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29E" w:rsidRDefault="00D1329E">
      <w:pPr>
        <w:framePr w:h="1046" w:wrap="notBeside" w:vAnchor="text" w:hAnchor="text" w:xAlign="center" w:y="1"/>
        <w:jc w:val="center"/>
        <w:rPr>
          <w:sz w:val="2"/>
          <w:szCs w:val="2"/>
        </w:rPr>
      </w:pPr>
    </w:p>
    <w:p w:rsidR="00D1329E" w:rsidRDefault="00D1329E" w:rsidP="0099760B">
      <w:pPr>
        <w:jc w:val="center"/>
        <w:rPr>
          <w:sz w:val="2"/>
          <w:szCs w:val="2"/>
        </w:rPr>
      </w:pPr>
    </w:p>
    <w:p w:rsidR="00D1329E" w:rsidRDefault="005F3BC2" w:rsidP="0099760B">
      <w:pPr>
        <w:pStyle w:val="60"/>
        <w:shd w:val="clear" w:color="auto" w:fill="auto"/>
        <w:jc w:val="center"/>
      </w:pPr>
      <w:r>
        <w:rPr>
          <w:lang w:val="en-US"/>
        </w:rPr>
        <w:t>VK</w:t>
      </w:r>
      <w:r w:rsidRPr="0099760B">
        <w:t xml:space="preserve"> </w:t>
      </w:r>
      <w:r>
        <w:t>расскажет российским школьникам все о разработке игр</w:t>
      </w:r>
      <w:r w:rsidR="0099760B">
        <w:t xml:space="preserve"> </w:t>
      </w:r>
      <w:r>
        <w:t xml:space="preserve">на </w:t>
      </w:r>
      <w:r>
        <w:t>«Уроке цифры»</w:t>
      </w:r>
    </w:p>
    <w:p w:rsidR="00D1329E" w:rsidRDefault="005F3BC2">
      <w:pPr>
        <w:pStyle w:val="3"/>
        <w:shd w:val="clear" w:color="auto" w:fill="auto"/>
        <w:ind w:left="20" w:right="20" w:firstLine="860"/>
      </w:pPr>
      <w:r>
        <w:t xml:space="preserve">10 ноября 2021 г. С 22 ноября по 12 декабря в </w:t>
      </w:r>
      <w:r>
        <w:rPr>
          <w:rStyle w:val="1"/>
        </w:rPr>
        <w:t>шк</w:t>
      </w:r>
      <w:r>
        <w:t xml:space="preserve">олах по всей России будет проходить новый этап всероссийского проекта </w:t>
      </w:r>
      <w:r>
        <w:rPr>
          <w:rStyle w:val="23"/>
        </w:rPr>
        <w:t>«Урок цифры»</w:t>
      </w:r>
      <w:r>
        <w:t xml:space="preserve">. Темой нового урока от компании </w:t>
      </w:r>
      <w:r>
        <w:rPr>
          <w:lang w:val="en-US"/>
        </w:rPr>
        <w:t>VK</w:t>
      </w:r>
      <w:r w:rsidRPr="0099760B">
        <w:t xml:space="preserve"> </w:t>
      </w:r>
      <w:r>
        <w:t>станет разработка игр. Школьники со всей России смогут узнать, как создаются</w:t>
      </w:r>
      <w:r>
        <w:t xml:space="preserve"> игры, какие есть жанры и платформы, а также какие профессии существуют в этой сфере. Организаторами образовательной акции выступают АНО «Цифровая экономика», при поддержке </w:t>
      </w:r>
      <w:proofErr w:type="spellStart"/>
      <w:r>
        <w:t>Минцифры</w:t>
      </w:r>
      <w:proofErr w:type="spellEnd"/>
      <w:r>
        <w:t xml:space="preserve"> России, </w:t>
      </w:r>
      <w:proofErr w:type="spellStart"/>
      <w:r>
        <w:t>Минпросвещения</w:t>
      </w:r>
      <w:proofErr w:type="spellEnd"/>
      <w:r>
        <w:t xml:space="preserve"> России, а также ведущие российские ИТ-компании.</w:t>
      </w:r>
    </w:p>
    <w:p w:rsidR="00D1329E" w:rsidRDefault="005F3BC2">
      <w:pPr>
        <w:pStyle w:val="3"/>
        <w:shd w:val="clear" w:color="auto" w:fill="auto"/>
        <w:ind w:left="20" w:right="20" w:firstLine="860"/>
      </w:pPr>
      <w:r>
        <w:t xml:space="preserve">На </w:t>
      </w:r>
      <w:r>
        <w:t xml:space="preserve">новом «Уроке цифры», который проводит компания </w:t>
      </w:r>
      <w:r>
        <w:rPr>
          <w:lang w:val="en-US"/>
        </w:rPr>
        <w:t>VK</w:t>
      </w:r>
      <w:r w:rsidRPr="0099760B">
        <w:t xml:space="preserve">, </w:t>
      </w:r>
      <w:r>
        <w:rPr>
          <w:rStyle w:val="1"/>
        </w:rPr>
        <w:t>шк</w:t>
      </w:r>
      <w:r>
        <w:t xml:space="preserve">ольники узнают все о разработке игр - от этапов создания компьютерных игр до профессий, задействованных в этом процессе. Урок подготовлен при поддержке проектов экосистемы </w:t>
      </w:r>
      <w:r>
        <w:rPr>
          <w:lang w:val="en-US"/>
        </w:rPr>
        <w:t>VK</w:t>
      </w:r>
      <w:r w:rsidRPr="0099760B">
        <w:t xml:space="preserve"> </w:t>
      </w:r>
      <w:r>
        <w:t xml:space="preserve">- международного бренда </w:t>
      </w:r>
      <w:r>
        <w:rPr>
          <w:lang w:val="en-US"/>
        </w:rPr>
        <w:t>MY</w:t>
      </w:r>
      <w:r w:rsidRPr="0099760B">
        <w:t>.</w:t>
      </w:r>
      <w:r>
        <w:rPr>
          <w:lang w:val="en-US"/>
        </w:rPr>
        <w:t>G</w:t>
      </w:r>
      <w:r>
        <w:rPr>
          <w:lang w:val="en-US"/>
        </w:rPr>
        <w:t>AMES</w:t>
      </w:r>
      <w:r w:rsidRPr="0099760B">
        <w:t xml:space="preserve"> </w:t>
      </w:r>
      <w:r>
        <w:t xml:space="preserve">в лице пензенской студии разработки мобильных игр </w:t>
      </w:r>
      <w:r>
        <w:rPr>
          <w:lang w:val="en-US"/>
        </w:rPr>
        <w:t>BIT</w:t>
      </w:r>
      <w:r w:rsidRPr="0099760B">
        <w:t>.</w:t>
      </w:r>
      <w:r>
        <w:rPr>
          <w:lang w:val="en-US"/>
        </w:rPr>
        <w:t>GAMES</w:t>
      </w:r>
      <w:r w:rsidRPr="0099760B">
        <w:t xml:space="preserve">, </w:t>
      </w:r>
      <w:r>
        <w:t xml:space="preserve">образовательной платформы </w:t>
      </w:r>
      <w:proofErr w:type="spellStart"/>
      <w:r>
        <w:t>Учи</w:t>
      </w:r>
      <w:proofErr w:type="gramStart"/>
      <w:r>
        <w:t>.р</w:t>
      </w:r>
      <w:proofErr w:type="gramEnd"/>
      <w:r>
        <w:t>у</w:t>
      </w:r>
      <w:proofErr w:type="spellEnd"/>
      <w:r>
        <w:t xml:space="preserve"> и облачной платформы </w:t>
      </w:r>
      <w:r>
        <w:rPr>
          <w:lang w:val="en-US"/>
        </w:rPr>
        <w:t>VK</w:t>
      </w:r>
      <w:r w:rsidRPr="0099760B">
        <w:t xml:space="preserve"> </w:t>
      </w:r>
      <w:r>
        <w:rPr>
          <w:lang w:val="en-US"/>
        </w:rPr>
        <w:t>Cloud</w:t>
      </w:r>
      <w:r w:rsidRPr="0099760B">
        <w:t xml:space="preserve"> </w:t>
      </w:r>
      <w:r>
        <w:rPr>
          <w:lang w:val="en-US"/>
        </w:rPr>
        <w:t>Solutions</w:t>
      </w:r>
      <w:r w:rsidRPr="0099760B">
        <w:t>.</w:t>
      </w:r>
    </w:p>
    <w:p w:rsidR="00D1329E" w:rsidRDefault="005F3BC2">
      <w:pPr>
        <w:pStyle w:val="3"/>
        <w:shd w:val="clear" w:color="auto" w:fill="auto"/>
        <w:ind w:left="20" w:right="20" w:firstLine="860"/>
      </w:pPr>
      <w:r>
        <w:t>Школьники с 1 по 11 класс смогут примерить на себе разные профессии из индустрии игр. По сюжету тренажера этого года</w:t>
      </w:r>
      <w:r>
        <w:t xml:space="preserve"> ребята вместе с персонажами проекта «Урок цифры» попадают в обстановку игры «Домовята» (</w:t>
      </w:r>
      <w:proofErr w:type="gramStart"/>
      <w:r>
        <w:t>разработана</w:t>
      </w:r>
      <w:proofErr w:type="gramEnd"/>
      <w:r>
        <w:t xml:space="preserve"> студией </w:t>
      </w:r>
      <w:r>
        <w:rPr>
          <w:lang w:val="en-US"/>
        </w:rPr>
        <w:t>BIT</w:t>
      </w:r>
      <w:r w:rsidRPr="0099760B">
        <w:t>.</w:t>
      </w:r>
      <w:r>
        <w:rPr>
          <w:lang w:val="en-US"/>
        </w:rPr>
        <w:t>GAMES</w:t>
      </w:r>
      <w:r w:rsidRPr="0099760B">
        <w:t xml:space="preserve">). </w:t>
      </w:r>
      <w:r>
        <w:t xml:space="preserve">Школьникам предлагается доработать игру изнутри, встав на место её разработчиков. Так, </w:t>
      </w:r>
      <w:proofErr w:type="spellStart"/>
      <w:r>
        <w:t>младшеклассники</w:t>
      </w:r>
      <w:proofErr w:type="spellEnd"/>
      <w:r>
        <w:t xml:space="preserve"> попробуют себя в ролях программи</w:t>
      </w:r>
      <w:r>
        <w:t xml:space="preserve">ста, художника и аниматора. Учащиеся пятого-восьмого классов перевоплотятся в </w:t>
      </w:r>
      <w:proofErr w:type="gramStart"/>
      <w:r>
        <w:t>гейм-дизайнеров</w:t>
      </w:r>
      <w:proofErr w:type="gramEnd"/>
      <w:r>
        <w:t xml:space="preserve">, </w:t>
      </w:r>
      <w:proofErr w:type="spellStart"/>
      <w:r>
        <w:t>тестировщиков</w:t>
      </w:r>
      <w:proofErr w:type="spellEnd"/>
      <w:r>
        <w:t xml:space="preserve"> игр и маркетологов. А старшеклассники попробуют себя в роли продюсеров игр и узнают о различных жанрах игровых проектов, платформах и стадиях жизни</w:t>
      </w:r>
      <w:r>
        <w:t xml:space="preserve"> игры. Они попробуют стать руководителями собственных игровых студий, наймут команду, </w:t>
      </w:r>
      <w:proofErr w:type="gramStart"/>
      <w:r>
        <w:t>поставят правильно задачи и смогут</w:t>
      </w:r>
      <w:proofErr w:type="gramEnd"/>
      <w:r>
        <w:t xml:space="preserve"> распределить ресурсы таким образом, чтобы быстрее и эффективнее создать с нуля собственную игр. С помощью тренажеров участники «Урока ц</w:t>
      </w:r>
      <w:r>
        <w:t>ифры» будут конструировать персонажей и создавать анимацию, собирать воедино элементы игры, тестировать игру и многое другое.</w:t>
      </w:r>
    </w:p>
    <w:p w:rsidR="00D1329E" w:rsidRDefault="005F3BC2">
      <w:pPr>
        <w:pStyle w:val="3"/>
        <w:shd w:val="clear" w:color="auto" w:fill="auto"/>
        <w:ind w:left="20" w:right="20" w:firstLine="860"/>
      </w:pPr>
      <w:r>
        <w:t>Для дополнительной подготовки педагогов к «Уроку цифры» по теме разработки игр 17 ноября в 8.00 и 15.00 будет проведено дистанцион</w:t>
      </w:r>
      <w:r>
        <w:t xml:space="preserve">ное обучающее мероприятие с разработчиками урока по методическим материалам. К участию в </w:t>
      </w:r>
      <w:proofErr w:type="spellStart"/>
      <w:r>
        <w:t>вебинаре</w:t>
      </w:r>
      <w:proofErr w:type="spellEnd"/>
      <w:r>
        <w:t xml:space="preserve"> приглашаются педагоги и родители, ссылка на мероприятие доступна на сайте проекта </w:t>
      </w:r>
      <w:proofErr w:type="spellStart"/>
      <w:r>
        <w:t>урокцифры.рф</w:t>
      </w:r>
      <w:proofErr w:type="spellEnd"/>
      <w:r>
        <w:t>.</w:t>
      </w:r>
    </w:p>
    <w:p w:rsidR="00D1329E" w:rsidRDefault="005F3BC2">
      <w:pPr>
        <w:pStyle w:val="3"/>
        <w:shd w:val="clear" w:color="auto" w:fill="auto"/>
        <w:ind w:left="20" w:right="20" w:firstLine="860"/>
      </w:pPr>
      <w:r>
        <w:t>Как и в прошлом году, «Урок цифры» пройдет онлайн. Принять уча</w:t>
      </w:r>
      <w:r>
        <w:t>стие могут все желающие с компьютера, планшета или смартфона.</w:t>
      </w:r>
    </w:p>
    <w:p w:rsidR="00D1329E" w:rsidRDefault="005F3BC2">
      <w:pPr>
        <w:pStyle w:val="3"/>
        <w:shd w:val="clear" w:color="auto" w:fill="auto"/>
        <w:ind w:left="20" w:right="20" w:firstLine="860"/>
        <w:sectPr w:rsidR="00D1329E">
          <w:headerReference w:type="even" r:id="rId8"/>
          <w:headerReference w:type="default" r:id="rId9"/>
          <w:pgSz w:w="11909" w:h="16838"/>
          <w:pgMar w:top="1188" w:right="834" w:bottom="391" w:left="845" w:header="0" w:footer="3" w:gutter="0"/>
          <w:pgNumType w:start="1"/>
          <w:cols w:space="720"/>
          <w:noEndnote/>
          <w:docGrid w:linePitch="360"/>
        </w:sectPr>
      </w:pPr>
      <w:r>
        <w:t xml:space="preserve">«Онлайн-играми увлекаются многие подростки. Но не все знают, что хобби можно сделать профессией, даже если ты не интересуешься программированием. Этой осенью проекты экосистемы </w:t>
      </w:r>
      <w:r>
        <w:rPr>
          <w:lang w:val="en-US"/>
        </w:rPr>
        <w:t>VK</w:t>
      </w:r>
      <w:r w:rsidRPr="0099760B">
        <w:t xml:space="preserve"> </w:t>
      </w:r>
      <w:r>
        <w:t xml:space="preserve">начали знакомить школьников с профессиями в сфере игр в «День ИТ-знаний», в </w:t>
      </w:r>
      <w:r>
        <w:t xml:space="preserve">котором приняли участие свыше 290 тысяч ребят по всей стране. Теперь продолжим это делать уже в рамках «Урока цифры». Наша цель - показать, что создание игр - это интересно и увлекательно </w:t>
      </w:r>
      <w:proofErr w:type="gramStart"/>
      <w:r>
        <w:t>и</w:t>
      </w:r>
      <w:proofErr w:type="gramEnd"/>
      <w:r>
        <w:t xml:space="preserve"> что найти себя в этой сфере может любой </w:t>
      </w:r>
      <w:r>
        <w:rPr>
          <w:rStyle w:val="1"/>
        </w:rPr>
        <w:t>шк</w:t>
      </w:r>
      <w:r>
        <w:t>ольник из любого региона</w:t>
      </w:r>
      <w:r>
        <w:t xml:space="preserve"> страны. Уверен, что наш урок </w:t>
      </w:r>
    </w:p>
    <w:p w:rsidR="00D1329E" w:rsidRDefault="005F3BC2">
      <w:pPr>
        <w:pStyle w:val="3"/>
        <w:shd w:val="clear" w:color="auto" w:fill="auto"/>
        <w:ind w:left="20" w:right="20" w:firstLine="860"/>
      </w:pPr>
      <w:r>
        <w:lastRenderedPageBreak/>
        <w:t xml:space="preserve">будет </w:t>
      </w:r>
      <w:proofErr w:type="gramStart"/>
      <w:r>
        <w:t>полезен и востребован</w:t>
      </w:r>
      <w:proofErr w:type="gramEnd"/>
      <w:r>
        <w:t xml:space="preserve"> не только школьниками, но и родителями и учителями разных школьных предметов», - отметил Борис Добродеев, генеральный директор </w:t>
      </w:r>
      <w:r>
        <w:rPr>
          <w:lang w:val="en-US"/>
        </w:rPr>
        <w:t>VK</w:t>
      </w:r>
      <w:r w:rsidRPr="0099760B">
        <w:t>.</w:t>
      </w:r>
    </w:p>
    <w:p w:rsidR="00D1329E" w:rsidRDefault="005F3BC2">
      <w:pPr>
        <w:pStyle w:val="3"/>
        <w:shd w:val="clear" w:color="auto" w:fill="auto"/>
        <w:ind w:right="20" w:firstLine="860"/>
      </w:pPr>
      <w:r>
        <w:t>«Информационные технологии играют важную роль в школьном образован</w:t>
      </w:r>
      <w:r>
        <w:t xml:space="preserve">ии. Интерес к игровой сфере, участие в </w:t>
      </w:r>
      <w:proofErr w:type="spellStart"/>
      <w:r>
        <w:t>киберспортивных</w:t>
      </w:r>
      <w:proofErr w:type="spellEnd"/>
      <w:r>
        <w:t xml:space="preserve"> соревнованиях может способствовать профессиональному самоопределению ребят, их развитию в этом направлении. Мы рады, что ведущие российские ИТ-компании, такие как компания </w:t>
      </w:r>
      <w:r>
        <w:rPr>
          <w:lang w:val="en-US"/>
        </w:rPr>
        <w:t>VK</w:t>
      </w:r>
      <w:r w:rsidRPr="0099760B">
        <w:t xml:space="preserve">, </w:t>
      </w:r>
      <w:r>
        <w:t>поддерживают проект «Урок</w:t>
      </w:r>
      <w:r>
        <w:t xml:space="preserve"> цифры». Благодаря специалистам школьники в понятной форме узнают, как устроена игровая индустрия, какие в ней есть специальности, как можно применить свои знания и навыки, что в будущем поможет им найти своё призвание в этой области», - отметил Министр пр</w:t>
      </w:r>
      <w:r>
        <w:t>освещения Российской Федерации Сергей Кравцов.</w:t>
      </w:r>
    </w:p>
    <w:p w:rsidR="00D1329E" w:rsidRDefault="005F3BC2">
      <w:pPr>
        <w:pStyle w:val="3"/>
        <w:shd w:val="clear" w:color="auto" w:fill="auto"/>
        <w:ind w:right="20" w:firstLine="860"/>
      </w:pPr>
      <w:r>
        <w:t xml:space="preserve">«Сегодня многие ребята увлекаются компьютерными играми, теперь у них появилась замечательная возможность попробовать свои силы в качестве программиста, художника, аниматора, гейм-дизайнера, </w:t>
      </w:r>
      <w:proofErr w:type="spellStart"/>
      <w:r>
        <w:t>тестировщика</w:t>
      </w:r>
      <w:proofErr w:type="spellEnd"/>
      <w:r>
        <w:t>, узнат</w:t>
      </w:r>
      <w:r>
        <w:t xml:space="preserve">ь подробнее о том, какие бывают жанры, пройти увлекательный процесс создания игры от зарождения идеи до выпуска готового продукта. Материалы школьникам и учителям дают ведущие российские ИТ-компании - мы очень благодарны коллегам из </w:t>
      </w:r>
      <w:r>
        <w:rPr>
          <w:lang w:val="en-US"/>
        </w:rPr>
        <w:t>VK</w:t>
      </w:r>
      <w:r w:rsidRPr="0099760B">
        <w:t xml:space="preserve">, </w:t>
      </w:r>
      <w:r>
        <w:t xml:space="preserve">которые познакомят </w:t>
      </w:r>
      <w:r>
        <w:t xml:space="preserve">школьников с профессиями в игровой сфере. Все тренажёры будут доступны для учителей и школьников круглый год, их можно легко интегрировать в учебный план в соответствии с видением педагога», - отметил Евгений </w:t>
      </w:r>
      <w:proofErr w:type="spellStart"/>
      <w:r>
        <w:t>Ковнир</w:t>
      </w:r>
      <w:proofErr w:type="spellEnd"/>
      <w:r>
        <w:t>, генеральный директор АНО «Цифровая экон</w:t>
      </w:r>
      <w:r>
        <w:t>омика».</w:t>
      </w:r>
    </w:p>
    <w:p w:rsidR="00D1329E" w:rsidRDefault="005F3BC2">
      <w:pPr>
        <w:pStyle w:val="3"/>
        <w:shd w:val="clear" w:color="auto" w:fill="auto"/>
        <w:ind w:firstLine="860"/>
      </w:pPr>
      <w:proofErr w:type="spellStart"/>
      <w:r>
        <w:t>Справочно</w:t>
      </w:r>
      <w:proofErr w:type="spellEnd"/>
      <w:r>
        <w:t>:</w:t>
      </w:r>
    </w:p>
    <w:p w:rsidR="00D1329E" w:rsidRDefault="005F3BC2">
      <w:pPr>
        <w:pStyle w:val="3"/>
        <w:shd w:val="clear" w:color="auto" w:fill="auto"/>
        <w:ind w:right="20" w:firstLine="860"/>
      </w:pPr>
      <w:r>
        <w:t xml:space="preserve">Образовательный проект для школьников «Урок цифры» стартовал в декабре 2018 года по инициативе Министерства просвещения Российской Федерации, Министерства цифрового развития, связи и массовых коммуникаций Российской Федерации и АНО </w:t>
      </w:r>
      <w:r>
        <w:t>«Цифровая экономика». Проект позволяет школьникам развить цифровые компетенции, помогает им определиться с профессией.</w:t>
      </w:r>
    </w:p>
    <w:p w:rsidR="00D1329E" w:rsidRDefault="005F3BC2">
      <w:pPr>
        <w:pStyle w:val="3"/>
        <w:shd w:val="clear" w:color="auto" w:fill="auto"/>
        <w:ind w:right="20" w:firstLine="860"/>
      </w:pPr>
      <w:r>
        <w:t>В течение последних трёх лет «Уроки цифры» проводят ведущие российские технологические компании, занятия проходят в формате интерактивных</w:t>
      </w:r>
      <w:r>
        <w:t xml:space="preserve"> тренажёров. В прошлом учебном году Урок цифры охватил более 10 </w:t>
      </w:r>
      <w:proofErr w:type="gramStart"/>
      <w:r>
        <w:t>млн</w:t>
      </w:r>
      <w:proofErr w:type="gramEnd"/>
      <w:r>
        <w:t xml:space="preserve"> российских школьников. За три года дети, родители и учителя обратились к урокам, доступным на сайте проекта, более 41 </w:t>
      </w:r>
      <w:proofErr w:type="gramStart"/>
      <w:r>
        <w:t>млн</w:t>
      </w:r>
      <w:proofErr w:type="gramEnd"/>
      <w:r>
        <w:t xml:space="preserve"> раз.</w:t>
      </w:r>
    </w:p>
    <w:p w:rsidR="00D1329E" w:rsidRDefault="005F3BC2">
      <w:pPr>
        <w:pStyle w:val="3"/>
        <w:shd w:val="clear" w:color="auto" w:fill="auto"/>
        <w:ind w:right="20" w:firstLine="860"/>
      </w:pPr>
      <w:r>
        <w:t>Партнёры проект</w:t>
      </w:r>
      <w:r>
        <w:t xml:space="preserve">а в 2021/2022 учебном году — </w:t>
      </w:r>
      <w:r>
        <w:rPr>
          <w:lang w:val="en-US"/>
        </w:rPr>
        <w:t>VK</w:t>
      </w:r>
      <w:r w:rsidRPr="0099760B">
        <w:t xml:space="preserve">, </w:t>
      </w:r>
      <w:r>
        <w:t>Яндекс, 1С, Лаборатория Касперского, Благотворительный фонд Сбербанка «Вклад в будущее».</w:t>
      </w:r>
    </w:p>
    <w:p w:rsidR="0099760B" w:rsidRDefault="0099760B">
      <w:pPr>
        <w:pStyle w:val="3"/>
        <w:shd w:val="clear" w:color="auto" w:fill="auto"/>
        <w:ind w:right="20" w:firstLine="860"/>
      </w:pPr>
    </w:p>
    <w:p w:rsidR="0099760B" w:rsidRDefault="0099760B">
      <w:pPr>
        <w:pStyle w:val="3"/>
        <w:shd w:val="clear" w:color="auto" w:fill="auto"/>
        <w:ind w:right="20" w:firstLine="860"/>
      </w:pPr>
    </w:p>
    <w:p w:rsidR="0099760B" w:rsidRDefault="0099760B">
      <w:pPr>
        <w:pStyle w:val="3"/>
        <w:shd w:val="clear" w:color="auto" w:fill="auto"/>
        <w:ind w:right="20" w:firstLine="860"/>
      </w:pPr>
    </w:p>
    <w:p w:rsidR="0099760B" w:rsidRDefault="0099760B">
      <w:pPr>
        <w:pStyle w:val="3"/>
        <w:shd w:val="clear" w:color="auto" w:fill="auto"/>
        <w:ind w:right="20" w:firstLine="860"/>
      </w:pPr>
    </w:p>
    <w:p w:rsidR="0099760B" w:rsidRDefault="0099760B">
      <w:pPr>
        <w:pStyle w:val="3"/>
        <w:shd w:val="clear" w:color="auto" w:fill="auto"/>
        <w:ind w:right="20" w:firstLine="860"/>
      </w:pPr>
    </w:p>
    <w:p w:rsidR="0099760B" w:rsidRDefault="0099760B">
      <w:pPr>
        <w:pStyle w:val="3"/>
        <w:shd w:val="clear" w:color="auto" w:fill="auto"/>
        <w:ind w:right="20" w:firstLine="860"/>
      </w:pPr>
    </w:p>
    <w:p w:rsidR="0099760B" w:rsidRDefault="0099760B">
      <w:pPr>
        <w:pStyle w:val="3"/>
        <w:shd w:val="clear" w:color="auto" w:fill="auto"/>
        <w:ind w:right="20" w:firstLine="860"/>
      </w:pPr>
    </w:p>
    <w:p w:rsidR="0099760B" w:rsidRDefault="0099760B">
      <w:pPr>
        <w:pStyle w:val="3"/>
        <w:shd w:val="clear" w:color="auto" w:fill="auto"/>
        <w:ind w:right="20" w:firstLine="860"/>
      </w:pPr>
    </w:p>
    <w:p w:rsidR="0099760B" w:rsidRDefault="0099760B">
      <w:pPr>
        <w:pStyle w:val="3"/>
        <w:shd w:val="clear" w:color="auto" w:fill="auto"/>
        <w:ind w:right="20" w:firstLine="860"/>
      </w:pPr>
    </w:p>
    <w:p w:rsidR="0099760B" w:rsidRDefault="0099760B">
      <w:pPr>
        <w:pStyle w:val="3"/>
        <w:shd w:val="clear" w:color="auto" w:fill="auto"/>
        <w:ind w:right="20" w:firstLine="860"/>
      </w:pPr>
    </w:p>
    <w:p w:rsidR="0099760B" w:rsidRDefault="0099760B">
      <w:pPr>
        <w:pStyle w:val="3"/>
        <w:shd w:val="clear" w:color="auto" w:fill="auto"/>
        <w:ind w:right="20" w:firstLine="860"/>
      </w:pPr>
    </w:p>
    <w:p w:rsidR="0099760B" w:rsidRDefault="0099760B">
      <w:pPr>
        <w:pStyle w:val="3"/>
        <w:shd w:val="clear" w:color="auto" w:fill="auto"/>
        <w:ind w:right="20" w:firstLine="860"/>
        <w:sectPr w:rsidR="0099760B">
          <w:headerReference w:type="even" r:id="rId10"/>
          <w:headerReference w:type="default" r:id="rId11"/>
          <w:pgSz w:w="11909" w:h="16838"/>
          <w:pgMar w:top="1188" w:right="834" w:bottom="391" w:left="845" w:header="0" w:footer="3" w:gutter="0"/>
          <w:pgNumType w:start="4"/>
          <w:cols w:space="720"/>
          <w:noEndnote/>
          <w:docGrid w:linePitch="360"/>
        </w:sectPr>
      </w:pPr>
    </w:p>
    <w:p w:rsidR="00D1329E" w:rsidRDefault="005F3BC2">
      <w:pPr>
        <w:pStyle w:val="25"/>
        <w:keepNext/>
        <w:keepLines/>
        <w:shd w:val="clear" w:color="auto" w:fill="auto"/>
        <w:spacing w:before="0" w:after="310" w:line="270" w:lineRule="exact"/>
        <w:ind w:left="40"/>
      </w:pPr>
      <w:bookmarkStart w:id="0" w:name="bookmark1"/>
      <w:bookmarkStart w:id="1" w:name="_GoBack"/>
      <w:bookmarkEnd w:id="1"/>
      <w:r>
        <w:lastRenderedPageBreak/>
        <w:t>Рекомендации по проведению открытого «Урока цифры» в регионах</w:t>
      </w:r>
      <w:bookmarkEnd w:id="0"/>
    </w:p>
    <w:p w:rsidR="00D1329E" w:rsidRDefault="005F3BC2">
      <w:pPr>
        <w:pStyle w:val="25"/>
        <w:keepNext/>
        <w:keepLines/>
        <w:numPr>
          <w:ilvl w:val="0"/>
          <w:numId w:val="1"/>
        </w:numPr>
        <w:shd w:val="clear" w:color="auto" w:fill="auto"/>
        <w:tabs>
          <w:tab w:val="left" w:pos="282"/>
        </w:tabs>
        <w:spacing w:before="0" w:after="0" w:line="317" w:lineRule="exact"/>
        <w:ind w:left="20"/>
        <w:jc w:val="both"/>
      </w:pPr>
      <w:bookmarkStart w:id="2" w:name="bookmark2"/>
      <w:r>
        <w:t>Место проведения</w:t>
      </w:r>
      <w:bookmarkEnd w:id="2"/>
    </w:p>
    <w:p w:rsidR="00D1329E" w:rsidRDefault="005F3BC2">
      <w:pPr>
        <w:pStyle w:val="3"/>
        <w:shd w:val="clear" w:color="auto" w:fill="auto"/>
        <w:spacing w:after="296" w:line="317" w:lineRule="exact"/>
        <w:ind w:left="20" w:right="40"/>
      </w:pPr>
      <w:r>
        <w:t>Оптимально - «продвинутая» с точки зрения информатики/математики школа. Но, в зависимости от целей, которые ставит перед собой регион, это может быть наоборот - школа, которой важно с помощью акции «Урок цифры» дать стимул к развитию.</w:t>
      </w:r>
    </w:p>
    <w:p w:rsidR="00D1329E" w:rsidRDefault="005F3BC2">
      <w:pPr>
        <w:pStyle w:val="25"/>
        <w:keepNext/>
        <w:keepLines/>
        <w:numPr>
          <w:ilvl w:val="0"/>
          <w:numId w:val="1"/>
        </w:numPr>
        <w:shd w:val="clear" w:color="auto" w:fill="auto"/>
        <w:tabs>
          <w:tab w:val="left" w:pos="282"/>
        </w:tabs>
        <w:spacing w:before="0" w:after="0" w:line="322" w:lineRule="exact"/>
        <w:ind w:left="20"/>
        <w:jc w:val="both"/>
      </w:pPr>
      <w:bookmarkStart w:id="3" w:name="bookmark3"/>
      <w:r>
        <w:t xml:space="preserve">Участники открытого </w:t>
      </w:r>
      <w:r>
        <w:t>урока</w:t>
      </w:r>
      <w:bookmarkEnd w:id="3"/>
    </w:p>
    <w:p w:rsidR="00D1329E" w:rsidRDefault="005F3BC2">
      <w:pPr>
        <w:pStyle w:val="3"/>
        <w:numPr>
          <w:ilvl w:val="0"/>
          <w:numId w:val="2"/>
        </w:numPr>
        <w:shd w:val="clear" w:color="auto" w:fill="auto"/>
        <w:tabs>
          <w:tab w:val="left" w:pos="690"/>
        </w:tabs>
        <w:ind w:left="20" w:right="40"/>
      </w:pPr>
      <w:r>
        <w:t xml:space="preserve">Школьники, 20-30 человек, можно как из одного класса, так и собрать </w:t>
      </w:r>
      <w:proofErr w:type="gramStart"/>
      <w:r>
        <w:t>из</w:t>
      </w:r>
      <w:proofErr w:type="gramEnd"/>
      <w:r>
        <w:t xml:space="preserve"> разных. Оптимально проводить открытый урок в 4-7 классах - в этом возрасте дети уже в основном понимают аспекты, связанные с информационными технологиями и способны рассуждать о н</w:t>
      </w:r>
      <w:r>
        <w:t>их, но ещё имеют их «детское» восприятие, отличное от «взрослого».</w:t>
      </w:r>
    </w:p>
    <w:p w:rsidR="00D1329E" w:rsidRDefault="005F3BC2">
      <w:pPr>
        <w:pStyle w:val="3"/>
        <w:numPr>
          <w:ilvl w:val="0"/>
          <w:numId w:val="2"/>
        </w:numPr>
        <w:shd w:val="clear" w:color="auto" w:fill="auto"/>
        <w:tabs>
          <w:tab w:val="left" w:pos="690"/>
        </w:tabs>
        <w:ind w:left="20"/>
      </w:pPr>
      <w:r>
        <w:t>Официальные лица региона, представители исполнительных органов власти.</w:t>
      </w:r>
    </w:p>
    <w:p w:rsidR="00D1329E" w:rsidRDefault="005F3BC2">
      <w:pPr>
        <w:pStyle w:val="3"/>
        <w:numPr>
          <w:ilvl w:val="0"/>
          <w:numId w:val="2"/>
        </w:numPr>
        <w:shd w:val="clear" w:color="auto" w:fill="auto"/>
        <w:tabs>
          <w:tab w:val="left" w:pos="690"/>
        </w:tabs>
        <w:ind w:left="20" w:right="40"/>
      </w:pPr>
      <w:r>
        <w:t>Представители компаний-партнеров акции (региональные офисы или приглашённые, если есть, это необязательное условие).</w:t>
      </w:r>
    </w:p>
    <w:p w:rsidR="00D1329E" w:rsidRDefault="005F3BC2">
      <w:pPr>
        <w:pStyle w:val="3"/>
        <w:numPr>
          <w:ilvl w:val="0"/>
          <w:numId w:val="2"/>
        </w:numPr>
        <w:shd w:val="clear" w:color="auto" w:fill="auto"/>
        <w:tabs>
          <w:tab w:val="left" w:pos="690"/>
        </w:tabs>
        <w:spacing w:after="304"/>
        <w:ind w:left="20"/>
      </w:pPr>
      <w:r>
        <w:t>Представители СМИ.</w:t>
      </w:r>
    </w:p>
    <w:p w:rsidR="00D1329E" w:rsidRDefault="005F3BC2">
      <w:pPr>
        <w:pStyle w:val="25"/>
        <w:keepNext/>
        <w:keepLines/>
        <w:numPr>
          <w:ilvl w:val="0"/>
          <w:numId w:val="1"/>
        </w:numPr>
        <w:shd w:val="clear" w:color="auto" w:fill="auto"/>
        <w:tabs>
          <w:tab w:val="left" w:pos="282"/>
        </w:tabs>
        <w:spacing w:before="0" w:after="0" w:line="317" w:lineRule="exact"/>
        <w:ind w:left="20"/>
        <w:jc w:val="both"/>
      </w:pPr>
      <w:bookmarkStart w:id="4" w:name="bookmark4"/>
      <w:proofErr w:type="spellStart"/>
      <w:r>
        <w:t>Модерация</w:t>
      </w:r>
      <w:bookmarkEnd w:id="4"/>
      <w:proofErr w:type="spellEnd"/>
    </w:p>
    <w:p w:rsidR="00D1329E" w:rsidRDefault="005F3BC2">
      <w:pPr>
        <w:pStyle w:val="3"/>
        <w:shd w:val="clear" w:color="auto" w:fill="auto"/>
        <w:spacing w:line="317" w:lineRule="exact"/>
        <w:ind w:left="20" w:right="40"/>
      </w:pPr>
      <w:r>
        <w:t xml:space="preserve">Важно, чтобы урок был </w:t>
      </w:r>
      <w:proofErr w:type="spellStart"/>
      <w:r>
        <w:t>модерируемым</w:t>
      </w:r>
      <w:proofErr w:type="spellEnd"/>
      <w:r>
        <w:t>, и вёл его человек, способный говорить на языке, доступном одновременно и детям, и официальным лицам. Модератору важно заранее:</w:t>
      </w:r>
    </w:p>
    <w:p w:rsidR="00D1329E" w:rsidRDefault="005F3BC2">
      <w:pPr>
        <w:pStyle w:val="3"/>
        <w:numPr>
          <w:ilvl w:val="0"/>
          <w:numId w:val="2"/>
        </w:numPr>
        <w:shd w:val="clear" w:color="auto" w:fill="auto"/>
        <w:tabs>
          <w:tab w:val="left" w:pos="690"/>
        </w:tabs>
        <w:spacing w:line="317" w:lineRule="exact"/>
        <w:ind w:left="20" w:right="40"/>
      </w:pPr>
      <w:r>
        <w:t xml:space="preserve">С помощью администрации выбранной </w:t>
      </w:r>
      <w:r>
        <w:rPr>
          <w:rStyle w:val="1"/>
        </w:rPr>
        <w:t>шк</w:t>
      </w:r>
      <w:r>
        <w:t>олы собрать вопросы, которые</w:t>
      </w:r>
      <w:r>
        <w:t xml:space="preserve"> хотели бы задать дети, и выбрать из них наиболее интересные.</w:t>
      </w:r>
    </w:p>
    <w:p w:rsidR="00D1329E" w:rsidRDefault="005F3BC2">
      <w:pPr>
        <w:pStyle w:val="3"/>
        <w:numPr>
          <w:ilvl w:val="0"/>
          <w:numId w:val="2"/>
        </w:numPr>
        <w:shd w:val="clear" w:color="auto" w:fill="auto"/>
        <w:tabs>
          <w:tab w:val="left" w:pos="690"/>
        </w:tabs>
        <w:spacing w:after="296" w:line="317" w:lineRule="exact"/>
        <w:ind w:left="20" w:right="40"/>
      </w:pPr>
      <w:r>
        <w:t>«Разогреть» участвующих детей (поговорить с ними неформально, лучше непосредственно перед открытым уроком).</w:t>
      </w:r>
    </w:p>
    <w:p w:rsidR="00D1329E" w:rsidRDefault="005F3BC2">
      <w:pPr>
        <w:pStyle w:val="25"/>
        <w:keepNext/>
        <w:keepLines/>
        <w:numPr>
          <w:ilvl w:val="0"/>
          <w:numId w:val="1"/>
        </w:numPr>
        <w:shd w:val="clear" w:color="auto" w:fill="auto"/>
        <w:tabs>
          <w:tab w:val="left" w:pos="282"/>
        </w:tabs>
        <w:spacing w:before="0" w:after="0" w:line="322" w:lineRule="exact"/>
        <w:ind w:left="20"/>
        <w:jc w:val="both"/>
      </w:pPr>
      <w:bookmarkStart w:id="5" w:name="bookmark5"/>
      <w:r>
        <w:t>Ход урока</w:t>
      </w:r>
      <w:bookmarkEnd w:id="5"/>
    </w:p>
    <w:p w:rsidR="00D1329E" w:rsidRDefault="005F3BC2">
      <w:pPr>
        <w:pStyle w:val="3"/>
        <w:shd w:val="clear" w:color="auto" w:fill="auto"/>
        <w:ind w:left="20" w:right="40"/>
      </w:pPr>
      <w:r>
        <w:t>Открытый урок представляет собой сессию вопросов-ответов, без приветственных</w:t>
      </w:r>
      <w:r>
        <w:t xml:space="preserve"> слов от официальных лиц. Школьники задают вопросы, официальные лица и представители компаний отвечают. Важно, чтобы при этом получился неформальный разговор. Задача модератора - вовлечь в обсуждение всех. За 45 минут реалистично ответить на 7-10 вопросов,</w:t>
      </w:r>
      <w:r>
        <w:t xml:space="preserve"> соответственно, всего надо иметь штук 20 отобранных к уроку.</w:t>
      </w:r>
    </w:p>
    <w:p w:rsidR="00D1329E" w:rsidRDefault="005F3BC2">
      <w:pPr>
        <w:pStyle w:val="3"/>
        <w:shd w:val="clear" w:color="auto" w:fill="auto"/>
        <w:ind w:left="20"/>
      </w:pPr>
      <w:r>
        <w:t>В конце урока официальные лица дают краткое заключительное слово.</w:t>
      </w:r>
    </w:p>
    <w:p w:rsidR="00D1329E" w:rsidRDefault="005F3BC2">
      <w:pPr>
        <w:pStyle w:val="3"/>
        <w:shd w:val="clear" w:color="auto" w:fill="auto"/>
        <w:ind w:left="20" w:right="40"/>
      </w:pPr>
      <w:r>
        <w:t>После урока - пресс-подход (во время урока представители СМИ находятся в классе, но вопросов не задают).</w:t>
      </w:r>
    </w:p>
    <w:p w:rsidR="00D1329E" w:rsidRDefault="005F3BC2">
      <w:pPr>
        <w:pStyle w:val="3"/>
        <w:shd w:val="clear" w:color="auto" w:fill="auto"/>
        <w:ind w:left="20" w:right="40"/>
      </w:pPr>
      <w:r>
        <w:t>По завершении мероприят</w:t>
      </w:r>
      <w:r>
        <w:t>ия может быть организован приветственный фуршет для гостей.</w:t>
      </w:r>
    </w:p>
    <w:p w:rsidR="00D1329E" w:rsidRDefault="005F3BC2">
      <w:pPr>
        <w:pStyle w:val="3"/>
        <w:shd w:val="clear" w:color="auto" w:fill="auto"/>
        <w:ind w:left="20" w:right="40"/>
      </w:pPr>
      <w:r>
        <w:t>Расчетное время: 40-45 минут на сам урок, 15 минут на пресс-подход, 30 минут на фуршет - итого 1,5 часа.</w:t>
      </w:r>
    </w:p>
    <w:p w:rsidR="00D1329E" w:rsidRDefault="005F3BC2">
      <w:pPr>
        <w:pStyle w:val="3"/>
        <w:shd w:val="clear" w:color="auto" w:fill="auto"/>
        <w:ind w:left="20" w:right="40"/>
      </w:pPr>
      <w:r>
        <w:t>Детям - участникам открытого урока рекомендуется также пройти и стандартный «Урок цифры», с</w:t>
      </w:r>
      <w:r>
        <w:t xml:space="preserve">остоящий из </w:t>
      </w:r>
      <w:proofErr w:type="spellStart"/>
      <w:r>
        <w:t>видеоурока</w:t>
      </w:r>
      <w:proofErr w:type="spellEnd"/>
      <w:r>
        <w:t xml:space="preserve"> и выполнения заданий в онлайн-тренажере. Это может быть сделано как до, так и после открытого урока.</w:t>
      </w:r>
    </w:p>
    <w:sectPr w:rsidR="00D1329E">
      <w:headerReference w:type="even" r:id="rId12"/>
      <w:headerReference w:type="default" r:id="rId13"/>
      <w:type w:val="continuous"/>
      <w:pgSz w:w="11909" w:h="16838"/>
      <w:pgMar w:top="1326" w:right="842" w:bottom="505" w:left="837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BC2" w:rsidRDefault="005F3BC2">
      <w:r>
        <w:separator/>
      </w:r>
    </w:p>
  </w:endnote>
  <w:endnote w:type="continuationSeparator" w:id="0">
    <w:p w:rsidR="005F3BC2" w:rsidRDefault="005F3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BC2" w:rsidRDefault="005F3BC2"/>
  </w:footnote>
  <w:footnote w:type="continuationSeparator" w:id="0">
    <w:p w:rsidR="005F3BC2" w:rsidRDefault="005F3BC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29E" w:rsidRDefault="005F3BC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478.95pt;margin-top:19.8pt;width:72.5pt;height:10.55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1329E" w:rsidRDefault="005F3BC2">
                <w:pPr>
                  <w:pStyle w:val="a6"/>
                  <w:shd w:val="clear" w:color="auto" w:fill="auto"/>
                  <w:spacing w:line="240" w:lineRule="auto"/>
                </w:pPr>
                <w:r>
                  <w:rPr>
                    <w:rStyle w:val="a7"/>
                  </w:rPr>
                  <w:t xml:space="preserve">Приложение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a7"/>
                  </w:rPr>
                  <w:t>#</w:t>
                </w:r>
                <w:r>
                  <w:rPr>
                    <w:rStyle w:val="a7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29E" w:rsidRDefault="005F3BC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478.95pt;margin-top:19.8pt;width:72.5pt;height:10.55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1329E" w:rsidRDefault="005F3BC2">
                <w:pPr>
                  <w:pStyle w:val="a6"/>
                  <w:shd w:val="clear" w:color="auto" w:fill="auto"/>
                  <w:spacing w:line="240" w:lineRule="auto"/>
                </w:pPr>
                <w:r>
                  <w:rPr>
                    <w:rStyle w:val="a7"/>
                  </w:rPr>
                  <w:t xml:space="preserve">Приложение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99760B" w:rsidRPr="0099760B">
                  <w:rPr>
                    <w:rStyle w:val="a7"/>
                    <w:noProof/>
                  </w:rPr>
                  <w:t>1</w:t>
                </w:r>
                <w:r>
                  <w:rPr>
                    <w:rStyle w:val="a7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29E" w:rsidRDefault="00D1329E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29E" w:rsidRDefault="005F3BC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6.75pt;margin-top:71.75pt;width:41.75pt;height:6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1329E" w:rsidRDefault="005F3BC2">
                <w:pPr>
                  <w:pStyle w:val="a6"/>
                  <w:shd w:val="clear" w:color="auto" w:fill="auto"/>
                  <w:spacing w:line="240" w:lineRule="auto"/>
                </w:pPr>
                <w:r>
                  <w:rPr>
                    <w:rStyle w:val="6pt"/>
                  </w:rPr>
                  <w:t>Приложение 2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29E" w:rsidRDefault="005F3BC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78.65pt;margin-top:25.75pt;width:72.7pt;height:10.55pt;z-index:-18874405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1329E" w:rsidRDefault="005F3BC2">
                <w:pPr>
                  <w:pStyle w:val="a6"/>
                  <w:shd w:val="clear" w:color="auto" w:fill="auto"/>
                  <w:spacing w:line="240" w:lineRule="auto"/>
                </w:pPr>
                <w:r>
                  <w:rPr>
                    <w:rStyle w:val="a7"/>
                  </w:rPr>
                  <w:t xml:space="preserve">Приложение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99760B" w:rsidRPr="0099760B">
                  <w:rPr>
                    <w:rStyle w:val="a7"/>
                    <w:noProof/>
                  </w:rPr>
                  <w:t>4</w:t>
                </w:r>
                <w:r>
                  <w:rPr>
                    <w:rStyle w:val="a7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29E" w:rsidRDefault="005F3BC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78.65pt;margin-top:25.75pt;width:72.7pt;height:10.55pt;z-index:-18874405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1329E" w:rsidRDefault="005F3BC2">
                <w:pPr>
                  <w:pStyle w:val="a6"/>
                  <w:shd w:val="clear" w:color="auto" w:fill="auto"/>
                  <w:spacing w:line="240" w:lineRule="auto"/>
                </w:pPr>
                <w:r>
                  <w:rPr>
                    <w:rStyle w:val="a7"/>
                  </w:rPr>
                  <w:t xml:space="preserve">Приложение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99760B" w:rsidRPr="0099760B">
                  <w:rPr>
                    <w:rStyle w:val="a7"/>
                    <w:noProof/>
                  </w:rPr>
                  <w:t>3</w:t>
                </w:r>
                <w:r>
                  <w:rPr>
                    <w:rStyle w:val="a7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CA6CBF"/>
    <w:multiLevelType w:val="multilevel"/>
    <w:tmpl w:val="7A08F66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54F266F"/>
    <w:multiLevelType w:val="multilevel"/>
    <w:tmpl w:val="6CBE27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D1329E"/>
    <w:rsid w:val="005F3BC2"/>
    <w:rsid w:val="0099760B"/>
    <w:rsid w:val="00D1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3Exact0">
    <w:name w:val="Основной текст (3) Exact"/>
    <w:basedOn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2">
    <w:name w:val="Основной текст (3)"/>
    <w:basedOn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42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23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6pt">
    <w:name w:val="Колонтитул + 6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/>
    </w:rPr>
  </w:style>
  <w:style w:type="character" w:customStyle="1" w:styleId="6pt0">
    <w:name w:val="Основной текст + 6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/>
    </w:rPr>
  </w:style>
  <w:style w:type="character" w:customStyle="1" w:styleId="6pt1">
    <w:name w:val="Основной текст + 6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/>
    </w:rPr>
  </w:style>
  <w:style w:type="character" w:customStyle="1" w:styleId="6pt2">
    <w:name w:val="Основной текст + 6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49"/>
      <w:szCs w:val="49"/>
      <w:u w:val="none"/>
    </w:rPr>
  </w:style>
  <w:style w:type="character" w:customStyle="1" w:styleId="12">
    <w:name w:val="Заголовок №1 + Малые прописные"/>
    <w:basedOn w:val="1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FFFFFF"/>
      <w:spacing w:val="-10"/>
      <w:w w:val="100"/>
      <w:position w:val="0"/>
      <w:sz w:val="49"/>
      <w:szCs w:val="49"/>
      <w:u w:val="none"/>
      <w:lang w:val="ru-RU"/>
    </w:rPr>
  </w:style>
  <w:style w:type="character" w:customStyle="1" w:styleId="13">
    <w:name w:val="Заголовок №1 + Малые прописные"/>
    <w:basedOn w:val="1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FFFFFF"/>
      <w:spacing w:val="-10"/>
      <w:w w:val="100"/>
      <w:position w:val="0"/>
      <w:sz w:val="49"/>
      <w:szCs w:val="49"/>
      <w:u w:val="none"/>
      <w:lang w:val="ru-RU"/>
    </w:rPr>
  </w:style>
  <w:style w:type="character" w:customStyle="1" w:styleId="14">
    <w:name w:val="Заголовок №1 + Малые прописные"/>
    <w:basedOn w:val="1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FFFFFF"/>
      <w:spacing w:val="-10"/>
      <w:w w:val="100"/>
      <w:position w:val="0"/>
      <w:sz w:val="49"/>
      <w:szCs w:val="49"/>
      <w:u w:val="none"/>
      <w:lang w:val="ru-RU"/>
    </w:rPr>
  </w:style>
  <w:style w:type="character" w:customStyle="1" w:styleId="24">
    <w:name w:val="Заголовок №2_"/>
    <w:basedOn w:val="a0"/>
    <w:link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300" w:after="12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after="300"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0080"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12"/>
      <w:szCs w:val="12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660" w:line="0" w:lineRule="atLeast"/>
      <w:outlineLvl w:val="0"/>
    </w:pPr>
    <w:rPr>
      <w:rFonts w:ascii="Times New Roman" w:eastAsia="Times New Roman" w:hAnsi="Times New Roman" w:cs="Times New Roman"/>
      <w:spacing w:val="-10"/>
      <w:sz w:val="49"/>
      <w:szCs w:val="49"/>
    </w:rPr>
  </w:style>
  <w:style w:type="paragraph" w:customStyle="1" w:styleId="25">
    <w:name w:val="Заголовок №2"/>
    <w:basedOn w:val="a"/>
    <w:link w:val="24"/>
    <w:pPr>
      <w:shd w:val="clear" w:color="auto" w:fill="FFFFFF"/>
      <w:spacing w:before="660" w:after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1130</Words>
  <Characters>6445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2021-11-23T14:15:00Z</dcterms:created>
  <dcterms:modified xsi:type="dcterms:W3CDTF">2021-11-23T14:17:00Z</dcterms:modified>
</cp:coreProperties>
</file>