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FC1" w:rsidRDefault="00350FC1" w:rsidP="00350FC1">
      <w:pPr>
        <w:shd w:val="clear" w:color="auto" w:fill="FFFFFF"/>
        <w:spacing w:after="450" w:line="540" w:lineRule="atLeast"/>
        <w:jc w:val="center"/>
        <w:textAlignment w:val="baseline"/>
        <w:outlineLvl w:val="0"/>
        <w:rPr>
          <w:rFonts w:ascii="Arial" w:eastAsia="Times New Roman" w:hAnsi="Arial" w:cs="Arial"/>
          <w:b/>
          <w:color w:val="3B4256"/>
          <w:spacing w:val="-6"/>
          <w:kern w:val="36"/>
          <w:sz w:val="40"/>
          <w:szCs w:val="40"/>
          <w:lang w:eastAsia="ru-RU"/>
        </w:rPr>
      </w:pPr>
      <w:r w:rsidRPr="00350FC1">
        <w:rPr>
          <w:rFonts w:ascii="Arial" w:eastAsia="Times New Roman" w:hAnsi="Arial" w:cs="Arial"/>
          <w:b/>
          <w:color w:val="3B4256"/>
          <w:spacing w:val="-6"/>
          <w:kern w:val="36"/>
          <w:sz w:val="40"/>
          <w:szCs w:val="40"/>
          <w:lang w:eastAsia="ru-RU"/>
        </w:rPr>
        <w:t>Основные меры безопасности при обращении с пиротехническими изделиями</w:t>
      </w:r>
    </w:p>
    <w:p w:rsidR="002F3C61" w:rsidRPr="00350FC1" w:rsidRDefault="002F3C61" w:rsidP="00350FC1">
      <w:pPr>
        <w:shd w:val="clear" w:color="auto" w:fill="FFFFFF"/>
        <w:spacing w:after="450" w:line="540" w:lineRule="atLeast"/>
        <w:jc w:val="center"/>
        <w:textAlignment w:val="baseline"/>
        <w:outlineLvl w:val="0"/>
        <w:rPr>
          <w:rFonts w:ascii="Arial" w:eastAsia="Times New Roman" w:hAnsi="Arial" w:cs="Arial"/>
          <w:b/>
          <w:color w:val="3B4256"/>
          <w:spacing w:val="-6"/>
          <w:kern w:val="36"/>
          <w:sz w:val="40"/>
          <w:szCs w:val="40"/>
          <w:lang w:eastAsia="ru-RU"/>
        </w:rPr>
      </w:pPr>
      <w:r>
        <w:rPr>
          <w:rFonts w:ascii="Arial" w:eastAsia="Times New Roman" w:hAnsi="Arial" w:cs="Arial"/>
          <w:b/>
          <w:noProof/>
          <w:color w:val="3B4256"/>
          <w:spacing w:val="-6"/>
          <w:kern w:val="36"/>
          <w:sz w:val="40"/>
          <w:szCs w:val="40"/>
          <w:lang w:eastAsia="ru-RU"/>
        </w:rPr>
        <w:drawing>
          <wp:inline distT="0" distB="0" distL="0" distR="0">
            <wp:extent cx="5940425" cy="4243070"/>
            <wp:effectExtent l="0" t="0" r="317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5">
                      <a:extLst>
                        <a:ext uri="{28A0092B-C50C-407E-A947-70E740481C1C}">
                          <a14:useLocalDpi xmlns:a14="http://schemas.microsoft.com/office/drawing/2010/main" val="0"/>
                        </a:ext>
                      </a:extLst>
                    </a:blip>
                    <a:stretch>
                      <a:fillRect/>
                    </a:stretch>
                  </pic:blipFill>
                  <pic:spPr>
                    <a:xfrm>
                      <a:off x="0" y="0"/>
                      <a:ext cx="5940425" cy="4243070"/>
                    </a:xfrm>
                    <a:prstGeom prst="rect">
                      <a:avLst/>
                    </a:prstGeom>
                  </pic:spPr>
                </pic:pic>
              </a:graphicData>
            </a:graphic>
          </wp:inline>
        </w:drawing>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 xml:space="preserve">До новогодних праздников осталось совсем немного времени. Скоро засверкает огнями новогодняя елка, а от использования фейерверков будет светло, как днем. Чтобы праздничные мероприятия не были испорчены бытовыми травмами, пожаром или </w:t>
      </w:r>
      <w:r w:rsidR="00AB6094">
        <w:rPr>
          <w:rFonts w:ascii="Times New Roman" w:eastAsia="Times New Roman" w:hAnsi="Times New Roman" w:cs="Times New Roman"/>
          <w:color w:val="3B4256"/>
          <w:sz w:val="28"/>
          <w:szCs w:val="28"/>
          <w:lang w:eastAsia="ru-RU"/>
        </w:rPr>
        <w:t xml:space="preserve">иной </w:t>
      </w:r>
      <w:r w:rsidRPr="00350FC1">
        <w:rPr>
          <w:rFonts w:ascii="Times New Roman" w:eastAsia="Times New Roman" w:hAnsi="Times New Roman" w:cs="Times New Roman"/>
          <w:color w:val="3B4256"/>
          <w:sz w:val="28"/>
          <w:szCs w:val="28"/>
          <w:lang w:eastAsia="ru-RU"/>
        </w:rPr>
        <w:t xml:space="preserve">чрезвычайной ситуацией, сотрудники </w:t>
      </w:r>
      <w:r w:rsidR="00B45353">
        <w:rPr>
          <w:rFonts w:ascii="Times New Roman" w:eastAsia="Times New Roman" w:hAnsi="Times New Roman" w:cs="Times New Roman"/>
          <w:color w:val="3B4256"/>
          <w:sz w:val="28"/>
          <w:szCs w:val="28"/>
          <w:lang w:eastAsia="ru-RU"/>
        </w:rPr>
        <w:t xml:space="preserve">отдела надзорной деятельности и профилактической работы по Прионежскому району </w:t>
      </w:r>
      <w:r w:rsidRPr="00350FC1">
        <w:rPr>
          <w:rFonts w:ascii="Times New Roman" w:eastAsia="Times New Roman" w:hAnsi="Times New Roman" w:cs="Times New Roman"/>
          <w:color w:val="3B4256"/>
          <w:sz w:val="28"/>
          <w:szCs w:val="28"/>
          <w:lang w:eastAsia="ru-RU"/>
        </w:rPr>
        <w:t xml:space="preserve">рекомендуют принять следующие </w:t>
      </w:r>
      <w:r w:rsidR="00AB6094">
        <w:rPr>
          <w:rFonts w:ascii="Times New Roman" w:eastAsia="Times New Roman" w:hAnsi="Times New Roman" w:cs="Times New Roman"/>
          <w:color w:val="3B4256"/>
          <w:sz w:val="28"/>
          <w:szCs w:val="28"/>
          <w:lang w:eastAsia="ru-RU"/>
        </w:rPr>
        <w:t>меры безопасного</w:t>
      </w:r>
      <w:r w:rsidRPr="00350FC1">
        <w:rPr>
          <w:rFonts w:ascii="Times New Roman" w:eastAsia="Times New Roman" w:hAnsi="Times New Roman" w:cs="Times New Roman"/>
          <w:color w:val="3B4256"/>
          <w:sz w:val="28"/>
          <w:szCs w:val="28"/>
          <w:lang w:eastAsia="ru-RU"/>
        </w:rPr>
        <w:t xml:space="preserve"> обращения с пиротехникой.</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1. Покупать пиротехнику для Нового года можно исключительно у тех продавцов, которые имеют все необходимые разрешительные документы на такую деятельность и сертификаты качества на соответствующую продукцию. Продавец должен быть готов представить заключение санитарно-эпидемиологической службы (СЭС) и Службы пожарной охраны, а все товары должны иметь описания на русском языке и иметь срок годности.</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2. Перед использованием фейерверков необходимо внимательно изучить инструкцию применения пиротехнического изделия, которая должна содержать:</w:t>
      </w:r>
    </w:p>
    <w:p w:rsidR="00350FC1" w:rsidRPr="00350FC1" w:rsidRDefault="00350FC1" w:rsidP="00350FC1">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lastRenderedPageBreak/>
        <w:t>ограничения по условиям обращения и применения пиротехнического изделия;</w:t>
      </w:r>
    </w:p>
    <w:p w:rsidR="00350FC1" w:rsidRPr="00350FC1" w:rsidRDefault="00350FC1" w:rsidP="00350FC1">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способы безопасной подготовки и запуска;</w:t>
      </w:r>
    </w:p>
    <w:p w:rsidR="00350FC1" w:rsidRPr="00350FC1" w:rsidRDefault="00350FC1" w:rsidP="00350FC1">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меры по предотвращению самостоятельного срабатывания пиротехнических изделий и пожаров от них;</w:t>
      </w:r>
    </w:p>
    <w:p w:rsidR="00350FC1" w:rsidRPr="00350FC1" w:rsidRDefault="00350FC1" w:rsidP="00350FC1">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размеры опасной зоны;</w:t>
      </w:r>
    </w:p>
    <w:p w:rsidR="00350FC1" w:rsidRPr="00350FC1" w:rsidRDefault="00350FC1" w:rsidP="00350FC1">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срок годности или гарантийный срок и дату изготовления;</w:t>
      </w:r>
    </w:p>
    <w:p w:rsidR="00350FC1" w:rsidRPr="00350FC1" w:rsidRDefault="00350FC1" w:rsidP="00350FC1">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способы безопасной утилизации;</w:t>
      </w:r>
    </w:p>
    <w:p w:rsidR="00350FC1" w:rsidRPr="00350FC1" w:rsidRDefault="00350FC1" w:rsidP="00350FC1">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предупреждения об опасности пиротехнического изделия выделенным шрифтом или сопровождением слова «ВНИМАНИЕ»;</w:t>
      </w:r>
    </w:p>
    <w:p w:rsidR="00350FC1" w:rsidRPr="00350FC1" w:rsidRDefault="00350FC1" w:rsidP="00350FC1">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реквизиты производителя;</w:t>
      </w:r>
    </w:p>
    <w:p w:rsidR="00350FC1" w:rsidRPr="00350FC1" w:rsidRDefault="00350FC1" w:rsidP="00350FC1">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идентификационные признаки пиротехнического изделия;</w:t>
      </w:r>
    </w:p>
    <w:p w:rsidR="00350FC1" w:rsidRPr="00350FC1" w:rsidRDefault="00350FC1" w:rsidP="00350FC1">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информацию о сертификации и другие сведения, обусловленные спецификой пиротехнического изделия;</w:t>
      </w:r>
    </w:p>
    <w:p w:rsidR="00350FC1" w:rsidRDefault="00350FC1" w:rsidP="00350FC1">
      <w:pPr>
        <w:numPr>
          <w:ilvl w:val="0"/>
          <w:numId w:val="1"/>
        </w:numPr>
        <w:shd w:val="clear" w:color="auto" w:fill="FFFFFF"/>
        <w:spacing w:after="120"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текст инструкции по эксплуатации должен быть изложен на русском языке четким и хорошо различимым шрифтом.</w:t>
      </w:r>
    </w:p>
    <w:p w:rsidR="00B45353" w:rsidRPr="00350FC1" w:rsidRDefault="00B45353" w:rsidP="00B45353">
      <w:pPr>
        <w:shd w:val="clear" w:color="auto" w:fill="FFFFFF"/>
        <w:spacing w:after="120" w:line="240" w:lineRule="auto"/>
        <w:jc w:val="both"/>
        <w:textAlignment w:val="baseline"/>
        <w:rPr>
          <w:rFonts w:ascii="Times New Roman" w:eastAsia="Times New Roman" w:hAnsi="Times New Roman" w:cs="Times New Roman"/>
          <w:color w:val="3B4256"/>
          <w:sz w:val="28"/>
          <w:szCs w:val="28"/>
          <w:lang w:eastAsia="ru-RU"/>
        </w:rPr>
      </w:pPr>
    </w:p>
    <w:p w:rsidR="00350FC1" w:rsidRPr="00350FC1" w:rsidRDefault="00350FC1" w:rsidP="00350FC1">
      <w:pPr>
        <w:shd w:val="clear" w:color="auto" w:fill="FFFFFF"/>
        <w:spacing w:after="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b/>
          <w:bCs/>
          <w:color w:val="3B4256"/>
          <w:sz w:val="28"/>
          <w:szCs w:val="28"/>
          <w:bdr w:val="none" w:sz="0" w:space="0" w:color="auto" w:frame="1"/>
          <w:lang w:eastAsia="ru-RU"/>
        </w:rPr>
        <w:t>Основные признаки фальсификации пиротехники:</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На упаковке отсутствуют: наименование, предупреждение об опасности и информация, о размерах опасной зоны вокруг работающего изделия, срок годности, условия хранения и способы утилизации, реквизиты производителя.</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Название или изготовитель, указанные на изделии и в сертификате, не совпадают.</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Копия сертификата не заверена подписью и оригинальной печатью органа, выдавшего сертификат, либо нотариуса или владельца сертификата.</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В графе сертификата «дополнительная информация» нет класса опасности.</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Код органа по сертификации знака соответствия на изделии не совпадает с кодом в номере сертификата.</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Если у Вас есть подозрения в подлинности изделия, лучше отказаться от его приобретения, здоровье дороже!</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 xml:space="preserve">3. До момента использования нужно обеспечить правильное хранение фейерверков. Лучшие условия – сухое и прохладное место, не находящееся в непосредственной близости от источников огня и газовых приборов. Пиротехническую продукцию нельзя оставлять на солнце (на подоконниках, балконах, на целый день во дворе и т.д.). Под прямыми солнечными лучами </w:t>
      </w:r>
      <w:r w:rsidRPr="00350FC1">
        <w:rPr>
          <w:rFonts w:ascii="Times New Roman" w:eastAsia="Times New Roman" w:hAnsi="Times New Roman" w:cs="Times New Roman"/>
          <w:color w:val="3B4256"/>
          <w:sz w:val="28"/>
          <w:szCs w:val="28"/>
          <w:lang w:eastAsia="ru-RU"/>
        </w:rPr>
        <w:lastRenderedPageBreak/>
        <w:t>вещества, которые содержатся в той же петарде, могут воспламениться. На месте запуска салютов еще не использованные изделия стоит держать в 10-15 метрах от точки, где они приводятся в действие. Не допускать применение пиротехнических изделий с явными дефектами и повреждениями. Запрещается сушить намокшие пиротехнические изделия на отопительных приборах - батареях отопления, обогревателях и т. п.</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 xml:space="preserve">4. Даже простая транспортировка фейерверков требует повышенной осторожности, так как некоторые вещества могут </w:t>
      </w:r>
      <w:proofErr w:type="spellStart"/>
      <w:r w:rsidRPr="00350FC1">
        <w:rPr>
          <w:rFonts w:ascii="Times New Roman" w:eastAsia="Times New Roman" w:hAnsi="Times New Roman" w:cs="Times New Roman"/>
          <w:color w:val="3B4256"/>
          <w:sz w:val="28"/>
          <w:szCs w:val="28"/>
          <w:lang w:eastAsia="ru-RU"/>
        </w:rPr>
        <w:t>сдетонировать</w:t>
      </w:r>
      <w:proofErr w:type="spellEnd"/>
      <w:r w:rsidRPr="00350FC1">
        <w:rPr>
          <w:rFonts w:ascii="Times New Roman" w:eastAsia="Times New Roman" w:hAnsi="Times New Roman" w:cs="Times New Roman"/>
          <w:color w:val="3B4256"/>
          <w:sz w:val="28"/>
          <w:szCs w:val="28"/>
          <w:lang w:eastAsia="ru-RU"/>
        </w:rPr>
        <w:t xml:space="preserve"> от сильного удара. Не стоит носить петарды в карманах, играть с ними, использовать не по назначению.</w:t>
      </w:r>
    </w:p>
    <w:p w:rsidR="00350FC1" w:rsidRPr="00350FC1" w:rsidRDefault="00350FC1" w:rsidP="00350FC1">
      <w:pPr>
        <w:shd w:val="clear" w:color="auto" w:fill="FFFFFF"/>
        <w:spacing w:after="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b/>
          <w:bCs/>
          <w:color w:val="3B4256"/>
          <w:sz w:val="28"/>
          <w:szCs w:val="28"/>
          <w:bdr w:val="none" w:sz="0" w:space="0" w:color="auto" w:frame="1"/>
          <w:lang w:eastAsia="ru-RU"/>
        </w:rPr>
        <w:t>ХРАНЕНИЕ</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тому подобное.).</w:t>
      </w:r>
    </w:p>
    <w:p w:rsidR="00350FC1" w:rsidRDefault="00350FC1" w:rsidP="00350FC1">
      <w:pPr>
        <w:shd w:val="clear" w:color="auto" w:fill="FFFFFF"/>
        <w:spacing w:after="0" w:line="240" w:lineRule="auto"/>
        <w:jc w:val="both"/>
        <w:textAlignment w:val="baseline"/>
        <w:rPr>
          <w:rFonts w:ascii="Times New Roman" w:eastAsia="Times New Roman" w:hAnsi="Times New Roman" w:cs="Times New Roman"/>
          <w:b/>
          <w:bCs/>
          <w:color w:val="3B4256"/>
          <w:spacing w:val="3"/>
          <w:sz w:val="28"/>
          <w:szCs w:val="28"/>
          <w:bdr w:val="none" w:sz="0" w:space="0" w:color="auto" w:frame="1"/>
          <w:lang w:eastAsia="ru-RU"/>
        </w:rPr>
      </w:pPr>
      <w:r w:rsidRPr="00350FC1">
        <w:rPr>
          <w:rFonts w:ascii="Times New Roman" w:eastAsia="Times New Roman" w:hAnsi="Times New Roman" w:cs="Times New Roman"/>
          <w:b/>
          <w:bCs/>
          <w:color w:val="3B4256"/>
          <w:sz w:val="28"/>
          <w:szCs w:val="28"/>
          <w:bdr w:val="none" w:sz="0" w:space="0" w:color="auto" w:frame="1"/>
          <w:lang w:eastAsia="ru-RU"/>
        </w:rPr>
        <w:t>ОБЩИЕ РЕКОМЕНДАЦИИ </w:t>
      </w:r>
      <w:r w:rsidRPr="00350FC1">
        <w:rPr>
          <w:rFonts w:ascii="Times New Roman" w:eastAsia="Times New Roman" w:hAnsi="Times New Roman" w:cs="Times New Roman"/>
          <w:b/>
          <w:bCs/>
          <w:color w:val="3B4256"/>
          <w:spacing w:val="3"/>
          <w:sz w:val="28"/>
          <w:szCs w:val="28"/>
          <w:bdr w:val="none" w:sz="0" w:space="0" w:color="auto" w:frame="1"/>
          <w:lang w:eastAsia="ru-RU"/>
        </w:rPr>
        <w:t>по запуску пиротехнических изделий</w:t>
      </w:r>
    </w:p>
    <w:p w:rsidR="00AB6094" w:rsidRPr="00350FC1" w:rsidRDefault="00AB6094" w:rsidP="00350FC1">
      <w:pPr>
        <w:shd w:val="clear" w:color="auto" w:fill="FFFFFF"/>
        <w:spacing w:after="0" w:line="240" w:lineRule="auto"/>
        <w:jc w:val="both"/>
        <w:textAlignment w:val="baseline"/>
        <w:rPr>
          <w:rFonts w:ascii="Times New Roman" w:eastAsia="Times New Roman" w:hAnsi="Times New Roman" w:cs="Times New Roman"/>
          <w:color w:val="3B4256"/>
          <w:sz w:val="28"/>
          <w:szCs w:val="28"/>
          <w:lang w:eastAsia="ru-RU"/>
        </w:rPr>
      </w:pP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Задача запускающего – провести фейерверк безопасно для себя и зрителей.</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 xml:space="preserve">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вы сохранили сухим фитиль, гарантии успешного запуска нет. Более того, некоторые виды </w:t>
      </w:r>
      <w:r w:rsidRPr="00350FC1">
        <w:rPr>
          <w:rFonts w:ascii="Times New Roman" w:eastAsia="Times New Roman" w:hAnsi="Times New Roman" w:cs="Times New Roman"/>
          <w:color w:val="3B4256"/>
          <w:sz w:val="28"/>
          <w:szCs w:val="28"/>
          <w:lang w:eastAsia="ru-RU"/>
        </w:rPr>
        <w:lastRenderedPageBreak/>
        <w:t>пиротехники после намокания становятся опасными для зрителей.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3. Определить место расположения зрителей. Зрители должны находиться за пределами опасной зоны.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4. Определить человека, ответственного за проведение фейерверка. Он должен быть трезвым. Никогда не запускайте пиротехнику, находясь в состоянии опьянения, – реакция при запуске фейерверков нужна не хуже, чем при управлении автомобилем. Использовать пиротехнические изделия в состоянии алкогольного опьянения запрещено.</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350FC1" w:rsidRPr="00350FC1" w:rsidRDefault="00B45353"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Pr>
          <w:rFonts w:ascii="Times New Roman" w:eastAsia="Times New Roman" w:hAnsi="Times New Roman" w:cs="Times New Roman"/>
          <w:color w:val="3B4256"/>
          <w:sz w:val="28"/>
          <w:szCs w:val="28"/>
          <w:lang w:eastAsia="ru-RU"/>
        </w:rPr>
        <w:t xml:space="preserve">6. При </w:t>
      </w:r>
      <w:proofErr w:type="spellStart"/>
      <w:r>
        <w:rPr>
          <w:rFonts w:ascii="Times New Roman" w:eastAsia="Times New Roman" w:hAnsi="Times New Roman" w:cs="Times New Roman"/>
          <w:color w:val="3B4256"/>
          <w:sz w:val="28"/>
          <w:szCs w:val="28"/>
          <w:lang w:eastAsia="ru-RU"/>
        </w:rPr>
        <w:t>поджи</w:t>
      </w:r>
      <w:r w:rsidR="00350FC1" w:rsidRPr="00350FC1">
        <w:rPr>
          <w:rFonts w:ascii="Times New Roman" w:eastAsia="Times New Roman" w:hAnsi="Times New Roman" w:cs="Times New Roman"/>
          <w:color w:val="3B4256"/>
          <w:sz w:val="28"/>
          <w:szCs w:val="28"/>
          <w:lang w:eastAsia="ru-RU"/>
        </w:rPr>
        <w:t>ге</w:t>
      </w:r>
      <w:proofErr w:type="spellEnd"/>
      <w:r w:rsidR="00350FC1" w:rsidRPr="00350FC1">
        <w:rPr>
          <w:rFonts w:ascii="Times New Roman" w:eastAsia="Times New Roman" w:hAnsi="Times New Roman" w:cs="Times New Roman"/>
          <w:color w:val="3B4256"/>
          <w:sz w:val="28"/>
          <w:szCs w:val="28"/>
          <w:lang w:eastAsia="ru-RU"/>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w:t>
      </w:r>
      <w:r w:rsidR="00AB6094" w:rsidRPr="00350FC1">
        <w:rPr>
          <w:rFonts w:ascii="Times New Roman" w:eastAsia="Times New Roman" w:hAnsi="Times New Roman" w:cs="Times New Roman"/>
          <w:color w:val="3B4256"/>
          <w:sz w:val="28"/>
          <w:szCs w:val="28"/>
          <w:lang w:eastAsia="ru-RU"/>
        </w:rPr>
        <w:t>во</w:t>
      </w:r>
      <w:r w:rsidR="00AB6094">
        <w:rPr>
          <w:rFonts w:ascii="Times New Roman" w:eastAsia="Times New Roman" w:hAnsi="Times New Roman" w:cs="Times New Roman"/>
          <w:color w:val="3B4256"/>
          <w:sz w:val="28"/>
          <w:szCs w:val="28"/>
          <w:lang w:eastAsia="ru-RU"/>
        </w:rPr>
        <w:t xml:space="preserve"> </w:t>
      </w:r>
      <w:r w:rsidR="00AB6094" w:rsidRPr="00350FC1">
        <w:rPr>
          <w:rFonts w:ascii="Times New Roman" w:eastAsia="Times New Roman" w:hAnsi="Times New Roman" w:cs="Times New Roman"/>
          <w:color w:val="3B4256"/>
          <w:sz w:val="28"/>
          <w:szCs w:val="28"/>
          <w:lang w:eastAsia="ru-RU"/>
        </w:rPr>
        <w:t>вр</w:t>
      </w:r>
      <w:bookmarkStart w:id="0" w:name="_GoBack"/>
      <w:bookmarkEnd w:id="0"/>
      <w:r w:rsidR="00AB6094" w:rsidRPr="00350FC1">
        <w:rPr>
          <w:rFonts w:ascii="Times New Roman" w:eastAsia="Times New Roman" w:hAnsi="Times New Roman" w:cs="Times New Roman"/>
          <w:color w:val="3B4256"/>
          <w:sz w:val="28"/>
          <w:szCs w:val="28"/>
          <w:lang w:eastAsia="ru-RU"/>
        </w:rPr>
        <w:t>емя</w:t>
      </w:r>
      <w:r w:rsidR="00350FC1" w:rsidRPr="00350FC1">
        <w:rPr>
          <w:rFonts w:ascii="Times New Roman" w:eastAsia="Times New Roman" w:hAnsi="Times New Roman" w:cs="Times New Roman"/>
          <w:color w:val="3B4256"/>
          <w:sz w:val="28"/>
          <w:szCs w:val="28"/>
          <w:lang w:eastAsia="ru-RU"/>
        </w:rPr>
        <w:t xml:space="preserve"> и после стрельбы. Самый лучший вариант, если у запускающего будет помощник, спокойно контролирующий обстановку во время фейерверка.</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 xml:space="preserve">8. Заранее освободите и расправьте огнепроводный шнур (стопин) на ваших изделиях. Все фейерверочные изделия, предназначенные для продажи населению, инициируются </w:t>
      </w:r>
      <w:proofErr w:type="spellStart"/>
      <w:r w:rsidRPr="00350FC1">
        <w:rPr>
          <w:rFonts w:ascii="Times New Roman" w:eastAsia="Times New Roman" w:hAnsi="Times New Roman" w:cs="Times New Roman"/>
          <w:color w:val="3B4256"/>
          <w:sz w:val="28"/>
          <w:szCs w:val="28"/>
          <w:lang w:eastAsia="ru-RU"/>
        </w:rPr>
        <w:t>поджигом</w:t>
      </w:r>
      <w:proofErr w:type="spellEnd"/>
      <w:r w:rsidRPr="00350FC1">
        <w:rPr>
          <w:rFonts w:ascii="Times New Roman" w:eastAsia="Times New Roman" w:hAnsi="Times New Roman" w:cs="Times New Roman"/>
          <w:color w:val="3B4256"/>
          <w:sz w:val="28"/>
          <w:szCs w:val="28"/>
          <w:lang w:eastAsia="ru-RU"/>
        </w:rPr>
        <w:t xml:space="preserve"> огнепроводного шнура. Запомните, что перед тем, как поджечь фитиль, вы должны точно знать, где у изделия верх и откуда будут вылетать горящие элементы.</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10. Ракеты и летающие фейерверочные изделия следует запускать вдали от жилых домов, построек с ветхими крышами или открытыми чердаками.</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lastRenderedPageBreak/>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 xml:space="preserve">12. Устроитель фейерверка должен после </w:t>
      </w:r>
      <w:proofErr w:type="spellStart"/>
      <w:r w:rsidRPr="00350FC1">
        <w:rPr>
          <w:rFonts w:ascii="Times New Roman" w:eastAsia="Times New Roman" w:hAnsi="Times New Roman" w:cs="Times New Roman"/>
          <w:color w:val="3B4256"/>
          <w:sz w:val="28"/>
          <w:szCs w:val="28"/>
          <w:lang w:eastAsia="ru-RU"/>
        </w:rPr>
        <w:t>поджига</w:t>
      </w:r>
      <w:proofErr w:type="spellEnd"/>
      <w:r w:rsidRPr="00350FC1">
        <w:rPr>
          <w:rFonts w:ascii="Times New Roman" w:eastAsia="Times New Roman" w:hAnsi="Times New Roman" w:cs="Times New Roman"/>
          <w:color w:val="3B4256"/>
          <w:sz w:val="28"/>
          <w:szCs w:val="28"/>
          <w:lang w:eastAsia="ru-RU"/>
        </w:rPr>
        <w:t xml:space="preserve"> изделий немедленно удалиться из опасной зоны, повернувшись спиной к работающим изделиям.</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13. И, наконец, главное правило безопасности: никогда не разбирайте фейерверочные изделия ни до использования, ни после!</w:t>
      </w:r>
    </w:p>
    <w:p w:rsidR="00350FC1" w:rsidRPr="00350FC1" w:rsidRDefault="00350FC1" w:rsidP="00350FC1">
      <w:pPr>
        <w:shd w:val="clear" w:color="auto" w:fill="FFFFFF"/>
        <w:spacing w:after="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b/>
          <w:bCs/>
          <w:color w:val="3B4256"/>
          <w:sz w:val="28"/>
          <w:szCs w:val="28"/>
          <w:bdr w:val="none" w:sz="0" w:space="0" w:color="auto" w:frame="1"/>
          <w:lang w:eastAsia="ru-RU"/>
        </w:rPr>
        <w:t>КАТЕГОРИЧЕСКИ ЗАПРЕЩЕНО</w:t>
      </w:r>
      <w:r w:rsidRPr="00350FC1">
        <w:rPr>
          <w:rFonts w:ascii="Times New Roman" w:eastAsia="Times New Roman" w:hAnsi="Times New Roman" w:cs="Times New Roman"/>
          <w:color w:val="3B4256"/>
          <w:sz w:val="28"/>
          <w:szCs w:val="28"/>
          <w:lang w:eastAsia="ru-RU"/>
        </w:rPr>
        <w:t xml:space="preserve"> разбирать, </w:t>
      </w:r>
      <w:proofErr w:type="spellStart"/>
      <w:r w:rsidRPr="00350FC1">
        <w:rPr>
          <w:rFonts w:ascii="Times New Roman" w:eastAsia="Times New Roman" w:hAnsi="Times New Roman" w:cs="Times New Roman"/>
          <w:color w:val="3B4256"/>
          <w:sz w:val="28"/>
          <w:szCs w:val="28"/>
          <w:lang w:eastAsia="ru-RU"/>
        </w:rPr>
        <w:t>дооснащать</w:t>
      </w:r>
      <w:proofErr w:type="spellEnd"/>
      <w:r w:rsidRPr="00350FC1">
        <w:rPr>
          <w:rFonts w:ascii="Times New Roman" w:eastAsia="Times New Roman" w:hAnsi="Times New Roman" w:cs="Times New Roman"/>
          <w:color w:val="3B4256"/>
          <w:sz w:val="28"/>
          <w:szCs w:val="28"/>
          <w:lang w:eastAsia="ru-RU"/>
        </w:rPr>
        <w:t xml:space="preserve"> или каким-либо другим образом изменять конструкцию пиротехнического изделия до и после его использования.</w:t>
      </w:r>
    </w:p>
    <w:p w:rsidR="00350FC1" w:rsidRPr="00350FC1" w:rsidRDefault="00350FC1" w:rsidP="00350FC1">
      <w:pPr>
        <w:shd w:val="clear" w:color="auto" w:fill="FFFFFF"/>
        <w:spacing w:after="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b/>
          <w:bCs/>
          <w:color w:val="3B4256"/>
          <w:sz w:val="28"/>
          <w:szCs w:val="28"/>
          <w:bdr w:val="none" w:sz="0" w:space="0" w:color="auto" w:frame="1"/>
          <w:lang w:eastAsia="ru-RU"/>
        </w:rPr>
        <w:t>ДЕЙСТВИЯ В СЛУЧАЕ </w:t>
      </w:r>
      <w:r w:rsidRPr="00350FC1">
        <w:rPr>
          <w:rFonts w:ascii="Times New Roman" w:eastAsia="Times New Roman" w:hAnsi="Times New Roman" w:cs="Times New Roman"/>
          <w:b/>
          <w:bCs/>
          <w:color w:val="3B4256"/>
          <w:spacing w:val="3"/>
          <w:sz w:val="28"/>
          <w:szCs w:val="28"/>
          <w:bdr w:val="none" w:sz="0" w:space="0" w:color="auto" w:frame="1"/>
          <w:lang w:eastAsia="ru-RU"/>
        </w:rPr>
        <w:t>отказов, утилизация негодных изделий</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Важно помнить, что в случае если фитиль погас или прогорел, а изделие не начало работать, следует:</w:t>
      </w:r>
    </w:p>
    <w:p w:rsidR="00350FC1" w:rsidRPr="00350FC1" w:rsidRDefault="00350FC1" w:rsidP="00350FC1">
      <w:pPr>
        <w:numPr>
          <w:ilvl w:val="0"/>
          <w:numId w:val="2"/>
        </w:numPr>
        <w:shd w:val="clear" w:color="auto" w:fill="FFFFFF"/>
        <w:spacing w:after="144"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Выждать 10 минут, чтобы удостовериться в отказе;</w:t>
      </w:r>
    </w:p>
    <w:p w:rsidR="00350FC1" w:rsidRPr="00350FC1" w:rsidRDefault="00350FC1" w:rsidP="00350FC1">
      <w:pPr>
        <w:numPr>
          <w:ilvl w:val="0"/>
          <w:numId w:val="2"/>
        </w:numPr>
        <w:shd w:val="clear" w:color="auto" w:fill="FFFFFF"/>
        <w:spacing w:after="144"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w:t>
      </w:r>
    </w:p>
    <w:p w:rsidR="00350FC1" w:rsidRPr="00350FC1" w:rsidRDefault="00350FC1" w:rsidP="00350FC1">
      <w:pPr>
        <w:numPr>
          <w:ilvl w:val="0"/>
          <w:numId w:val="2"/>
        </w:numPr>
        <w:shd w:val="clear" w:color="auto" w:fill="FFFFFF"/>
        <w:spacing w:after="144" w:line="240" w:lineRule="auto"/>
        <w:ind w:left="0"/>
        <w:jc w:val="both"/>
        <w:textAlignment w:val="baseline"/>
        <w:rPr>
          <w:rFonts w:ascii="Times New Roman" w:eastAsia="Times New Roman" w:hAnsi="Times New Roman" w:cs="Times New Roman"/>
          <w:color w:val="3B4256"/>
          <w:sz w:val="28"/>
          <w:szCs w:val="28"/>
          <w:lang w:eastAsia="ru-RU"/>
        </w:rPr>
      </w:pPr>
      <w:r w:rsidRPr="00350FC1">
        <w:rPr>
          <w:rFonts w:ascii="Times New Roman" w:eastAsia="Times New Roman" w:hAnsi="Times New Roman" w:cs="Times New Roman"/>
          <w:color w:val="3B4256"/>
          <w:sz w:val="28"/>
          <w:szCs w:val="28"/>
          <w:lang w:eastAsia="ru-RU"/>
        </w:rP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p w:rsidR="00350FC1" w:rsidRPr="00350FC1" w:rsidRDefault="00350FC1" w:rsidP="00350FC1">
      <w:pPr>
        <w:shd w:val="clear" w:color="auto" w:fill="FFFFFF"/>
        <w:spacing w:after="300" w:line="240" w:lineRule="auto"/>
        <w:jc w:val="both"/>
        <w:textAlignment w:val="baseline"/>
        <w:rPr>
          <w:rFonts w:ascii="Times New Roman" w:eastAsia="Times New Roman" w:hAnsi="Times New Roman" w:cs="Times New Roman"/>
          <w:b/>
          <w:color w:val="3B4256"/>
          <w:sz w:val="28"/>
          <w:szCs w:val="28"/>
          <w:lang w:eastAsia="ru-RU"/>
        </w:rPr>
      </w:pPr>
      <w:r w:rsidRPr="00350FC1">
        <w:rPr>
          <w:rFonts w:ascii="Times New Roman" w:eastAsia="Times New Roman" w:hAnsi="Times New Roman" w:cs="Times New Roman"/>
          <w:b/>
          <w:color w:val="3B4256"/>
          <w:sz w:val="28"/>
          <w:szCs w:val="28"/>
          <w:lang w:eastAsia="ru-RU"/>
        </w:rPr>
        <w:t>В случае возникновения чрезвычайной ситуации звоните в ЕДИНУЮ СЛУЖБУ СПАСЕНИЯ по телефону - 01 (с сотовых телефонов – 010, 101, 112). Единый «телефон доверия» Главного Управления МЧС России по Республике Карелия – (88142) 79-99-99. </w:t>
      </w:r>
    </w:p>
    <w:p w:rsidR="00CE18C1" w:rsidRPr="00350FC1" w:rsidRDefault="00CE18C1" w:rsidP="00350FC1"/>
    <w:sectPr w:rsidR="00CE18C1" w:rsidRPr="00350F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D81671"/>
    <w:multiLevelType w:val="multilevel"/>
    <w:tmpl w:val="2550E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BA125E"/>
    <w:multiLevelType w:val="multilevel"/>
    <w:tmpl w:val="99E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F2"/>
    <w:rsid w:val="002F3C61"/>
    <w:rsid w:val="00350FC1"/>
    <w:rsid w:val="008C2FF2"/>
    <w:rsid w:val="00AB6094"/>
    <w:rsid w:val="00B45353"/>
    <w:rsid w:val="00BA482D"/>
    <w:rsid w:val="00C60777"/>
    <w:rsid w:val="00CE1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CFD0A-6434-4B71-9B98-B57D8B3E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50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0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50FC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46084">
      <w:bodyDiv w:val="1"/>
      <w:marLeft w:val="0"/>
      <w:marRight w:val="0"/>
      <w:marTop w:val="0"/>
      <w:marBottom w:val="0"/>
      <w:divBdr>
        <w:top w:val="none" w:sz="0" w:space="0" w:color="auto"/>
        <w:left w:val="none" w:sz="0" w:space="0" w:color="auto"/>
        <w:bottom w:val="none" w:sz="0" w:space="0" w:color="auto"/>
        <w:right w:val="none" w:sz="0" w:space="0" w:color="auto"/>
      </w:divBdr>
    </w:div>
    <w:div w:id="21459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1387</Words>
  <Characters>7910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2021-12-20T06:20:00Z</dcterms:created>
  <dcterms:modified xsi:type="dcterms:W3CDTF">2021-12-20T11:50:00Z</dcterms:modified>
</cp:coreProperties>
</file>