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52" w:rsidRPr="006B5952" w:rsidRDefault="006B5952" w:rsidP="006B5952">
      <w:pPr>
        <w:tabs>
          <w:tab w:val="right" w:pos="9639"/>
        </w:tabs>
        <w:ind w:right="-1"/>
        <w:jc w:val="center"/>
        <w:rPr>
          <w:b/>
          <w:sz w:val="32"/>
          <w:szCs w:val="32"/>
          <w:lang w:val="ru-RU"/>
        </w:rPr>
      </w:pPr>
      <w:r w:rsidRPr="006B5952">
        <w:rPr>
          <w:b/>
          <w:sz w:val="32"/>
          <w:szCs w:val="32"/>
          <w:lang w:val="ru-RU"/>
        </w:rPr>
        <w:t>Рекомендации по созданию и распространению</w:t>
      </w:r>
    </w:p>
    <w:p w:rsidR="006B5952" w:rsidRDefault="006B5952" w:rsidP="006B5952">
      <w:pPr>
        <w:tabs>
          <w:tab w:val="right" w:pos="9639"/>
        </w:tabs>
        <w:ind w:right="-1"/>
        <w:jc w:val="center"/>
        <w:rPr>
          <w:color w:val="000000"/>
          <w:sz w:val="28"/>
          <w:szCs w:val="22"/>
          <w:lang w:val="ru-RU" w:eastAsia="ru-RU"/>
        </w:rPr>
      </w:pPr>
      <w:r w:rsidRPr="006B5952">
        <w:rPr>
          <w:b/>
          <w:sz w:val="32"/>
          <w:szCs w:val="32"/>
          <w:lang w:val="ru-RU"/>
        </w:rPr>
        <w:t>антитеррористического контента</w:t>
      </w:r>
      <w:r w:rsidRPr="006B5952">
        <w:rPr>
          <w:color w:val="000000"/>
          <w:sz w:val="28"/>
          <w:szCs w:val="22"/>
          <w:lang w:val="ru-RU" w:eastAsia="ru-RU"/>
        </w:rPr>
        <w:t xml:space="preserve"> </w:t>
      </w:r>
    </w:p>
    <w:p w:rsidR="006B5952" w:rsidRPr="006B5952" w:rsidRDefault="006B5952" w:rsidP="006B5952">
      <w:pPr>
        <w:tabs>
          <w:tab w:val="right" w:pos="9639"/>
        </w:tabs>
        <w:ind w:right="-1"/>
        <w:jc w:val="center"/>
        <w:rPr>
          <w:b/>
          <w:sz w:val="32"/>
          <w:szCs w:val="32"/>
          <w:lang w:val="ru-RU"/>
        </w:rPr>
      </w:pPr>
      <w:r>
        <w:rPr>
          <w:color w:val="000000"/>
          <w:sz w:val="28"/>
          <w:szCs w:val="22"/>
          <w:lang w:val="ru-RU" w:eastAsia="ru-RU"/>
        </w:rPr>
        <w:t>(</w:t>
      </w:r>
      <w:r w:rsidRPr="007D1FE5">
        <w:rPr>
          <w:color w:val="000000"/>
          <w:sz w:val="28"/>
          <w:szCs w:val="22"/>
          <w:lang w:val="ru-RU" w:eastAsia="ru-RU"/>
        </w:rPr>
        <w:t>Аппарат Национального антитеррористического комитета</w:t>
      </w:r>
      <w:r>
        <w:rPr>
          <w:color w:val="000000"/>
          <w:sz w:val="28"/>
          <w:szCs w:val="22"/>
          <w:lang w:val="ru-RU" w:eastAsia="ru-RU"/>
        </w:rPr>
        <w:t>)</w:t>
      </w:r>
      <w:bookmarkStart w:id="0" w:name="_GoBack"/>
      <w:bookmarkEnd w:id="0"/>
    </w:p>
    <w:p w:rsidR="006B5952" w:rsidRPr="006B5952" w:rsidRDefault="006B5952" w:rsidP="006B5952">
      <w:pPr>
        <w:tabs>
          <w:tab w:val="right" w:pos="9639"/>
        </w:tabs>
        <w:ind w:right="-1"/>
        <w:jc w:val="center"/>
        <w:rPr>
          <w:b/>
          <w:sz w:val="32"/>
          <w:szCs w:val="32"/>
          <w:lang w:val="ru-RU"/>
        </w:rPr>
      </w:pPr>
    </w:p>
    <w:p w:rsidR="006B5952" w:rsidRPr="001B4602" w:rsidRDefault="006B5952" w:rsidP="006B5952">
      <w:pPr>
        <w:suppressAutoHyphens w:val="0"/>
        <w:overflowPunct/>
        <w:autoSpaceDE/>
        <w:spacing w:after="3" w:line="324" w:lineRule="auto"/>
        <w:ind w:left="-15" w:firstLine="69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1B4602">
        <w:rPr>
          <w:color w:val="000000"/>
          <w:sz w:val="28"/>
          <w:szCs w:val="22"/>
          <w:lang w:val="ru-RU" w:eastAsia="ru-RU"/>
        </w:rPr>
        <w:t>В настоящее время медиа-контент, продвигающий идеологию терроризма, носит наступательный, агрессивный характер, отличается тщательной теоретической проработкой, продуманным спектром методов управляющего информационно-психологического воздействия на пользователей и защищенностью ресурсов. Активная пропагандистская и вербовочная деятельность международных террористических организаций</w:t>
      </w:r>
      <w:r w:rsidRPr="001B4602">
        <w:rPr>
          <w:color w:val="000000"/>
          <w:sz w:val="28"/>
          <w:szCs w:val="22"/>
          <w:vertAlign w:val="superscript"/>
          <w:lang w:val="ru-RU" w:eastAsia="ru-RU"/>
        </w:rPr>
        <w:footnoteReference w:id="1"/>
      </w:r>
      <w:r w:rsidRPr="001B4602">
        <w:rPr>
          <w:color w:val="000000"/>
          <w:sz w:val="28"/>
          <w:szCs w:val="22"/>
          <w:lang w:val="ru-RU" w:eastAsia="ru-RU"/>
        </w:rPr>
        <w:t xml:space="preserve">, сообществ и отдельных лиц принимает новые формы, для ее ведения используются современные средства коммуникации. </w:t>
      </w:r>
    </w:p>
    <w:p w:rsidR="006B5952" w:rsidRDefault="006B5952" w:rsidP="006B5952">
      <w:pPr>
        <w:suppressAutoHyphens w:val="0"/>
        <w:overflowPunct/>
        <w:autoSpaceDE/>
        <w:spacing w:after="3" w:line="322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proofErr w:type="gramStart"/>
      <w:r w:rsidRPr="001B4602">
        <w:rPr>
          <w:color w:val="000000"/>
          <w:sz w:val="28"/>
          <w:szCs w:val="22"/>
          <w:lang w:val="ru-RU" w:eastAsia="ru-RU"/>
        </w:rPr>
        <w:t>По результатам проделанной работы, во исполнение Комплексного плана противодействия идеологии терроризма в Российской Федерации на 2019–2023 годы</w:t>
      </w:r>
      <w:r w:rsidRPr="001B4602">
        <w:rPr>
          <w:color w:val="000000"/>
          <w:sz w:val="28"/>
          <w:szCs w:val="22"/>
          <w:vertAlign w:val="superscript"/>
          <w:lang w:val="ru-RU" w:eastAsia="ru-RU"/>
        </w:rPr>
        <w:footnoteReference w:id="2"/>
      </w:r>
      <w:r w:rsidRPr="001B4602">
        <w:rPr>
          <w:color w:val="000000"/>
          <w:sz w:val="28"/>
          <w:szCs w:val="22"/>
          <w:lang w:val="ru-RU" w:eastAsia="ru-RU"/>
        </w:rPr>
        <w:t xml:space="preserve">, установок Президента Российской Федерации по повышению эффективности данной работы в 2022 году, решения </w:t>
      </w:r>
      <w:r>
        <w:rPr>
          <w:color w:val="000000"/>
          <w:sz w:val="28"/>
          <w:szCs w:val="22"/>
          <w:lang w:val="ru-RU" w:eastAsia="ru-RU"/>
        </w:rPr>
        <w:t>Национального антитеррористического комитета (</w:t>
      </w:r>
      <w:r w:rsidRPr="001B4602">
        <w:rPr>
          <w:color w:val="000000"/>
          <w:sz w:val="28"/>
          <w:szCs w:val="22"/>
          <w:lang w:val="ru-RU" w:eastAsia="ru-RU"/>
        </w:rPr>
        <w:t>НАК</w:t>
      </w:r>
      <w:r>
        <w:rPr>
          <w:color w:val="000000"/>
          <w:sz w:val="28"/>
          <w:szCs w:val="22"/>
          <w:lang w:val="ru-RU" w:eastAsia="ru-RU"/>
        </w:rPr>
        <w:t>)</w:t>
      </w:r>
      <w:r w:rsidRPr="001B4602">
        <w:rPr>
          <w:color w:val="000000"/>
          <w:sz w:val="28"/>
          <w:szCs w:val="22"/>
          <w:lang w:val="ru-RU" w:eastAsia="ru-RU"/>
        </w:rPr>
        <w:t xml:space="preserve"> от 14 декабря 2021 г.</w:t>
      </w:r>
      <w:r w:rsidRPr="001B4602">
        <w:rPr>
          <w:color w:val="000000"/>
          <w:sz w:val="28"/>
          <w:szCs w:val="22"/>
          <w:vertAlign w:val="superscript"/>
          <w:lang w:val="ru-RU" w:eastAsia="ru-RU"/>
        </w:rPr>
        <w:footnoteReference w:id="3"/>
      </w:r>
      <w:r w:rsidRPr="001B4602">
        <w:rPr>
          <w:color w:val="000000"/>
          <w:sz w:val="28"/>
          <w:szCs w:val="22"/>
          <w:lang w:val="ru-RU" w:eastAsia="ru-RU"/>
        </w:rPr>
        <w:t xml:space="preserve"> аппаратом Комитета во взаимодействии с Минкультуры России, </w:t>
      </w:r>
      <w:proofErr w:type="spellStart"/>
      <w:r w:rsidRPr="001B4602">
        <w:rPr>
          <w:color w:val="000000"/>
          <w:sz w:val="28"/>
          <w:szCs w:val="22"/>
          <w:lang w:val="ru-RU" w:eastAsia="ru-RU"/>
        </w:rPr>
        <w:t>Минцифры</w:t>
      </w:r>
      <w:proofErr w:type="spellEnd"/>
      <w:r w:rsidRPr="001B4602">
        <w:rPr>
          <w:color w:val="000000"/>
          <w:sz w:val="28"/>
          <w:szCs w:val="22"/>
          <w:lang w:val="ru-RU" w:eastAsia="ru-RU"/>
        </w:rPr>
        <w:t xml:space="preserve"> России, </w:t>
      </w:r>
      <w:proofErr w:type="spellStart"/>
      <w:r w:rsidRPr="001B4602">
        <w:rPr>
          <w:color w:val="000000"/>
          <w:sz w:val="28"/>
          <w:szCs w:val="22"/>
          <w:lang w:val="ru-RU" w:eastAsia="ru-RU"/>
        </w:rPr>
        <w:t>Минобрнауки</w:t>
      </w:r>
      <w:proofErr w:type="spellEnd"/>
      <w:r w:rsidRPr="001B4602">
        <w:rPr>
          <w:color w:val="000000"/>
          <w:sz w:val="28"/>
          <w:szCs w:val="22"/>
          <w:lang w:val="ru-RU" w:eastAsia="ru-RU"/>
        </w:rPr>
        <w:t xml:space="preserve"> России, </w:t>
      </w:r>
      <w:proofErr w:type="spellStart"/>
      <w:r w:rsidRPr="001B4602">
        <w:rPr>
          <w:color w:val="000000"/>
          <w:sz w:val="28"/>
          <w:szCs w:val="22"/>
          <w:lang w:val="ru-RU" w:eastAsia="ru-RU"/>
        </w:rPr>
        <w:t>Минпросвещения</w:t>
      </w:r>
      <w:proofErr w:type="spellEnd"/>
      <w:r w:rsidRPr="001B4602">
        <w:rPr>
          <w:color w:val="000000"/>
          <w:sz w:val="28"/>
          <w:szCs w:val="22"/>
          <w:lang w:val="ru-RU" w:eastAsia="ru-RU"/>
        </w:rPr>
        <w:t xml:space="preserve"> России, ФАДН России и </w:t>
      </w:r>
      <w:proofErr w:type="spellStart"/>
      <w:r w:rsidRPr="001B4602">
        <w:rPr>
          <w:color w:val="000000"/>
          <w:sz w:val="28"/>
          <w:szCs w:val="22"/>
          <w:lang w:val="ru-RU" w:eastAsia="ru-RU"/>
        </w:rPr>
        <w:t>Росмолодежью</w:t>
      </w:r>
      <w:proofErr w:type="spellEnd"/>
      <w:r w:rsidRPr="001B4602">
        <w:rPr>
          <w:color w:val="000000"/>
          <w:sz w:val="28"/>
          <w:szCs w:val="22"/>
          <w:lang w:val="ru-RU" w:eastAsia="ru-RU"/>
        </w:rPr>
        <w:t xml:space="preserve"> подготовлены рекомендации по созданию</w:t>
      </w:r>
      <w:proofErr w:type="gramEnd"/>
      <w:r w:rsidRPr="001B4602">
        <w:rPr>
          <w:color w:val="000000"/>
          <w:sz w:val="28"/>
          <w:szCs w:val="22"/>
          <w:lang w:val="ru-RU" w:eastAsia="ru-RU"/>
        </w:rPr>
        <w:t xml:space="preserve"> и распространению </w:t>
      </w:r>
      <w:proofErr w:type="gramStart"/>
      <w:r w:rsidRPr="001B4602">
        <w:rPr>
          <w:color w:val="000000"/>
          <w:sz w:val="28"/>
          <w:szCs w:val="22"/>
          <w:lang w:val="ru-RU" w:eastAsia="ru-RU"/>
        </w:rPr>
        <w:t>антитеррористического</w:t>
      </w:r>
      <w:proofErr w:type="gramEnd"/>
      <w:r w:rsidRPr="001B4602">
        <w:rPr>
          <w:color w:val="000000"/>
          <w:sz w:val="28"/>
          <w:szCs w:val="22"/>
          <w:lang w:val="ru-RU" w:eastAsia="ru-RU"/>
        </w:rPr>
        <w:t xml:space="preserve"> </w:t>
      </w:r>
      <w:r>
        <w:rPr>
          <w:color w:val="000000"/>
          <w:sz w:val="28"/>
          <w:szCs w:val="22"/>
          <w:lang w:val="ru-RU" w:eastAsia="ru-RU"/>
        </w:rPr>
        <w:t>контента.</w:t>
      </w:r>
      <w:r w:rsidRPr="001B4602">
        <w:rPr>
          <w:color w:val="000000"/>
          <w:sz w:val="28"/>
          <w:szCs w:val="22"/>
          <w:lang w:val="ru-RU" w:eastAsia="ru-RU"/>
        </w:rPr>
        <w:t xml:space="preserve"> </w:t>
      </w:r>
    </w:p>
    <w:p w:rsidR="006B5952" w:rsidRDefault="006B5952" w:rsidP="006B5952">
      <w:pPr>
        <w:suppressAutoHyphens w:val="0"/>
        <w:overflowPunct/>
        <w:autoSpaceDE/>
        <w:spacing w:after="3" w:line="322" w:lineRule="auto"/>
        <w:ind w:firstLine="851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1B4602">
        <w:rPr>
          <w:color w:val="000000"/>
          <w:sz w:val="28"/>
          <w:szCs w:val="22"/>
          <w:lang w:val="ru-RU" w:eastAsia="ru-RU"/>
        </w:rPr>
        <w:t>Применение контента в профилактической работе будет способствовать формированию у населения и его отдельных групп неприятия идеологии терроризма посредством:</w:t>
      </w:r>
    </w:p>
    <w:p w:rsidR="006B5952" w:rsidRDefault="006B5952" w:rsidP="006B5952">
      <w:pPr>
        <w:suppressAutoHyphens w:val="0"/>
        <w:overflowPunct/>
        <w:autoSpaceDE/>
        <w:spacing w:after="3" w:line="322" w:lineRule="auto"/>
        <w:ind w:firstLine="851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1B4602">
        <w:rPr>
          <w:color w:val="000000"/>
          <w:sz w:val="28"/>
          <w:szCs w:val="22"/>
          <w:lang w:val="ru-RU" w:eastAsia="ru-RU"/>
        </w:rPr>
        <w:t xml:space="preserve">дискредитации террористической идеологии, типового социального образа террориста, а также террористической деятельности лидеров и участников (сторонников) МТО с точки зрения общепринятых норм морали, религии, истории и законов логики;  </w:t>
      </w:r>
    </w:p>
    <w:p w:rsidR="006B5952" w:rsidRPr="001B4602" w:rsidRDefault="006B5952" w:rsidP="006B5952">
      <w:pPr>
        <w:suppressAutoHyphens w:val="0"/>
        <w:overflowPunct/>
        <w:autoSpaceDE/>
        <w:spacing w:after="3" w:line="322" w:lineRule="auto"/>
        <w:ind w:firstLine="851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1B4602">
        <w:rPr>
          <w:color w:val="000000"/>
          <w:sz w:val="28"/>
          <w:szCs w:val="22"/>
          <w:lang w:val="ru-RU" w:eastAsia="ru-RU"/>
        </w:rPr>
        <w:t>популяризации деятельности органов в</w:t>
      </w:r>
      <w:r>
        <w:rPr>
          <w:color w:val="000000"/>
          <w:sz w:val="28"/>
          <w:szCs w:val="22"/>
          <w:lang w:val="ru-RU" w:eastAsia="ru-RU"/>
        </w:rPr>
        <w:t xml:space="preserve">ласти, институтов гражданского </w:t>
      </w:r>
      <w:r w:rsidRPr="001B4602">
        <w:rPr>
          <w:color w:val="000000"/>
          <w:sz w:val="28"/>
          <w:szCs w:val="22"/>
          <w:lang w:val="ru-RU" w:eastAsia="ru-RU"/>
        </w:rPr>
        <w:t>общества по противодействию терроризму;</w:t>
      </w:r>
    </w:p>
    <w:p w:rsidR="006B5952" w:rsidRPr="001B4602" w:rsidRDefault="006B5952" w:rsidP="006B5952">
      <w:pPr>
        <w:suppressAutoHyphens w:val="0"/>
        <w:overflowPunct/>
        <w:autoSpaceDE/>
        <w:spacing w:after="3" w:line="322" w:lineRule="auto"/>
        <w:ind w:firstLine="851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1B4602">
        <w:rPr>
          <w:color w:val="000000"/>
          <w:sz w:val="28"/>
          <w:szCs w:val="22"/>
          <w:lang w:val="ru-RU" w:eastAsia="ru-RU"/>
        </w:rPr>
        <w:lastRenderedPageBreak/>
        <w:t xml:space="preserve"> формирования </w:t>
      </w:r>
      <w:r w:rsidRPr="001B4602">
        <w:rPr>
          <w:color w:val="000000"/>
          <w:sz w:val="28"/>
          <w:szCs w:val="22"/>
          <w:lang w:val="ru-RU" w:eastAsia="ru-RU"/>
        </w:rPr>
        <w:tab/>
        <w:t>уважитель</w:t>
      </w:r>
      <w:r>
        <w:rPr>
          <w:color w:val="000000"/>
          <w:sz w:val="28"/>
          <w:szCs w:val="22"/>
          <w:lang w:val="ru-RU" w:eastAsia="ru-RU"/>
        </w:rPr>
        <w:t xml:space="preserve">ного отношения к сотрудникам </w:t>
      </w:r>
      <w:r w:rsidRPr="001B4602">
        <w:rPr>
          <w:color w:val="000000"/>
          <w:sz w:val="28"/>
          <w:szCs w:val="22"/>
          <w:lang w:val="ru-RU" w:eastAsia="ru-RU"/>
        </w:rPr>
        <w:t>правоохранительных органов, участвующим в борьбе с терроризмом, погибшим при исполнении служебного долга, а также чувства сопричастности к трагедиям, произошедшим вследствие террористических актов;</w:t>
      </w:r>
    </w:p>
    <w:p w:rsidR="006B5952" w:rsidRPr="001B4602" w:rsidRDefault="006B5952" w:rsidP="006B5952">
      <w:pPr>
        <w:suppressAutoHyphens w:val="0"/>
        <w:overflowPunct/>
        <w:autoSpaceDE/>
        <w:spacing w:after="3" w:line="322" w:lineRule="auto"/>
        <w:ind w:firstLine="851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1B4602">
        <w:rPr>
          <w:color w:val="000000"/>
          <w:sz w:val="28"/>
          <w:szCs w:val="22"/>
          <w:lang w:val="ru-RU" w:eastAsia="ru-RU"/>
        </w:rPr>
        <w:t xml:space="preserve"> разъяснения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ответственности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за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совершение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преступлений террористической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направленности,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повышения </w:t>
      </w:r>
      <w:r w:rsidRPr="001B4602">
        <w:rPr>
          <w:color w:val="000000"/>
          <w:sz w:val="28"/>
          <w:szCs w:val="22"/>
          <w:lang w:val="ru-RU" w:eastAsia="ru-RU"/>
        </w:rPr>
        <w:tab/>
        <w:t xml:space="preserve">уровня </w:t>
      </w:r>
      <w:r w:rsidRPr="001B4602">
        <w:rPr>
          <w:color w:val="000000"/>
          <w:sz w:val="28"/>
          <w:szCs w:val="22"/>
          <w:lang w:val="ru-RU" w:eastAsia="ru-RU"/>
        </w:rPr>
        <w:tab/>
        <w:t>правосознания и ответственности граждан;</w:t>
      </w:r>
    </w:p>
    <w:p w:rsidR="006B5952" w:rsidRDefault="006B5952" w:rsidP="006B5952">
      <w:pPr>
        <w:suppressAutoHyphens w:val="0"/>
        <w:overflowPunct/>
        <w:autoSpaceDE/>
        <w:spacing w:after="3" w:line="322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          </w:t>
      </w:r>
      <w:r w:rsidRPr="001B4602">
        <w:rPr>
          <w:color w:val="000000"/>
          <w:sz w:val="28"/>
          <w:szCs w:val="22"/>
          <w:lang w:val="ru-RU" w:eastAsia="ru-RU"/>
        </w:rPr>
        <w:t>продвижения тезиса о бесперспективности использования террористических методов при разрешении социальных проблем, в том числе на примере лиц, отказавшихся от участия в террористической деятельности и публично ее осудивших.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center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Содержание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>антитеррористического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 контента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Подготовка антитеррористических материалов имеет ряд особенностей, которые целесообразно учитывать разработчику.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proofErr w:type="gramStart"/>
      <w:r w:rsidRPr="007D1FE5">
        <w:rPr>
          <w:color w:val="000000"/>
          <w:sz w:val="28"/>
          <w:szCs w:val="22"/>
          <w:lang w:val="ru-RU" w:eastAsia="ru-RU"/>
        </w:rPr>
        <w:t>В частности, подготавливаемый контент должен, с одной стороны, соответствовать требованиям к информации, распространяемой в СМИ и сети «Интернет», с другой – являться инструментом, формирующим у различных групп населения, прежде всего подверженных воздействию идеологии терроризма, мотивацию к законопослушному поведению и доверие к органам власти, стимулирующим проявление активной гражданской позиции в вопросах противодействия оправданию терроризма и пропаганде его идей.</w:t>
      </w:r>
      <w:proofErr w:type="gramEnd"/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Одним из эффективных способов решения данной задачи представляется создание материалов, популяризирующих военнослужащих и гражданских лиц, проявивших мужество в борьбе с терроризмом.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 xml:space="preserve">Для подготовки тематических радио- и телепередач,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видеоблогов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, видеороликов, макетов для размещения на рекламных щитах региональными и муниципальными органами, осуществляющими полномочия в сфере СМИ и печати, в том числе для использования ИО в области культуры, образования, спорта, национальной и молодежной политики, при координирующей роли АТК могут быть подготовлены сводные сведения о героях-земляках (с </w:t>
      </w:r>
      <w:r w:rsidRPr="007D1FE5">
        <w:rPr>
          <w:color w:val="000000"/>
          <w:sz w:val="28"/>
          <w:szCs w:val="22"/>
          <w:lang w:val="ru-RU" w:eastAsia="ru-RU"/>
        </w:rPr>
        <w:lastRenderedPageBreak/>
        <w:t>кратким описанием подвига и биографическими сведениями), датах, к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>которым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 рекомендуется приурочивать выпуск тематических материалов.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Также повышению восприимчивости контента целевой аудиторией может способствовать привлечение к его созданию участников контртеррористических мероприятий, известных ученых гуманитарного профиля, духовных авторитетов, способных доступно разъяснить, в частности: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бесперспективность </w:t>
      </w:r>
      <w:r w:rsidRPr="007D1FE5">
        <w:rPr>
          <w:color w:val="000000"/>
          <w:sz w:val="28"/>
          <w:szCs w:val="22"/>
          <w:lang w:val="ru-RU" w:eastAsia="ru-RU"/>
        </w:rPr>
        <w:t>террористических</w:t>
      </w:r>
      <w:r>
        <w:rPr>
          <w:color w:val="000000"/>
          <w:sz w:val="28"/>
          <w:szCs w:val="22"/>
          <w:lang w:val="ru-RU" w:eastAsia="ru-RU"/>
        </w:rPr>
        <w:t xml:space="preserve"> методов борьбы на примере </w:t>
      </w:r>
      <w:r w:rsidRPr="007D1FE5">
        <w:rPr>
          <w:color w:val="000000"/>
          <w:sz w:val="28"/>
          <w:szCs w:val="22"/>
          <w:lang w:val="ru-RU" w:eastAsia="ru-RU"/>
        </w:rPr>
        <w:t xml:space="preserve">исторических событий в России;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преступную и антигуманную сущность террористической деятельности.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Для обеспечения создания образовательными организациями востребованного целевой аудиторией контента, а также проведения содержательных тематических мероприятий с учащимися и студентами целесообразно сформировать на ресурсах учреждений культуры (библиотек, краеведческих музеев) перечень героев-земляков с краткой биографией и описанием их подвигов.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Организаторам информационно-пропагандистской работы в процессе разработки антитеррористических материалов, в том числе с привлечением волонтерских или иных общественных организаций,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блогеров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>, творческих коллективов, необходимо учитывать наличие отдельных ограничений. Так, подготавливаемый контент не должен: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 нарушать требования законодательства Российской Федерации, в том числе в части учета возрастных особенностей молодежной аудитории, задевать чувства верующих;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содержать информацию о способах финансирования и возможностях получения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вознаграждения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за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террористическую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деятельность,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содействия ей, а также о новостных каналах террористов и их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медиацентрах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провоцировать возникновение чувства тревожности и незащищенности перед террористическими угрозами;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lastRenderedPageBreak/>
        <w:t xml:space="preserve"> содержать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информацию,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позволяющую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героизировать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террористов (упоминание их </w:t>
      </w:r>
      <w:r w:rsidRPr="007D1FE5">
        <w:rPr>
          <w:color w:val="000000"/>
          <w:sz w:val="28"/>
          <w:szCs w:val="22"/>
          <w:lang w:val="ru-RU" w:eastAsia="ru-RU"/>
        </w:rPr>
        <w:tab/>
        <w:t>имен, биографических сведений), либо пропагандировать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совершенные ими преступления;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воспроизводить видео терактов со сценами насилия и прочих образов, формирующими </w:t>
      </w:r>
      <w:r w:rsidRPr="007D1FE5">
        <w:rPr>
          <w:color w:val="000000"/>
          <w:sz w:val="28"/>
          <w:szCs w:val="22"/>
          <w:lang w:val="ru-RU" w:eastAsia="ru-RU"/>
        </w:rPr>
        <w:tab/>
        <w:t>«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медийный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>», пропагандистский компонент, выгодный организаторам (исполн</w:t>
      </w:r>
      <w:r>
        <w:rPr>
          <w:color w:val="000000"/>
          <w:sz w:val="28"/>
          <w:szCs w:val="22"/>
          <w:lang w:val="ru-RU" w:eastAsia="ru-RU"/>
        </w:rPr>
        <w:t>ителям) преступлений</w:t>
      </w:r>
      <w:r w:rsidRPr="007D1FE5">
        <w:rPr>
          <w:color w:val="000000"/>
          <w:sz w:val="28"/>
          <w:szCs w:val="22"/>
          <w:lang w:val="ru-RU" w:eastAsia="ru-RU"/>
        </w:rPr>
        <w:t xml:space="preserve">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иметь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двоякий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смысл,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вследствие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чего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косвенно </w:t>
      </w:r>
      <w:r w:rsidRPr="007D1FE5">
        <w:rPr>
          <w:color w:val="000000"/>
          <w:sz w:val="28"/>
          <w:szCs w:val="22"/>
          <w:lang w:val="ru-RU" w:eastAsia="ru-RU"/>
        </w:rPr>
        <w:tab/>
        <w:t>оправдывать террористическую деятельность гуманитарным</w:t>
      </w:r>
      <w:r>
        <w:rPr>
          <w:color w:val="000000"/>
          <w:sz w:val="28"/>
          <w:szCs w:val="22"/>
          <w:lang w:val="ru-RU" w:eastAsia="ru-RU"/>
        </w:rPr>
        <w:t xml:space="preserve">и или религиозными мотивами, в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>связи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 с чем необходимо исключать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использование таких терминов как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«религиозные фанатики», «сепаратисты», «борцы за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независимость» применительно к террористическим организациям и сообществам;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   содержать прямое цитирование высказываний лидеров группировок и уделять особое внимание «исламской» </w:t>
      </w:r>
      <w:r>
        <w:rPr>
          <w:color w:val="000000"/>
          <w:sz w:val="28"/>
          <w:szCs w:val="22"/>
          <w:lang w:val="ru-RU" w:eastAsia="ru-RU"/>
        </w:rPr>
        <w:t>терминологии в их интерпретации</w:t>
      </w:r>
      <w:r w:rsidRPr="007D1FE5">
        <w:rPr>
          <w:color w:val="000000"/>
          <w:sz w:val="28"/>
          <w:szCs w:val="22"/>
          <w:lang w:val="ru-RU" w:eastAsia="ru-RU"/>
        </w:rPr>
        <w:t xml:space="preserve">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proofErr w:type="gramStart"/>
      <w:r w:rsidRPr="007D1FE5">
        <w:rPr>
          <w:color w:val="000000"/>
          <w:sz w:val="28"/>
          <w:szCs w:val="22"/>
          <w:lang w:val="ru-RU" w:eastAsia="ru-RU"/>
        </w:rPr>
        <w:t>формировать негативное отношение («прикреплять ярлыки», разделять на «своих» и «чужих» и придавать «национальный» оттенок любому конфликту) к социальным группам исходя из этнической, религиозной или иной социальной принадлежности.</w:t>
      </w:r>
      <w:proofErr w:type="gramEnd"/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center"/>
        <w:textAlignment w:val="auto"/>
        <w:rPr>
          <w:color w:val="000000"/>
          <w:sz w:val="28"/>
          <w:szCs w:val="22"/>
          <w:lang w:val="ru-RU" w:eastAsia="ru-RU"/>
        </w:rPr>
      </w:pP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center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Распространение информационных материалов антитеррористической направленности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Основными способами распространения антитеррористического контента, как правило, являются: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 трансляция в средствах массовой информации, в кинотеатрах, на концертах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и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>выставках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, на видео-хостингах;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размещение в публичных местах (уголки информирования, уличные баннеры, экраны на объектах транспортной инфраструктуры, фасадах зданий и системы ОКСИОН), а также в социальных сетях (каналах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мессенджеров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), в том числе страницах, зарегистрированных на официальных лиц;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proofErr w:type="gramStart"/>
      <w:r w:rsidRPr="007D1FE5">
        <w:rPr>
          <w:color w:val="000000"/>
          <w:sz w:val="28"/>
          <w:szCs w:val="22"/>
          <w:lang w:val="ru-RU" w:eastAsia="ru-RU"/>
        </w:rPr>
        <w:t xml:space="preserve">демонстрация антитеррористической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продукции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в ходе массовых (спортивных, </w:t>
      </w:r>
      <w:r w:rsidRPr="007D1FE5">
        <w:rPr>
          <w:color w:val="000000"/>
          <w:sz w:val="28"/>
          <w:szCs w:val="22"/>
          <w:lang w:val="ru-RU" w:eastAsia="ru-RU"/>
        </w:rPr>
        <w:tab/>
        <w:t xml:space="preserve">культурных, </w:t>
      </w:r>
      <w:r w:rsidRPr="007D1FE5">
        <w:rPr>
          <w:color w:val="000000"/>
          <w:sz w:val="28"/>
          <w:szCs w:val="22"/>
          <w:lang w:val="ru-RU" w:eastAsia="ru-RU"/>
        </w:rPr>
        <w:tab/>
        <w:t>просвети</w:t>
      </w:r>
      <w:r>
        <w:rPr>
          <w:color w:val="000000"/>
          <w:sz w:val="28"/>
          <w:szCs w:val="22"/>
          <w:lang w:val="ru-RU" w:eastAsia="ru-RU"/>
        </w:rPr>
        <w:t xml:space="preserve">тельских, </w:t>
      </w:r>
      <w:r>
        <w:rPr>
          <w:color w:val="000000"/>
          <w:sz w:val="28"/>
          <w:szCs w:val="22"/>
          <w:lang w:val="ru-RU" w:eastAsia="ru-RU"/>
        </w:rPr>
        <w:tab/>
        <w:t xml:space="preserve">образовательных) </w:t>
      </w:r>
      <w:r>
        <w:rPr>
          <w:color w:val="000000"/>
          <w:sz w:val="28"/>
          <w:szCs w:val="22"/>
          <w:lang w:val="ru-RU" w:eastAsia="ru-RU"/>
        </w:rPr>
        <w:lastRenderedPageBreak/>
        <w:tab/>
        <w:t xml:space="preserve">и </w:t>
      </w:r>
      <w:r w:rsidRPr="007D1FE5">
        <w:rPr>
          <w:color w:val="000000"/>
          <w:sz w:val="28"/>
          <w:szCs w:val="22"/>
          <w:lang w:val="ru-RU" w:eastAsia="ru-RU"/>
        </w:rPr>
        <w:t xml:space="preserve">научно-представительских мероприятий (конференций, форумов, «круглых столов»); </w:t>
      </w:r>
      <w:proofErr w:type="gramEnd"/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 доведение (показ, вручение) материалов в рамках профилактических бесед;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 xml:space="preserve"> </w:t>
      </w:r>
      <w:r w:rsidRPr="007D1FE5">
        <w:rPr>
          <w:color w:val="000000"/>
          <w:sz w:val="28"/>
          <w:szCs w:val="22"/>
          <w:lang w:val="ru-RU" w:eastAsia="ru-RU"/>
        </w:rPr>
        <w:t xml:space="preserve">опубликование документальных материалов (рекламные листовки, буклеты). 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Относительно новым направлением является нанесение по согласованию с органами власти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муралов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, что способствует не только популяризации героев, внесших значимый вклад в борьбу с терроризмом, но и благоустройству жилых территорий.  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Тематические материалы рекомендуется также распространять в рамках информационного сопровождения антитеррористических и иных мероприятий,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>предусматривающих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 в том числе освещение вопросов противодействия терроризму.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При этом важно учитывать, что для людей среднего и старшего возраста наиболее востребованным источником получения информации является телевидение, для молодежи (в возрасте до 35 лет) – сеть «Интернет» (социальные сети и видео-хостинги).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Распространение антитеррористических материалов целесообразно приурочивать к определенным датам. Прежде всего – это «День солидарности в борьбе с терроризмом». Наряду с этим, пропагандистские материалы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общепрофилактической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 направленности целесообразно транслировать в «День героев России» и «День защитников отечества», в дни конкретных подвигов, совершенных в периоды контртеррористических операций на Северном Кавказе, в Сирийской Арабской Республике, а также проведения специальной военной операции на Украине.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При этом периодичность трансл</w:t>
      </w:r>
      <w:r>
        <w:rPr>
          <w:color w:val="000000"/>
          <w:sz w:val="28"/>
          <w:szCs w:val="22"/>
          <w:lang w:val="ru-RU" w:eastAsia="ru-RU"/>
        </w:rPr>
        <w:t xml:space="preserve">яции профилактических роликов не </w:t>
      </w:r>
      <w:r w:rsidRPr="007D1FE5">
        <w:rPr>
          <w:color w:val="000000"/>
          <w:sz w:val="28"/>
          <w:szCs w:val="22"/>
          <w:lang w:val="ru-RU" w:eastAsia="ru-RU"/>
        </w:rPr>
        <w:t>должны быть избыточными во избежание негативного восприятия по образу «навязываемой рекламы».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>
        <w:rPr>
          <w:color w:val="000000"/>
          <w:sz w:val="28"/>
          <w:szCs w:val="22"/>
          <w:lang w:val="ru-RU" w:eastAsia="ru-RU"/>
        </w:rPr>
        <w:t>Видеоматериалы</w:t>
      </w:r>
      <w:r w:rsidRPr="007D1FE5">
        <w:rPr>
          <w:color w:val="000000"/>
          <w:sz w:val="28"/>
          <w:szCs w:val="22"/>
          <w:lang w:val="ru-RU" w:eastAsia="ru-RU"/>
        </w:rPr>
        <w:t xml:space="preserve"> могут быть использованы в работе со студентами и школьниками старших классов при проведении с ними внеаудиторных воспитательных мероприятий либо размещены на страницах образовательных организаций в социальных сетях или 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мессенджерах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. При </w:t>
      </w:r>
      <w:r w:rsidRPr="007D1FE5">
        <w:rPr>
          <w:color w:val="000000"/>
          <w:sz w:val="28"/>
          <w:szCs w:val="22"/>
          <w:lang w:val="ru-RU" w:eastAsia="ru-RU"/>
        </w:rPr>
        <w:lastRenderedPageBreak/>
        <w:t xml:space="preserve">этом научно-популярные передачи, документальные фильмы и иные видеоматериалы могут быть интегрированы в образовательный процесс, прежде всего – в рамках учебных дисциплин гуманитарного профиля, а также транслироваться во время перерывов между занятиями. 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Печатные материалы, фотографии, статьи и иные публикации, видеоряды из коротких роликов рекомендуется использовать учреждениям культуры для организации тематических выставок в краеведческих музеях, библиотеках, домах культуры и на иных культурно-просветительских площадках.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 xml:space="preserve">В этих целях при отборе материалов для использования подведомственными организациями целесообразно </w:t>
      </w:r>
      <w:proofErr w:type="gramStart"/>
      <w:r w:rsidRPr="007D1FE5">
        <w:rPr>
          <w:color w:val="000000"/>
          <w:sz w:val="28"/>
          <w:szCs w:val="22"/>
          <w:lang w:val="ru-RU" w:eastAsia="ru-RU"/>
        </w:rPr>
        <w:t>использовать</w:t>
      </w:r>
      <w:proofErr w:type="gramEnd"/>
      <w:r w:rsidRPr="007D1FE5">
        <w:rPr>
          <w:color w:val="000000"/>
          <w:sz w:val="28"/>
          <w:szCs w:val="22"/>
          <w:lang w:val="ru-RU" w:eastAsia="ru-RU"/>
        </w:rPr>
        <w:t xml:space="preserve"> в том числе информацию, размещенную на портале НАК и Национального Центра информационного противодействия терроризму и экстремизму в образов</w:t>
      </w:r>
      <w:r>
        <w:rPr>
          <w:color w:val="000000"/>
          <w:sz w:val="28"/>
          <w:szCs w:val="22"/>
          <w:lang w:val="ru-RU" w:eastAsia="ru-RU"/>
        </w:rPr>
        <w:t>ательной среде и сети «Интернет</w:t>
      </w:r>
      <w:r w:rsidRPr="007D1FE5">
        <w:rPr>
          <w:color w:val="000000"/>
          <w:sz w:val="28"/>
          <w:szCs w:val="22"/>
          <w:lang w:val="ru-RU" w:eastAsia="ru-RU"/>
        </w:rPr>
        <w:t>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Эффективность информационно-пропагандистской деятельности зависит как от качества самого материала, так и способов (каналов) его распространения. Указанное обстоятельство следует учитывать при выработке и принятии мер, направленных на ее совершенствование.</w:t>
      </w:r>
    </w:p>
    <w:p w:rsidR="006B5952" w:rsidRPr="007D1FE5" w:rsidRDefault="006B5952" w:rsidP="006B5952">
      <w:pPr>
        <w:suppressAutoHyphens w:val="0"/>
        <w:overflowPunct/>
        <w:autoSpaceDE/>
        <w:spacing w:after="3" w:line="326" w:lineRule="auto"/>
        <w:ind w:firstLine="709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При анализе степени воздействия контента на целевую аудиторию рекомендуется учитывать ее реакцию, определяемую количеством и тональностью комментариев к размещенной информации, соотношением положительных и отрицательных оценок («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лайков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>» и «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дизлайков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>»), наличием цитирований («</w:t>
      </w:r>
      <w:proofErr w:type="spellStart"/>
      <w:r w:rsidRPr="007D1FE5">
        <w:rPr>
          <w:color w:val="000000"/>
          <w:sz w:val="28"/>
          <w:szCs w:val="22"/>
          <w:lang w:val="ru-RU" w:eastAsia="ru-RU"/>
        </w:rPr>
        <w:t>репостов</w:t>
      </w:r>
      <w:proofErr w:type="spellEnd"/>
      <w:r w:rsidRPr="007D1FE5">
        <w:rPr>
          <w:color w:val="000000"/>
          <w:sz w:val="28"/>
          <w:szCs w:val="22"/>
          <w:lang w:val="ru-RU" w:eastAsia="ru-RU"/>
        </w:rPr>
        <w:t xml:space="preserve">»). </w:t>
      </w:r>
    </w:p>
    <w:p w:rsidR="006B5952" w:rsidRDefault="006B5952" w:rsidP="006B5952">
      <w:pPr>
        <w:suppressAutoHyphens w:val="0"/>
        <w:overflowPunct/>
        <w:autoSpaceDE/>
        <w:spacing w:after="3" w:line="326" w:lineRule="auto"/>
        <w:ind w:firstLine="709"/>
        <w:jc w:val="right"/>
        <w:textAlignment w:val="auto"/>
        <w:rPr>
          <w:color w:val="000000"/>
          <w:sz w:val="28"/>
          <w:szCs w:val="22"/>
          <w:lang w:val="ru-RU" w:eastAsia="ru-RU"/>
        </w:rPr>
      </w:pPr>
      <w:r w:rsidRPr="007D1FE5">
        <w:rPr>
          <w:color w:val="000000"/>
          <w:sz w:val="28"/>
          <w:szCs w:val="22"/>
          <w:lang w:val="ru-RU" w:eastAsia="ru-RU"/>
        </w:rPr>
        <w:t>Аппарат Национального антитеррористического комитета</w:t>
      </w:r>
    </w:p>
    <w:p w:rsidR="009B3E8D" w:rsidRDefault="006B5952" w:rsidP="006B5952">
      <w:r>
        <w:rPr>
          <w:color w:val="000000"/>
          <w:sz w:val="28"/>
          <w:szCs w:val="22"/>
          <w:lang w:val="ru-RU" w:eastAsia="ru-RU"/>
        </w:rPr>
        <w:br w:type="page"/>
      </w:r>
    </w:p>
    <w:sectPr w:rsidR="009B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6C" w:rsidRDefault="00F1666C" w:rsidP="006B5952">
      <w:r>
        <w:separator/>
      </w:r>
    </w:p>
  </w:endnote>
  <w:endnote w:type="continuationSeparator" w:id="0">
    <w:p w:rsidR="00F1666C" w:rsidRDefault="00F1666C" w:rsidP="006B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6C" w:rsidRDefault="00F1666C" w:rsidP="006B5952">
      <w:r>
        <w:separator/>
      </w:r>
    </w:p>
  </w:footnote>
  <w:footnote w:type="continuationSeparator" w:id="0">
    <w:p w:rsidR="00F1666C" w:rsidRDefault="00F1666C" w:rsidP="006B5952">
      <w:r>
        <w:continuationSeparator/>
      </w:r>
    </w:p>
  </w:footnote>
  <w:footnote w:id="1">
    <w:p w:rsidR="006B5952" w:rsidRDefault="006B5952" w:rsidP="006B5952">
      <w:pPr>
        <w:pStyle w:val="footnotedescription"/>
        <w:spacing w:line="259" w:lineRule="auto"/>
        <w:ind w:left="709" w:firstLine="0"/>
        <w:jc w:val="left"/>
      </w:pPr>
      <w:r>
        <w:rPr>
          <w:rStyle w:val="footnotemark"/>
        </w:rPr>
        <w:footnoteRef/>
      </w:r>
      <w:r>
        <w:t xml:space="preserve"> Далее – МТО.</w:t>
      </w:r>
    </w:p>
  </w:footnote>
  <w:footnote w:id="2">
    <w:p w:rsidR="006B5952" w:rsidRDefault="006B5952" w:rsidP="006B5952">
      <w:pPr>
        <w:pStyle w:val="footnotedescription"/>
        <w:spacing w:line="259" w:lineRule="auto"/>
        <w:ind w:left="709" w:firstLine="0"/>
        <w:jc w:val="left"/>
      </w:pPr>
      <w:r>
        <w:rPr>
          <w:rStyle w:val="footnotemark"/>
        </w:rPr>
        <w:footnoteRef/>
      </w:r>
      <w:r>
        <w:t xml:space="preserve"> Далее – Комплексный план, План.</w:t>
      </w:r>
    </w:p>
  </w:footnote>
  <w:footnote w:id="3">
    <w:p w:rsidR="006B5952" w:rsidRDefault="006B5952" w:rsidP="006B5952">
      <w:pPr>
        <w:pStyle w:val="footnotedescription"/>
      </w:pPr>
      <w:r>
        <w:rPr>
          <w:rStyle w:val="footnotemark"/>
        </w:rPr>
        <w:footnoteRef/>
      </w:r>
      <w:r>
        <w:t xml:space="preserve"> В соответствии с пунктом 6 раздела I решения НАК от 14 декабря 2021 г. по вопросу «О результатах деятельности Национального антитеррористического комитета и Федерального оперативного штаба в 2021 году и приоритетных задачах на 2022 год».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9A"/>
    <w:rsid w:val="00056B9A"/>
    <w:rsid w:val="006B5952"/>
    <w:rsid w:val="009B3E8D"/>
    <w:rsid w:val="00F1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5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B59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B5952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B5952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5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B59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B5952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B5952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1521</Words>
  <Characters>8674</Characters>
  <Application>Microsoft Office Word</Application>
  <DocSecurity>0</DocSecurity>
  <Lines>72</Lines>
  <Paragraphs>20</Paragraphs>
  <ScaleCrop>false</ScaleCrop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2022-11-29T09:39:00Z</dcterms:created>
  <dcterms:modified xsi:type="dcterms:W3CDTF">2022-11-29T09:40:00Z</dcterms:modified>
</cp:coreProperties>
</file>