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21" w:rsidRDefault="00F67421" w:rsidP="00F67421">
      <w:pPr>
        <w:pStyle w:val="20"/>
        <w:shd w:val="clear" w:color="auto" w:fill="auto"/>
        <w:spacing w:after="0" w:line="320" w:lineRule="exact"/>
        <w:ind w:firstLine="640"/>
        <w:jc w:val="both"/>
      </w:pPr>
      <w:r>
        <w:rPr>
          <w:color w:val="000000"/>
          <w:lang w:eastAsia="ru-RU" w:bidi="ru-RU"/>
        </w:rPr>
        <w:t xml:space="preserve">В рамках НП «Демография» </w:t>
      </w:r>
      <w:proofErr w:type="spellStart"/>
      <w:r>
        <w:rPr>
          <w:color w:val="000000"/>
          <w:lang w:eastAsia="ru-RU" w:bidi="ru-RU"/>
        </w:rPr>
        <w:t>Роспотребнадзором</w:t>
      </w:r>
      <w:proofErr w:type="spellEnd"/>
      <w:r>
        <w:rPr>
          <w:color w:val="000000"/>
          <w:lang w:eastAsia="ru-RU" w:bidi="ru-RU"/>
        </w:rPr>
        <w:t xml:space="preserve"> подготовлены </w:t>
      </w:r>
      <w:proofErr w:type="spellStart"/>
      <w:r>
        <w:rPr>
          <w:color w:val="000000"/>
          <w:lang w:eastAsia="ru-RU" w:bidi="ru-RU"/>
        </w:rPr>
        <w:t>санитарно</w:t>
      </w:r>
      <w:r>
        <w:rPr>
          <w:color w:val="000000"/>
          <w:lang w:eastAsia="ru-RU" w:bidi="ru-RU"/>
        </w:rPr>
        <w:softHyphen/>
        <w:t>просветительские</w:t>
      </w:r>
      <w:proofErr w:type="spellEnd"/>
      <w:r>
        <w:rPr>
          <w:color w:val="000000"/>
          <w:lang w:eastAsia="ru-RU" w:bidi="ru-RU"/>
        </w:rPr>
        <w:t xml:space="preserve"> программы «Основы здорового питания» для детей дошкольного и школьного возраста, а также лиц, планирующих принять участие в мероприятиях родительского контроля.</w:t>
      </w:r>
    </w:p>
    <w:p w:rsidR="00F67421" w:rsidRDefault="00F67421" w:rsidP="00F67421">
      <w:pPr>
        <w:pStyle w:val="20"/>
        <w:shd w:val="clear" w:color="auto" w:fill="auto"/>
        <w:spacing w:after="0" w:line="320" w:lineRule="exact"/>
        <w:ind w:firstLine="640"/>
        <w:jc w:val="both"/>
      </w:pPr>
      <w:r>
        <w:rPr>
          <w:color w:val="000000"/>
          <w:lang w:eastAsia="ru-RU" w:bidi="ru-RU"/>
        </w:rPr>
        <w:t>Родители и дети в ходе обучения узнают основные принципы здорового питания, научатся выбирать продукты исходя из содержания в них витаминов и иных полезных веществ, смогут рассчитать калорийность н пищевую ценность рациона ребенка в конкретный день.</w:t>
      </w:r>
    </w:p>
    <w:p w:rsidR="00F67421" w:rsidRDefault="00F67421" w:rsidP="00F67421">
      <w:pPr>
        <w:pStyle w:val="20"/>
        <w:shd w:val="clear" w:color="auto" w:fill="auto"/>
        <w:spacing w:after="0" w:line="320" w:lineRule="exact"/>
        <w:ind w:firstLine="6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154305" distB="0" distL="63500" distR="63500" simplePos="0" relativeHeight="251659264" behindDoc="1" locked="0" layoutInCell="1" allowOverlap="1">
                <wp:simplePos x="0" y="0"/>
                <wp:positionH relativeFrom="margin">
                  <wp:posOffset>4906010</wp:posOffset>
                </wp:positionH>
                <wp:positionV relativeFrom="paragraph">
                  <wp:posOffset>-3175</wp:posOffset>
                </wp:positionV>
                <wp:extent cx="1284605" cy="304800"/>
                <wp:effectExtent l="0" t="127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421" w:rsidRDefault="00F67421" w:rsidP="00F67421">
                            <w:pPr>
                              <w:pStyle w:val="6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ВХОДНОГО</w:t>
                            </w:r>
                          </w:p>
                          <w:p w:rsidR="00F67421" w:rsidRDefault="00F67421" w:rsidP="00F67421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 xml:space="preserve">ознакомление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3pt;margin-top:-.25pt;width:101.15pt;height:24pt;z-index:-251657216;visibility:visible;mso-wrap-style:square;mso-width-percent:0;mso-height-percent:0;mso-wrap-distance-left:5pt;mso-wrap-distance-top:12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jtvAIAAKk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" filled="f" stroked="f">
                <v:textbox style="mso-fit-shape-to-text:t" inset="0,0,0,0">
                  <w:txbxContent>
                    <w:p w:rsidR="00F67421" w:rsidRDefault="00F67421" w:rsidP="00F67421">
                      <w:pPr>
                        <w:pStyle w:val="6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ВХОДНОГО</w:t>
                      </w:r>
                    </w:p>
                    <w:p w:rsidR="00F67421" w:rsidRDefault="00F67421" w:rsidP="00F67421">
                      <w:pPr>
                        <w:pStyle w:val="20"/>
                        <w:shd w:val="clear" w:color="auto" w:fill="auto"/>
                        <w:spacing w:after="0" w:line="280" w:lineRule="exact"/>
                        <w:jc w:val="right"/>
                      </w:pPr>
                      <w:r>
                        <w:rPr>
                          <w:rStyle w:val="2Exact"/>
                        </w:rPr>
                        <w:t xml:space="preserve">ознакомление </w:t>
                      </w:r>
                      <w:proofErr w:type="gramStart"/>
                      <w:r>
                        <w:rPr>
                          <w:rStyle w:val="2Exact"/>
                        </w:rPr>
                        <w:t>с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lang w:eastAsia="ru-RU" w:bidi="ru-RU"/>
        </w:rPr>
        <w:t>Обучающие программы предусматривают прохождение тестирования для оценки базовых знаний обучающихся, теоретическими материалами (текстовые, презентационные, анимационные), выполнение самостоятельной работы для закрепления полученных теоретических знаний и итоговое тестирование. По результатам обучения, при успешном его завершении, для каждого обучившегося оформляется сертификат, подтверждающий успешность обучения.</w:t>
      </w:r>
    </w:p>
    <w:p w:rsidR="00F67421" w:rsidRDefault="00F67421" w:rsidP="00F67421">
      <w:pPr>
        <w:pStyle w:val="20"/>
        <w:shd w:val="clear" w:color="auto" w:fill="auto"/>
        <w:spacing w:after="0" w:line="320" w:lineRule="exact"/>
        <w:ind w:firstLine="6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76200" distB="114300" distL="63500" distR="63500" simplePos="0" relativeHeight="251660288" behindDoc="1" locked="0" layoutInCell="1" allowOverlap="1">
                <wp:simplePos x="0" y="0"/>
                <wp:positionH relativeFrom="margin">
                  <wp:posOffset>4702175</wp:posOffset>
                </wp:positionH>
                <wp:positionV relativeFrom="paragraph">
                  <wp:posOffset>1535430</wp:posOffset>
                </wp:positionV>
                <wp:extent cx="1540510" cy="203200"/>
                <wp:effectExtent l="1905" t="0" r="63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421" w:rsidRDefault="00F67421" w:rsidP="00F67421">
                            <w:pPr>
                              <w:pStyle w:val="20"/>
                              <w:shd w:val="clear" w:color="auto" w:fill="auto"/>
                              <w:spacing w:after="0" w:line="320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 xml:space="preserve">необходимо будет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70.25pt;margin-top:120.9pt;width:121.3pt;height:16pt;z-index:-251656192;visibility:visible;mso-wrap-style:square;mso-width-percent:0;mso-height-percent:0;mso-wrap-distance-left:5pt;mso-wrap-distance-top:6pt;mso-wrap-distance-right:5pt;mso-wrap-distance-bottom: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" filled="f" stroked="f">
                <v:textbox style="mso-fit-shape-to-text:t" inset="0,0,0,0">
                  <w:txbxContent>
                    <w:p w:rsidR="00F67421" w:rsidRDefault="00F67421" w:rsidP="00F67421">
                      <w:pPr>
                        <w:pStyle w:val="20"/>
                        <w:shd w:val="clear" w:color="auto" w:fill="auto"/>
                        <w:spacing w:after="0" w:line="320" w:lineRule="exact"/>
                        <w:jc w:val="right"/>
                      </w:pPr>
                      <w:r>
                        <w:rPr>
                          <w:rStyle w:val="2Exact"/>
                        </w:rPr>
                        <w:t xml:space="preserve">необходимо будет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lang w:eastAsia="ru-RU" w:bidi="ru-RU"/>
        </w:rPr>
        <w:t>Обучение проводится с использованием кроссплатформенного программного средства «</w:t>
      </w:r>
      <w:proofErr w:type="gramStart"/>
      <w:r>
        <w:rPr>
          <w:color w:val="000000"/>
          <w:lang w:eastAsia="ru-RU" w:bidi="ru-RU"/>
        </w:rPr>
        <w:t>Обучение по программам</w:t>
      </w:r>
      <w:proofErr w:type="gramEnd"/>
      <w:r>
        <w:rPr>
          <w:color w:val="000000"/>
          <w:lang w:eastAsia="ru-RU" w:bidi="ru-RU"/>
        </w:rPr>
        <w:t xml:space="preserve"> «Основы здорового питания» (далее - ПС). ПС размещено на официальном сайте ФБУН «Новосибирский НИИ гигиены» Роспотребнадзора - </w:t>
      </w:r>
      <w:proofErr w:type="spellStart"/>
      <w:r>
        <w:rPr>
          <w:color w:val="000000"/>
          <w:lang w:val="en-US" w:bidi="en-US"/>
        </w:rPr>
        <w:t>niig</w:t>
      </w:r>
      <w:proofErr w:type="spellEnd"/>
      <w:r w:rsidRPr="000E10A7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su</w:t>
      </w:r>
      <w:proofErr w:type="spellEnd"/>
      <w:r w:rsidRPr="000E10A7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(баннер - Обучение по санитарно-просветительским программам «Основы здорового питания»). В данном разделе, и непосредственно в ПС, размещены справочные материалы и инструкции по организации обучения, ответы на часто задаваемые вопросы и </w:t>
      </w:r>
      <w:proofErr w:type="spellStart"/>
      <w:r>
        <w:rPr>
          <w:color w:val="000000"/>
          <w:lang w:eastAsia="ru-RU" w:bidi="ru-RU"/>
        </w:rPr>
        <w:t>видеоуроки</w:t>
      </w:r>
      <w:proofErr w:type="spellEnd"/>
      <w:r>
        <w:rPr>
          <w:color w:val="000000"/>
          <w:lang w:eastAsia="ru-RU" w:bidi="ru-RU"/>
        </w:rPr>
        <w:t xml:space="preserve"> по прохождению обучения.</w:t>
      </w:r>
    </w:p>
    <w:p w:rsidR="00F67421" w:rsidRDefault="00F67421" w:rsidP="00F67421">
      <w:pPr>
        <w:pStyle w:val="20"/>
        <w:shd w:val="clear" w:color="auto" w:fill="auto"/>
        <w:spacing w:after="0" w:line="320" w:lineRule="exact"/>
        <w:ind w:firstLine="640"/>
        <w:jc w:val="both"/>
      </w:pPr>
      <w:r>
        <w:rPr>
          <w:color w:val="000000"/>
          <w:lang w:eastAsia="ru-RU" w:bidi="ru-RU"/>
        </w:rPr>
        <w:t xml:space="preserve">Для доступа к обучающим материалам пользователям заполнить короткую регистрационную форму, после чего </w:t>
      </w:r>
      <w:r>
        <w:t xml:space="preserve">будет сформирован  </w:t>
      </w:r>
      <w:r>
        <w:rPr>
          <w:color w:val="000000"/>
          <w:lang w:eastAsia="ru-RU" w:bidi="ru-RU"/>
        </w:rPr>
        <w:t>личный кабинет.</w:t>
      </w:r>
    </w:p>
    <w:p w:rsidR="00A939D3" w:rsidRDefault="00A939D3">
      <w:bookmarkStart w:id="0" w:name="_GoBack"/>
      <w:bookmarkEnd w:id="0"/>
    </w:p>
    <w:sectPr w:rsidR="00A939D3">
      <w:headerReference w:type="default" r:id="rId5"/>
      <w:pgSz w:w="11900" w:h="16840"/>
      <w:pgMar w:top="1518" w:right="607" w:bottom="1500" w:left="15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A05" w:rsidRDefault="00F674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6268720</wp:posOffset>
              </wp:positionH>
              <wp:positionV relativeFrom="page">
                <wp:posOffset>693420</wp:posOffset>
              </wp:positionV>
              <wp:extent cx="869315" cy="154940"/>
              <wp:effectExtent l="1270" t="3810" r="0" b="317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A05" w:rsidRDefault="00F67421">
                          <w:r>
                            <w:rPr>
                              <w:rStyle w:val="a4"/>
                            </w:rPr>
                            <w:t>ПРИЛОЖЕНИЕ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493.6pt;margin-top:54.6pt;width:68.45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" filled="f" stroked="f">
              <v:textbox style="mso-fit-shape-to-text:t" inset="0,0,0,0">
                <w:txbxContent>
                  <w:p w:rsidR="00A34A05" w:rsidRDefault="00F67421">
                    <w:r>
                      <w:rPr>
                        <w:rStyle w:val="a4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9B"/>
    <w:rsid w:val="0037329B"/>
    <w:rsid w:val="00A939D3"/>
    <w:rsid w:val="00F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4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74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F67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F674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Колонтитул_"/>
    <w:basedOn w:val="a0"/>
    <w:rsid w:val="00F674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F674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742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F67421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4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74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F67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F674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Колонтитул_"/>
    <w:basedOn w:val="a0"/>
    <w:rsid w:val="00F674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F674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742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F67421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2022-11-26T07:23:00Z</dcterms:created>
  <dcterms:modified xsi:type="dcterms:W3CDTF">2022-11-26T07:23:00Z</dcterms:modified>
</cp:coreProperties>
</file>