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4.gif" ContentType="image/gif"/>
  <Override PartName="/word/media/image2.png" ContentType="image/png"/>
  <Override PartName="/word/media/image5.gif" ContentType="image/gif"/>
  <Override PartName="/word/media/image3.png" ContentType="image/png"/>
  <Override PartName="/word/media/image6.gif" ContentType="image/gif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Приложение 1 к письму </w:t>
        <w:br/>
        <w:t>ФГАОУ ДПО «Академия Минпросвещения России»</w:t>
        <w:br/>
        <w:t>от 09.08.2021 № 2571</w:t>
      </w:r>
    </w:p>
    <w:p>
      <w:pPr>
        <w:pStyle w:val="Normal"/>
        <w:spacing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b/>
          <w:bCs/>
          <w:sz w:val="28"/>
          <w:szCs w:val="28"/>
        </w:rPr>
        <w:t>-куб»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утвержденных распоряжениями Минпросвещения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со статьей 29 Федерального закона Российской Федерации от 29.12.2012 № 273-ФЗ «Об образовании в Российской Федерации»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Указания определяют общие подходы к формированию и наполнению специальных разделов «Детский технопарк «Кванториум», «Центр «Точка роста», «Центр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 в целях обеспечения информационной открытости образовательных организаций в соответствии с положениями Рекомендаций.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Наличие специальных разделов на официальных сайтах образовательных организаций, на базе которых создаются и функционируют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является обязательным. Формирование и наполнение специальных разделов на официальных сайтах образовательных 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наличие всей требуемой информации (исчерпывающий набор сведений о деятельности центра «Точка роста», детского технопарка «Кванториум» на базе общеобразовательной организации или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для всех участников образовательных отношений);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естественно-научной и технологической направленностей «Точка роста», детского технопарка «Кванториум» на базе общеобразовательной организации или центра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изменений);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понятная для пользователя навигация внутри специального раздела;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д) активность ссылок и подразделов, предусмотренных в специальном разделе;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е) отсутствие ссылок на неработающие и запрещенные Интернет-ресурсы;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>
      <w:pPr>
        <w:pStyle w:val="Normal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Формирование специального раздела </w:t>
        <w:br/>
        <w:t xml:space="preserve">«Детский технопарк «Кванториум» </w:t>
        <w:br/>
        <w:t>на официальном сайте общеобразовательной организации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официальном сайте общеобразовательной организации, в которой создается детский технопарк «Кванториум» (далее – детский технопарк «Кванториум», технопарк) в рамках федерального проекта «Современная школа» национального проекта «Образование», не позднее даты начала функционирования технопарка (не позднее 1 сентября года создания технопарка) создается раздел «Детский технопарк «Кванториум».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«Детский технопарк «Кванториум» в меню официального сайта общеобразовательной организаций в сети «Интернет» приведен на рисунке 1.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33950" cy="4867275"/>
            <wp:effectExtent l="0" t="0" r="0" b="0"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Рисунок 1. Пример размещения ссылки на раздел на сайте общеобразовательной организации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Структуру раздела «Детский технопарк «Кванториум» на сайте общеобразовательной организации в сети «Интернет» рекомендуется определить следующим образом: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Общая информация о детском технопарке «Кванториум»;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Образовательные программы;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Педагоги;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Материально-техническая база;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Режим занятий;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Дополнительная информация;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Обратная связь (контакты, социальные сети).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«Общая информация о детском технопарке «Кванториум»</w:t>
      </w:r>
      <w:r>
        <w:rPr>
          <w:rFonts w:cs="Times New Roman" w:ascii="Times New Roman" w:hAnsi="Times New Roman"/>
          <w:sz w:val="28"/>
          <w:szCs w:val="28"/>
        </w:rPr>
        <w:t xml:space="preserve"> рекомендуется наполнять информацией о предназначении детского технопарка «Кванториум», его целях и задачах, а также ресурсах, за счет которых он создан, в том числе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Примерное наполнение подраздела: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Детский технопарк «Кванториум»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Детские технопарки «Кванториум»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Детский технопарк «Кванториум» является частью образовательной среды общеобразовательной организации, на базе которой осуществляется: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 «Математика и информатика», «Технология»;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курсов по выбору обучающихся на уровнях основного общего и среднего общего образования;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Детские технопарки «Кванториум» создаются при поддержке Министерства просвещения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Федеральным оператором мероприятий по созданию детских технопарков «Кванториум» является ФГАОУ ДПО «Академия Минпросвещения России».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Федерального оператора: https://apkpro.ru/.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Региональным координатором мероприятий по созданию детских технопарков «Кванториум»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регионального координатора: &lt;Ссылка на сайт&gt;.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«Документы»</w:t>
      </w:r>
      <w:r>
        <w:rPr>
          <w:rFonts w:cs="Times New Roman" w:ascii="Times New Roman" w:hAnsi="Times New Roman"/>
          <w:sz w:val="28"/>
          <w:szCs w:val="28"/>
        </w:rPr>
        <w:t xml:space="preserve"> наполняется информацией о документах, которые регулируют деятельность детского технопарка «Кванториум», созданного на базе общеобразовательной организации, а также при необходимости иных документов, относящихся к функционированию технопарка.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Размещение документов осуществляется по уровням: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федерального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Распоряжение Минпросвещения России от 12.01.2021 г. № Р-4 «Об утверждении Методических рекомендаций по созданию и функционированию детских технопарков «Кванториум» на базе общеобразовательных организаций»;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регионального и муниципального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Нормативные правовые акты субъекта Российской Федерации, относящиеся к деятельности детских технопарков «Кванториум» на базе общеобразовательных организаций;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«Кванториум»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«Кванториум» и иной инфраструктуры национального проекта «Образование» на уровне субъекта Российской Федерации» и пр.);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органов местного самоуправления, относящиеся к деятельности детских технопарков «Кванториум» на базе общеобразовательных организаций (при наличии);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документы регионального и муниципального уровня (при наличии).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Локальные акты образовательной организации: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назначении куратора, ответственного за функционирование и развитие детского технопарка «Кванториум» на базе общеобразовательной организации;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создании детского технопарка «Кванториум» на базе общеобразовательной организации и утверждении Положения о деятельности технопарка;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 планировании деятельности технопарка;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локальные акты, регулирующие деятельность детского технопарка «Кванториум», в том числе по вопросам реализации образовательных программ на базе технопарка.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«Образовательные программы»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реализуемых с использованием ресурсов детского технопарка «Кванториум» образовательных программах общего и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«Кванториум»,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«Кванториум».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детского технопарка «Кванториум».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«Педагоги»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«Кванториум».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«Материально-техническая база»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«Кванториум» на базе общеобразовательной организации.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Размещение информации о средствах обучения и воспитания, оборудовании, которым оснащен детский технопарк «Кванториум», возможно в формате документа с перечнем всех имеющихся единиц оборудования или описания данного оборудования.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«Режим занятий»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проводимых на базе детского технопарка «Кванториум»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характеризует наполненность площадки детского технопарка «Кванториум»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«Мероприятия»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детского технопарка «Кванториум» образовательных мероприятиях для детей и педагогов, организации конкурсов, олимпиад и иных событий, соответствующих целям и задачам технопарка.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наполняется документом, содержащим план (график) проводимых на площадке технопарка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«Дополнительная информация»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«Кванториум».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«Обратная связь (контакты)»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детского технопарка «Кванториум».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Рекомендуется также формирование дополнительного </w:t>
      </w:r>
      <w:r>
        <w:rPr>
          <w:rFonts w:cs="Times New Roman" w:ascii="Times New Roman" w:hAnsi="Times New Roman"/>
          <w:b/>
          <w:sz w:val="28"/>
          <w:szCs w:val="28"/>
        </w:rPr>
        <w:t>подраздела «Галерея»</w:t>
      </w:r>
      <w:r>
        <w:rPr>
          <w:rFonts w:cs="Times New Roman" w:ascii="Times New Roman" w:hAnsi="Times New Roman"/>
          <w:sz w:val="28"/>
          <w:szCs w:val="28"/>
        </w:rPr>
        <w:t xml:space="preserve"> с размещением фото и видеоматериалов о деятельности детского технопарка «Кванториум», в котором целесообразно размещение медиаматериалов о деятельности технопарка, размещение видеозаписей мероприятий, учебных занятий, мастер-классов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«Кванториум» и текущих результатах его работы (новостные материалы, анонсы событий, записи состоявшихся мероприятий и иные материалы).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сайте общеобразовательной организации, на базе которой создан детский технопарк «Кванториум»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естественно-научной и технологической направленностей «Точка роста», 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Формирование специального раздела </w:t>
        <w:br/>
        <w:t xml:space="preserve">«Центр «Точка роста» </w:t>
        <w:br/>
        <w:t>на официальном сайте общеобразовательной организации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официальном сайте общеобразовательной организации, в которой создается центр образования естественно-научной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246495" cy="314325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Рисунок 2. Пример размещения ссылки на раздел на сайте общеобразовательной организации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Структуру раздела «Центр «Точка роста» на сайте общеобразовательной организации в сети «Интернет» рекомендуется определить следующим образом: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Общая информация о центре «Точка роста»;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Образовательные программы;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Педагоги;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Материально-техническая база;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Режим занятий;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Дополнительная информация;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Обратная связь (контакты, социальные сети).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«Общая информация о центре «Точка роста»</w:t>
      </w:r>
      <w:r>
        <w:rPr>
          <w:rFonts w:cs="Times New Roman" w:ascii="Times New Roman" w:hAnsi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а также ресурсах, за счет которых он создан, в том числе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Примерное наполнение подраздела: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Центр образования естественно-научной и технологической направленностей «Точка роста»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повышение охвата обучающихся программами основного общего и дополнительного образования естественно-научной и технологической направленностей с использованием современного оборудования.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«Точка роста»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 «Точка роста» является частью образовательной среды общеобразовательной организации, на базе которой осуществляется: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преподавание учебных предметов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внеурочная деятельность для поддержки изучения предметов естественно-научной и технологической направленностей;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дополнительное образование детей по программам естественно-научной и технической направленностей;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внеклассных мероприятий для обучающихся;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образовательных мероприятий, в том числе в дистанционном формате с участием обучающихся из других образовательных организаций.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«Точка роста» создаются при поддержке Министерства просвещения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Федеральным оператором мероприятий по созданию центров образования естественно-научной и технологической направленностей «Точка роста» является ФГАОУ ДПО «Академия Минпросвещения России».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Федерального оператора: https://apkpro.ru/.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Региональным координатором мероприятий по созданию центров образования естественно-научной и технологической направленностей «Точка роста»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регионального координатора: &lt;Ссылка на сайт&gt;.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«Документы»</w:t>
      </w:r>
      <w:r>
        <w:rPr>
          <w:rFonts w:cs="Times New Roman" w:ascii="Times New Roman" w:hAnsi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«Точка роста», созданного на базе общеобразовательной организации, а также при необходимости иных документов, относящихся к функционированию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Размещение документов осуществляется по уровням: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федерального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Распоряжение Минпросвещения России от 12.01.2021 г. № 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направленностей»;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регионального и муниципального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«Точка роста»;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«Точка роста»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«Точка роста» и иной инфраструктуры национального проекта «Образование» на уровне субъекта Российской Федерации» и пр.);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органов местного самоуправления, относящиеся к деятельности центров «Точка роста» (при наличии);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документы регионального и муниципального уровня (при наличии).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Локальные акты образовательной организации: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назначении куратора, ответственного за функционирование и развитие центра «Точка роста» на базе общеобразовательной организации;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создании центра «Точка роста» на базе общеобразовательной организации и утверждении Положения о деятельности центра;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 планировании деятельности центра;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локальные акты, регулирующие деятельность центра «Точка роста», в том числе по вопросам реализации образовательных программ на базе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«Образовательные программы»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реализуемых с использованием ресурсов центра «Точка роста» образовательных программах общего и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«Точка роста»,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центра «Точка роста».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центра «Точка роста».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«Педагоги»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центра «Точка роста».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«Материально-техническая база»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помещениях и оборудовании, которые входят в состав материально-технической базы центра «Точка роста» на базе общеобразовательной организации.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рекомендуется представить информацию о переоборудованных для создания центра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Размещение информации о средствах обучения и воспитания, оборудовании, которым оснащен центр «Точка роста», возможно в формате документа с перечнем всех имеющихся единиц оборудования или описания данного оборудования.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«Режим занятий»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проводимых на базе центра «Точка роста»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центра «Точка роста») или описания реализуемых занятий с указанием примерного графика их проведения.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характеризует наполненность площадки центра «Точка роста» образовательной деятельностью и обеспечивает доступность информации обучающимся о наличии возможности использовать помещения центра для индивидуальной работы, проектной деятельности и иных видов образовательных активностей.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«Мероприятия»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«Точка роста» образовательных мероприятиях для детей и педагогов, соответствующих целям и задачам центра «Точка роста».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«Дополнительная информация»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информацию, не вошедшую в состав других подразделов, соответствующую целям и задачам деятельности центра «Точка роста».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«Обратная связь (контакты)»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центра «Точка роста».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Рекомендуется также формирование дополнительного </w:t>
      </w:r>
      <w:r>
        <w:rPr>
          <w:rFonts w:cs="Times New Roman" w:ascii="Times New Roman" w:hAnsi="Times New Roman"/>
          <w:b/>
          <w:sz w:val="28"/>
          <w:szCs w:val="28"/>
        </w:rPr>
        <w:t>подраздела «Галерея»</w:t>
      </w:r>
      <w:r>
        <w:rPr>
          <w:rFonts w:cs="Times New Roman" w:ascii="Times New Roman" w:hAnsi="Times New Roman"/>
          <w:sz w:val="28"/>
          <w:szCs w:val="28"/>
        </w:rPr>
        <w:t xml:space="preserve"> с размещением фото и видеоматериалов о деятельности центра «Точка роста»,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центра «Точка роста» и текущих результатах его работы (новостные материалы, анонсы событий, записи состоявшихся мероприятий и иные материалы).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сайте общеобразовательной организации, на базе которой создан центр «Точка роста»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Формирование специального раздела </w:t>
        <w:br/>
        <w:t>«Центр цифрового образования «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-куб» </w:t>
        <w:br/>
        <w:t>на официальном сайте образовательной организации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официальном сайте образовательной организации, в которой создается 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(далее – центр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Ссылка на раздел размещается в главном меню сайта образовательной организации и должна быть видима при просмотре каждой страницы. Для размещения информации о деятельности центра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рекомендуется формирования отдельного поддомен (домен третьего уровня) на сайте образовательной организации по Ссылка не может являться вложенной в другие меню.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Пример адреса раздела: https://it-cube.</w:t>
      </w:r>
      <w:r>
        <w:rPr>
          <w:rFonts w:cs="Times New Roman" w:ascii="Times New Roman" w:hAnsi="Times New Roman"/>
          <w:sz w:val="28"/>
          <w:szCs w:val="28"/>
          <w:lang w:val="en-US"/>
        </w:rPr>
        <w:t>nameobrorg</w:t>
      </w:r>
      <w:r>
        <w:rPr>
          <w:rFonts w:cs="Times New Roman" w:ascii="Times New Roman" w:hAnsi="Times New Roman"/>
          <w:sz w:val="28"/>
          <w:szCs w:val="28"/>
        </w:rPr>
        <w:t xml:space="preserve">.ru/ (где </w:t>
      </w:r>
      <w:r>
        <w:rPr>
          <w:rFonts w:cs="Times New Roman" w:ascii="Times New Roman" w:hAnsi="Times New Roman"/>
          <w:sz w:val="28"/>
          <w:szCs w:val="28"/>
          <w:lang w:val="en-US"/>
        </w:rPr>
        <w:t>nameobrorg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ru</w:t>
      </w:r>
      <w:r>
        <w:rPr>
          <w:rFonts w:cs="Times New Roman" w:ascii="Times New Roman" w:hAnsi="Times New Roman"/>
          <w:sz w:val="28"/>
          <w:szCs w:val="28"/>
        </w:rPr>
        <w:t>– адрес сайта образовательной организации).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Пример размещения меню на стартовой странице раздела «Центр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на официальном сайте образовательной организаций в сети «Интернет» приведен на рисунке 3.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34075" cy="3743325"/>
            <wp:effectExtent l="0" t="0" r="0" b="0"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Рисунок 3. Пример размещения меню на стартовой странице специального раздела на сайте образовательной организации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Структуру раздела «Центр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на сайте образовательной организации в сети «Интернет» рекомендуется определить следующим образом: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центре;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Новости;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Направления и программы;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Педагоги;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Расписание;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Мероприятия;</w:t>
      </w:r>
    </w:p>
    <w:p>
      <w:pPr>
        <w:pStyle w:val="ListParagraph"/>
        <w:numPr>
          <w:ilvl w:val="0"/>
          <w:numId w:val="1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Контакты (обратная связь, социальные сети).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«О центре»</w:t>
      </w:r>
      <w:r>
        <w:rPr>
          <w:rFonts w:cs="Times New Roman" w:ascii="Times New Roman" w:hAnsi="Times New Roman"/>
          <w:sz w:val="28"/>
          <w:szCs w:val="28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«Образование», материально-технической базе центра и иными данными общего характера.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Примерное наполнение общей части подраздела: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на базе &lt;Наименование образовательной организации&gt; создан в &lt;год создания&gt; в рамках федерального проекта «Цифровая образовательная среда» национального проекта «Образование». Он призван обеспечить 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создаются на территории Российской Федерации для 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 конкурсах цифрового профиля.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является частью образовательной среды образовательной организации, на базе которой осуществляется: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дополнительных общеобразовательных программ цифрового образования для детей различного возраста;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профориентационная и просветительская деятельность с детьми и взрослыми по цифровой грамотности и информационной безопасности;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образовательных мероприятий для детей и педагогов, в том числе из других образовательных организаций;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«Кванториум»;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конкурсов, олимпиад, хакатонов по цифровым технологиям, информатике, программированию;</w:t>
      </w:r>
    </w:p>
    <w:p>
      <w:pPr>
        <w:pStyle w:val="ListParagraph"/>
        <w:numPr>
          <w:ilvl w:val="0"/>
          <w:numId w:val="3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методическая поддержка общеобразовательных организаций в части совершенствования подходов к преподаванию учебных предметов «Математика» и «Технология».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создаются при поддержке Министерства просвещения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Министерства просвещения Российской Федерации: https://edu.gov.ru/.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Федеральным оператором мероприятий созданию центров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является ФГАОУ ДПО «Академия Минпросвещения России».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Федерального оператора: https://apkpro.ru/.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Региональным координатором мероприятий по созданию центров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 сайта регионального координатора: &lt;Ссылка на сайт&gt;.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также размещается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информация о помещениях и оборудовании, которые входят в состав материально-технической базы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Размещение информации о средствах обучения и воспитания, оборудовании, которым оснащен центр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«Новости»</w:t>
      </w:r>
      <w:r>
        <w:rPr>
          <w:rFonts w:cs="Times New Roman" w:ascii="Times New Roman" w:hAnsi="Times New Roman"/>
          <w:sz w:val="28"/>
          <w:szCs w:val="28"/>
        </w:rPr>
        <w:t xml:space="preserve"> наполняется информацией о текущей деятельности центра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с приложением фото и видеоматериалов по итогам проведенных мероприятий. В разделе представляется информация о результативности участия обучающихся и педагогов в различных конкурсах и олимпиадах, а также сведения о мероприятиях для граждан. Раздел рекомендуется наполнять анонсами о проведении мероприятий, наборе детей на образовательные программы и иных событиях.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«Направления и программы»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реализуемых на базе центра цифрового образования детей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качестве справочных и методических материалов в подразделе могут быть размещены методические пособия ФГАОУ ДПО «Академия Минпросвещения России» по реализации образовательной деятельности на базе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«Документы»</w:t>
      </w:r>
      <w:r>
        <w:rPr>
          <w:rFonts w:cs="Times New Roman" w:ascii="Times New Roman" w:hAnsi="Times New Roman"/>
          <w:sz w:val="28"/>
          <w:szCs w:val="28"/>
        </w:rPr>
        <w:t xml:space="preserve"> наполняется информацией о документах, которые регулируют деятельность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Размещение документов осуществляется по уровням: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федерального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Распоряжение Минпросвещения России от 12.01.2021 г. № Р-5 «Об утверждении методических рекомендаций по созданию и функционированию центров цифрового образования «IT-куб»;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Документы регионального и муниципального уровня: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Нормативные правовые акты субъекта Российской Федерации, относящиеся к деятельности центров «IT-куб»;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«IT-куб» и иной инфраструктуры национального проекта «Образование» на уровне субъекта Российской Федерации» и пр.);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органов местного самоуправления, относящиеся к деятельности центров «IT-куб» (при наличии);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документы регионального и муниципального уровня (при наличии).</w:t>
      </w:r>
    </w:p>
    <w:p>
      <w:pPr>
        <w:pStyle w:val="ListParagraph"/>
        <w:numPr>
          <w:ilvl w:val="0"/>
          <w:numId w:val="2"/>
        </w:numPr>
        <w:spacing w:before="0" w:after="0"/>
        <w:ind w:firstLine="709" w:left="0"/>
        <w:contextualSpacing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  <w:t>Локальные акты образовательной организации: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назначении куратора, ответственного за функционирование и развитие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на базе образовательной организации;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создании центра «IT-куб» на базе образовательной организации и утверждении Положения о деятельности центра;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 утверждении образовательных программ;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 о планировании деятельности центра;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Документы, относящиеся к сетевой форме реализации образовательных программ;</w:t>
      </w:r>
    </w:p>
    <w:p>
      <w:pPr>
        <w:pStyle w:val="ListParagraph"/>
        <w:numPr>
          <w:ilvl w:val="1"/>
          <w:numId w:val="2"/>
        </w:numPr>
        <w:spacing w:before="0" w:after="0"/>
        <w:ind w:firstLine="1134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Иные локальные акты, регулирующие деятельность центра «IT-куб», в том числе по вопросам реализации образовательных программ на базе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«Педагоги»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на базе центра «IT-куб».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Данные о педагогических работниках рекомендуется представлять в формате, соответствующем требованиям к наполнению подраздела «Руководство. 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Информацию рекомендуется размещать с фотографиями педагогических работников.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«Расписание»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проводимых на базе центра «IT-куб» учебных занятиях и иных образовательных мероприятий (дополнительного образования, сетевых образовательных программ, мероприятий для детей и взрослых). Расписание представляется в формате документа с указанием порядка реализации образовательной деятельности (либо электронная форма расписания) или описания реализуемых занятий и мероприятий с указанием примерного графика их проведения и информацией о том, где можно получить информацию о точном расписании занятий.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характеризует наполненность площадки центра «IT-куб» образовательной деятельностью и обеспечивает доступность информации обучающимся и иными заинтересованными лицами о наличии возможности использовать помещения центра для индивидуальной работы, проектной деятельности и иных видов образовательных активностей, соответствующих целям и задачам центра «IT-куб».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«Мероприятия»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планируемых и проводимых на базе или с использованием ресурсов центра «центра «IT-куб» образовательных мероприятиях для детей, педагогов и граждан, соответствующих целям и задачам центра «IT-куб».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Подраздел «Контакты»</w:t>
      </w:r>
      <w:r>
        <w:rPr>
          <w:rFonts w:cs="Times New Roman" w:ascii="Times New Roman" w:hAnsi="Times New Roman"/>
          <w:sz w:val="28"/>
          <w:szCs w:val="28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разделе «Центр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-куб». Дополнительные подразделы могут содержать ссылки на методические разработки педагогических работников образовательной организации, иные сведения, имеющие практическую ценность для участников образовательных отношений. Рекомендуется также формирование дополнительного </w:t>
      </w:r>
      <w:r>
        <w:rPr>
          <w:rFonts w:cs="Times New Roman" w:ascii="Times New Roman" w:hAnsi="Times New Roman"/>
          <w:b/>
          <w:sz w:val="28"/>
          <w:szCs w:val="28"/>
        </w:rPr>
        <w:t>подраздела «Галерея»</w:t>
      </w:r>
      <w:r>
        <w:rPr>
          <w:rFonts w:cs="Times New Roman" w:ascii="Times New Roman" w:hAnsi="Times New Roman"/>
          <w:sz w:val="28"/>
          <w:szCs w:val="28"/>
        </w:rPr>
        <w:t xml:space="preserve"> с размещением фото и видеоматериалов о деятельности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в котором целесообразно размещение медиаматериалов о деятельности центра, размещение видеозаписей мероприятий, учебных занятий, мастер-классов и пр.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раздела необходимо предусмотреть возможность мультистраничного поиска информации и удобной навигации.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и текущих результатах его работы (новостные материалы, анонсы событий, записи состоявшихся мероприятий и иные материалы).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сайте образовательной организации, на базе которой создан центр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«Кванториум», центры «Точка роста». Для этого при необходимости возможно формирование дополнительных разделов и подразделов на сайте образовательной организации.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Минпросвещения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1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Приложение 2 к письму </w:t>
        <w:br/>
        <w:t>ФГАОУ ДПО «Академия Минпросвещения России»</w:t>
        <w:br/>
        <w:t>от ___ № ___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Инструктивно-методические материалы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b/>
          <w:bCs/>
          <w:sz w:val="28"/>
          <w:szCs w:val="28"/>
        </w:rPr>
        <w:t>-куб»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ListParagraph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Общие положения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Настоящие инструктивно-методические материалы (далее – Инструкция)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утвержденных распоряжениями Минпросвещения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Инструкция предназначена для использования в работе руководителями и специалистами органов исполнительной власти субъектов Российской Федерации, осуществляющих государственное управление в сфере образования,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(далее – центры), а также для информационно-методической поддержки руководящих работников и сотрудников образовательных организаций, ответственных за функционирование и развитие центров.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организации работы на уровне субъекта Российской Федерации, обеспечении образовательной деятельности образовательных организаций на основе положений Инструкции необходимо учитывать требования следующих документов: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Федеральный закон Российской Федерации от 29.12.2012 № 273-ФЗ «Об образовании в Российской Федерации»;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Постановление Правительства Российской Федерации от 10.07.2013 № 582 (ред. от 11.07.2020)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науки и высшего образования Российской Федерации и Министерства просвещения Российской Федерации от 05.08.2020 № 882/391 «Об организации и осуществлении образовательной деятельности при сетевой форме реализации образовательных программ»;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Распоряжение Министерства просвещения Российской Федерации от 25.12.2019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разработке Инструкции также учитывались информационно-методические документы Министерства просвещения Российской Федерации и подведомственных ему организаций, информационные, аналитические и презентационные материалы субъектов Российской Федерации об опыте реализации мероприятий национального проекта «Образование», в том числе для поддержки и развития деятельности образовательных организаций общего и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Инструкция определяет общие подходы к организации работы на территории субъекта Российской Федерации в части поддержки функционирования, нормативного и методического сопровождения образовательной деятельности и мероприятий на базе центров образования естественно-научной и технологической направленностей «Точка роста», детских технопарков «Кванториум» в общеобразовательных организациях,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-куб», в том числе за счет привлечения иной инфраструктуры, созданной на территории субъекта Российской Федерации в рамках национального проекта «Образование».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Роль регионального координатора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Рекомендациями региональный координатор (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орган исполнительной власти субъекта Российской Федерации, ответственный за реализацию соответствующих мероприятий на территории субъекта Российской Федерации) </w:t>
      </w:r>
      <w:r>
        <w:rPr>
          <w:rFonts w:cs="Times New Roman" w:ascii="Times New Roman" w:hAnsi="Times New Roman"/>
          <w:sz w:val="28"/>
          <w:szCs w:val="28"/>
        </w:rPr>
        <w:t>обеспечивает вовлечение детских технопарков «Кванториум», мобильных технопарков «Кванториум», ключевых центров дополнительного образования «Дом научной коллаборации», центров «Точка роста» и иных организаций в деятельность центров. Вовлечение осуществляется за счет деятельности по следующим направлениям: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1.</w:t>
      </w:r>
      <w:r>
        <w:rPr>
          <w:rFonts w:cs="Times New Roman" w:ascii="Times New Roman" w:hAnsi="Times New Roman"/>
          <w:sz w:val="28"/>
          <w:szCs w:val="28"/>
        </w:rPr>
        <w:t xml:space="preserve"> Проведение совместных мероприятий для обучающихся и педагогических работников центров и образовательных организаций субъекта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2.</w:t>
      </w:r>
      <w:r>
        <w:rPr>
          <w:rFonts w:cs="Times New Roman" w:ascii="Times New Roman" w:hAnsi="Times New Roman"/>
          <w:sz w:val="28"/>
          <w:szCs w:val="28"/>
        </w:rPr>
        <w:t xml:space="preserve"> Организация и участие в региональных и межрегиональных конференциях, фестивалях, форумах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3.</w:t>
      </w:r>
      <w:r>
        <w:rPr>
          <w:rFonts w:cs="Times New Roman" w:ascii="Times New Roman" w:hAnsi="Times New Roman"/>
          <w:sz w:val="28"/>
          <w:szCs w:val="28"/>
        </w:rPr>
        <w:t xml:space="preserve"> Участие представителей региональных координаторов, сотрудников центров и иных организаций, функционирующих на территории субъекта Российской Федерации, в мероприятиях, организуемых Министерством просвещения Российской Федерации и ФГАОУ ДПО «Академия Минпросвещения России».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4.</w:t>
      </w:r>
      <w:r>
        <w:rPr>
          <w:rFonts w:cs="Times New Roman" w:ascii="Times New Roman" w:hAnsi="Times New Roman"/>
          <w:sz w:val="28"/>
          <w:szCs w:val="28"/>
        </w:rPr>
        <w:t xml:space="preserve"> Организация и участие в проведении информационных кампаний по популяризации национального проекта «Образование» на территории субъекта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5.</w:t>
      </w:r>
      <w:r>
        <w:rPr>
          <w:rFonts w:cs="Times New Roman" w:ascii="Times New Roman" w:hAnsi="Times New Roman"/>
          <w:sz w:val="28"/>
          <w:szCs w:val="28"/>
        </w:rPr>
        <w:t xml:space="preserve"> Разработка, утверждение и реализация сетевых образовательных программ с использованием высокооснащенных ученико-мест, созданных в субъекте Российской Федерации в рамках национального проекта «Образование», в том числе для расширения реализуемых в образовательных организациях направлений образовательных программ, курсов внеурочной деятельности и условий для организации проектной деятельности обучающихся.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6.</w:t>
      </w:r>
      <w:r>
        <w:rPr>
          <w:rFonts w:cs="Times New Roman" w:ascii="Times New Roman" w:hAnsi="Times New Roman"/>
          <w:sz w:val="28"/>
          <w:szCs w:val="28"/>
        </w:rPr>
        <w:t xml:space="preserve"> Вовлечение обучающихся образовательных организаций, на базе которых создаются и функционируют центры, в различные формы сопровождения и наставничества с учетом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7.</w:t>
      </w:r>
      <w:r>
        <w:rPr>
          <w:rFonts w:cs="Times New Roman" w:ascii="Times New Roman" w:hAnsi="Times New Roman"/>
          <w:sz w:val="28"/>
          <w:szCs w:val="28"/>
        </w:rPr>
        <w:t xml:space="preserve"> Организация профориентационной деятельности обучающихся, в том числе за счет привлечения интеллектуальных партнеров к реализации образовательных программ и проведению мероприятий (представители реального сектора экономики, вузов, социальных партнеров и пр.).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8.</w:t>
      </w:r>
      <w:r>
        <w:rPr>
          <w:rFonts w:cs="Times New Roman" w:ascii="Times New Roman" w:hAnsi="Times New Roman"/>
          <w:sz w:val="28"/>
          <w:szCs w:val="28"/>
        </w:rPr>
        <w:t xml:space="preserve"> Развитие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9.</w:t>
      </w:r>
      <w:r>
        <w:rPr>
          <w:rFonts w:cs="Times New Roman" w:ascii="Times New Roman" w:hAnsi="Times New Roman"/>
          <w:sz w:val="28"/>
          <w:szCs w:val="28"/>
        </w:rPr>
        <w:t xml:space="preserve"> Организация работы центров по проведению обучающих мероприятий по поддержке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10.</w:t>
      </w:r>
      <w:r>
        <w:rPr>
          <w:rFonts w:cs="Times New Roman" w:ascii="Times New Roman" w:hAnsi="Times New Roman"/>
          <w:sz w:val="28"/>
          <w:szCs w:val="28"/>
        </w:rPr>
        <w:t xml:space="preserve"> Демонстрация эффективного опыта реализации программ общего и дополнительного образования среди образовательных организаций, расположенных на территории субъекта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работы по каждому направлению может осуществляться региональным координатором самостоятельно, либо с привлечением подведомственных организаций и иных ресурсов. Направления могут объединяться и (или) расширяться при условии соблюдения положений, предусмотренных Рекомендациями. Реализация указанных направлений подлежит ежеквартальному мониторингу в рамках анализа выполнения показателей и индикаторов функционирования центров, определенных в Рекомендациях.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Региональным координатором обеспечивается информационное сопровождение мероприятий по каждому из направлений, в том числе в средствах массовой информации, социальных сетях, на сайтах образовательных организаций. При этом используется фирменная символика национального проекта «Образование», Министерства просвещения Российской Федерации, ФГАОУ ДПО «Академия Минпросвещения России» с соблюдением требований, установленных в руководствах по фирменному стилю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Содержание направлений деятельности регионального координатора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обеспечении выполнения функций, возложенных на регионального координатора в части организационно-методического сопровождения центров, создаваемых на территории субъекта Российской Федерации, рекомендуется учитывать представленные ниже положения.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учетом полномочий органов государственной власти субъектов Российской Федерации в сфере образования при организации планирования финансового обеспечения деятельности системы образования в субъекте Российской Федерации в части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с учетом определенных в субъекте Российской Федерации нормативов необходимо предусматривать достаточный объем ресурсов для реализации положений Рекомендаций (для полноценного выполнения функций регионального координатора, а также достижения установленных Рекомендациями показателей и индикаторов деятельности центров).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</w:rPr>
        <w:t xml:space="preserve">Направления деятельности, определенные в разделе 2 Инструкции необходимо учитывать в комплексном плане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мероприятий по организационно-методической поддержке центров, функционирующих в субъекте Российской Федерации, который рекомендуется составлять в соответствии с формой, представленной в Приложении 1 к настоящей Инструкции.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Направление 1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реализуется субъектом Российской Федерации через организацию и проведение: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обучающих семинаров и мастер-классов по вопросам использования оборудования, средств обучения и воспитания;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методических мероприятий по вопросам организации образовательной деятельности по основным образовательным программам общего образования и внеурочной деятельности обучающихся, разработки, совершенствования и внедрения программ дополнительного образования естественно-научной и технической направленностей;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индивидуальных консультаций для педагогических работников, в том числе в режиме онлайн; 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лектории и практикумы, конкурсные и соревновательные мероприятия для детей и др.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проведения указанных мероприятий целесообразно привлечение тьюторов региональных центров непрерывного повышения профессионального мастерства и институтов развития образования (повышения квалификации), прошедших на базе ФГАОУ ДПО «Академия Минпросвещения России» обучение по следующим программам дополнительного профессионального образования: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Использование оборудования региональных центров детского технопарка «Кванториум» и центра «Точка роста» для реализации образовательных программ по химии в рамках естественно-научного направления;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биологии в рамках естественно-научного направления;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Использование оборудования детского технопарка «Кванториум» и центра «Точка роста» для реализации образовательных программ по физике в рамках естественно-научного направления.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мероприятий для педагогических работников и управленческих кадров образовательных организаций необходимо обеспечить рассмотрение: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вопросов обновления образовательных программ общего и дополнительного образования с учетом применения ресурсов создаваемых центров;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практических аспектов работы с оборудованием, средствами обучения и воспитания, которыми оснащены центры;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вопросов методики преподавания учебных предметов естественно-научной и технологической направленностей с применением современного оборудования;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образовательных технологий, обеспечивающих повышение охвата детей практическими занятиями по учебным предметам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«Технология», а также дополнительным общеобразовательным программам;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инструментов и подходов к оценке качества образования, в том числе диагностик функциональной грамотности с применением ресурсов центров;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иных вопросов, в том числе определенных на основании профессиональных дефицитов педагогических работников, выявляемых на системном уровне региональными центрами непрерывного повышения профессионального мастерства.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обучающихся образовательных организаций рекомендуется планировать мероприятия (в том числе в дистанционном формате) следующего характера: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региональных олимпиад, конкурсов, турниров по тематикам, соответствующим целям и задачам деятельности центров, либо включение соответствующих тематических направлений в конкурсные мероприятия, организуемые и проводимые на уровне субъекта Российской Федерации;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хакатонов по решению практических задач в области естественно-научных и технологических проектов с участием обучающихся из разных образовательных организаций;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научно-практических конференций, защит проектных и исследовательских работ обучающихся образовательных организаций;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обеспечение коммуникационных площадок для обучающихся образовательных организаций по обсуждению практических вопросов освоения учебных предметов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«Технология», в том числе проведение практикумов и лекториев с участием представителей научно-педагогического сообщества;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встреч с представителями реального сектора экономики, в том числе для рассмотрения отдельных тем (модулей) в рамках программ общего и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реализации Направления 1 рекомендуется предусмотреть в плане организацию участия обучающихся образовательных организаций, на базе которых созданы центры, в олимпиадах и иных интеллектуальных и творческих конкурсах, поименованных в документах Минпросвещения России, а также организуемых и проводимых подведомственными ему организациями. При планировании целесообразно учитывать следующие документы: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Постановление Правительства Российской Федерации от 17.11.2015 №1239 «Об утверждении Правил выявления детей, проявивших выдающиеся способности, сопровождения и мониторинга их дальнейшего развития»;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науки и высшего образования Российской Федерации от 27.08.2020 № 1125 «Об утверждении перечня олимпиад школьников и их уровней на 2020/21 учебный год» (ред. от 23.03.2021);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Приказ Министерства просвещения Российской Федерации от 11.12.2020 № 715 «Об утверждении перечня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достижений, на 2020/21 учебный год» (ред. от 23.03.2021);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Календарь всероссийских мероприятий в сфере дополнительного образования детей и взрослых, воспитания и детского отдыха в 2021 году (утвержден 29.01.2021 г. заместителем Министра просвещения Российской Федерации Д.Е. Грибовым).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Планирование мероприятий в рамках направления рекомендуется осуществлять равномерно в течение всего учебного года, в том числе учитывая запросы и потребности педагогов и обучающихся образовательных организаций и специфику субъекта Российской Федерации.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Направление 2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включает в себя планирование субъектом Российской Федерации и организацию участия педагогических работников и управленческих кадров образовательных организаций в мероприятиях по обмену опытом работы в рамках созданных и функционирующих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Субъект Российской Федерации обеспечивает организацию участия в региональных, межрегиональных и всероссийских мероприятиях представителей образовательных организаций, на базе которых созданы центры, в том числе в дистанционном формате.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Рекомендуется планирование региональных конференций, фестивалей, форумов по обмену опытом работы на высокооснащенных ученико-местах, реализации предметных областей «Естественно-научные предметы», «Естественные науки», «Математика и информатика», «Обществознание и естествознание», «Технология», а также программ дополнительного образования естественно-научной и технической направленностей с периодичностью не менее 1 мероприятия в квартал (четверть учебного года). К проведению региональных мероприятий по запросу могут привлекаться представители ФГАОУ ДПО «Академия Минпросвещения России» и иных организаций, содержание выступлений которых соответствует целям и задачам деятельности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Направление 3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реализуется региональным координатором через обеспечение участия представителей субъекта Российской Федерации в мероприятиях Министерства просвещения Российской Федерации и ФГАОУ ДПО «Академия Минпросвещения России» по вопросам реализации национального проекта «Образование», функционирования и развития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ФГАОУ ДПО «Академия Минпросвещения России» обеспечивает регулярное проведение мероприятий (вебинаров, методических семинаров, окружных и федеральных форумов и пр.) для региональных координаторов и сотрудников образовательных организаций, на базе которых создаются центры. Информация о проведении мероприятий размещается на сайте https://apkpro.ru и доводится официальными письмами.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Направление 4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способствует популяризации содержания национального проекта «Образование» на территории субъекта Российской Федерации за счет демонстрации инфраструктуры и образовательных возможностей, которые обеспечиваются для детей, родителей (законных представителей) и педагогических работников в созданных центрах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направления возможна через проведение консультационного сопровождения родителей (законных представителей) обучающихся о возможностях для развития способностей и талантов их детей, профориентационных курсов и тестирований, проведение ознакомительных экскурсий по созданной в рамках национального проекта «Образование» инфраструктуре для детей и родителей, а также организации мероприятий для средств массовой информации и общественности на площадках созданных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Направление 5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включает в себя мероприятия, направленные на нормативно-правовое, организационно-техническое, финансовое, методическое и информационное сопровождение реализации образовательных программ в сетевой форме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Создаваемые в субъекте Российской Федерации центры образования естественно-научной и технологической направленностей «Точка роста», детские технопарки «Кванториум» на базе общеобразовательных организаций, 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являются ресурсом для развития условий по практической подготовке обучающихся по программам естественно-научной и технологической направленностей, в том числе за счет применения дистанционных образовательных технологий и сетевой формы реализации образовательных программ.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территории субъектов Российской Федерации до конца 2020 года было создано 135 детских технопарков «Кванториум» в рамках проекта «Доступное дополнительное образование для детей» и федерального проекта «Успех каждого ребенка» национального проекта «Образование».  На базе 135 созданных детских технопарков «Кванториум» функционируют 85 мобильных технопарков для обучающихся общеобразовательных организаций сельской местности. Также в рамках федерального проекта «Успех каждого ребенка» в 2019–2020 годах созданы и функционируют 30 центров дополнительного образования «Дом научной коллаборации» на базе образовательных организаций высшего образования. Данные площадки также являются материально-технической базой для расширения возможностей обучающихся общеобразовательных организаций в части практического освоения отдельных тематик и модулей образовательных программ общего и дополнительного образования.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качестве ресурса для расширения возможностей обучающихся общеобразовательных организаций, на базе которых не созданы центры, а также для поддержки организаций, испытывающих дефициты кадрового и организационно-содержательного характера при осуществлении образовательной деятельности, является сетевая форма реализации образовательных программ.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образовательных программ в сетевой форме осуществляется в соответствии со статьей 15 Федерального закона Российской Федерации от 29.12.2012 № 273-ФЗ «Об образовании в Российской Федерации» и приказом Минобрнауки России №882, Минпросвещения России №391 от 05.08.2020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Статья 15 Федерального закона от 29.12.2012 № 273-ФЗ «Об образовании в Российской Федерации» указывает, что в реализации образовательных программ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сетевой формы реализации образовательных программ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Необходимо учитывать, что пункт 5 приказа Минобрнауки России №882, Минпросвещения России №391 от 05.08.2020 предусматривает необходимость наличия у организации-участника сетевого взаимодействия лицензии на осуществление образовательной деятельности по соответствующему виду образования, по уровню образования, по профессии, специальности, направлению подготовки (для профессионального образования), по подвиду дополнительного образования, к которым относится соответствующая часть сетевой образовательной программы.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Таким образом, сетевая форма реализации образовательных программ может быть эффективно организована в различных форматах: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Общеобразовательная организация – общеобразовательная организация (общеобразовательная организация, на базе которой создан детский технопарк «Кванториум», может выступать ресурсным центром для других общеобразовательных организаций в качестве площадки для проведения частей образовательных программ, связанных с проведением практических занятий на лабораторном оборудовании по физике, химии, биологии, технологии и иным предметам, а также для организации занятий по дополнительным общеобразовательным программам);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Учреждение дополнительного образования – учреждение дополнительного образования (совместная реализация дополнительных общеобразовательных программ, осуществление отдельных модулей программ, прохождение которых связано с работой на оборудовании, отсутствующем в одной из образовательных организаций);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Общеобразовательная организация – учреждение дополнительного образования (формат может применяться при организации дополнительного образования обучающихся общеобразовательных организаций на площадках детских и мобильных технопарков «Кванториум», центров цифрового образования «IT-куб», центров «Дом научной коллаборации», а также при привлечении педагогов данных центров к реализации дополнительных общеобразовательных программ на базе общеобразовательной организации);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Образовательная организация общего или дополнительного образования – сетевой партнер из реального сектора с лицензией на осуществление образовательной деятельности (проведение практических занятий на площадке партнера, привлечение специалистов партнера для проведения практических занятий на базе образовательной организации общего или дополнительного образования).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Форматы сетевой реализации образовательных программ могут варьироваться в зависимости от обозначенных в лицензии видов образования, уровней образования, подвидов дополнительного образования. Нормативно-правовое, организационное, кадровое и финансовое обеспечение деятельности образовательных организаций при реализации образовательных программ в сетевой форме необходимо планировать с учетом требований приказа Минобрнауки России №882, Минпросвещения России №391 от 05.08.2020 «Об организации и осуществлении образовательной деятельности при сетевой форме реализации образовательных программ» (вместе с «Порядком организации и осуществления образовательной деятельности при сетевой форме реализации образовательных программ»).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Образовательная деятельность по образовательной программе, реализуемой с использованием сетевой формы, осуществляется посредством взаимодействия между организациями в соответствии с договором о сетевой форме реализации образовательной программы. Наличие договора о сетевой форме реализации образовательных программ при сетевом взаимодействии образовательных организаций является обязательным. Финансовое обеспечение реализации сетевой образовательной программы, в том числе использования ресурсов организаций-участников, также определяются договором о сетевой форме.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Региональному координатору при планировании мероприятий по обеспечению на территории субъекта Российской Федерации условий для сетевого взаимодействия образовательных организаций, на базе которых созданы центры, необходимо предусмотреть проработку вопросов следующего характера: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формирование горизонтальных связей образовательных организаций, на базе которых созданы детские технопарки «Кванториум» и центры цифрового образования «IT-куб», с образовательными организациями, на базе которых созданы и функционируют центры «Точка роста» (для методической поддержки и взаимообучения педагогов, определения тематик и модулей для вынесения в качестве блоков сетевых образовательных программ);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нормативно-методическая поддержка образовательных организаций по организации сетевых образовательных программ (сопровождение образовательных организаций в части формирование необходимого пакета документов, договоров о сетевой форме, корректировки образовательных программ);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организация финансового обеспечения сетевой формы образовательных программ, реализуемых в образовательных организациях разного уровня (муниципальные и государственные, государственные и негосударственные образовательные организации);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оплата труда педагогических работников образовательных организаций, являющихся участниками сетевой образовательной программы.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Вопросы сетевой формы реализации образовательных программ и региональные практики организации деятельности по сетевому взаимодействию образовательных организаций, в том числе на базе которых создана инфраструктура в рамках национального проекта «Образование», рассматривались на Всероссийских совещаниях региональных координаторов мероприятий по созданию центров «Точка роста», детских технопарков «Кванториум» на базе общеобразовательных организаций,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а также всероссийском методическом семинаре для руководителей и специалистов субъектов Российской Федерации по обмену практиками реализации мероприятий национального проекта «Образование», а также отдельных вебинар для руководителей региональных ведомственных проектных офисов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Ссылки на записи мероприятий:</w:t>
      </w:r>
    </w:p>
    <w:tbl>
      <w:tblPr>
        <w:tblStyle w:val="a3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890"/>
        <w:gridCol w:w="3678"/>
        <w:gridCol w:w="2066"/>
      </w:tblGrid>
      <w:tr>
        <w:trPr/>
        <w:tc>
          <w:tcPr>
            <w:tcW w:w="38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Наименование мероприятия</w:t>
            </w:r>
          </w:p>
        </w:tc>
        <w:tc>
          <w:tcPr>
            <w:tcW w:w="36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Ссылка</w:t>
            </w:r>
          </w:p>
        </w:tc>
        <w:tc>
          <w:tcPr>
            <w:tcW w:w="20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en-US" w:eastAsia="en-US" w:bidi="ar-SA"/>
              </w:rPr>
              <w:t>QR-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код (ссылка)</w:t>
            </w:r>
          </w:p>
        </w:tc>
      </w:tr>
      <w:tr>
        <w:trPr/>
        <w:tc>
          <w:tcPr>
            <w:tcW w:w="3890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Всероссийское совещание региональных координаторов мероприятий по созданию центров «Точка роста», детских технопарков «Кванториум» на базе общеобразовательных организаций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(март 2021 г., г. Санкт-Петербург)</w:t>
            </w:r>
          </w:p>
        </w:tc>
        <w:tc>
          <w:tcPr>
            <w:tcW w:w="36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https://www.youtube.com/</w:t>
              <w:br/>
              <w:t>watch?v=nyU8yRx25ow</w:t>
            </w:r>
          </w:p>
        </w:tc>
        <w:tc>
          <w:tcPr>
            <w:tcW w:w="20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1114425" cy="1114425"/>
                  <wp:effectExtent l="0" t="0" r="0" b="0"/>
                  <wp:docPr id="4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8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Всероссийское совещание региональных координаторов мероприятий по созданию центров цифрового образования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(март 2021 г., г. Санкт-Петербург)</w:t>
            </w:r>
          </w:p>
        </w:tc>
        <w:tc>
          <w:tcPr>
            <w:tcW w:w="36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https://youtu.be/LIRavO-b3vE</w:t>
            </w:r>
          </w:p>
        </w:tc>
        <w:tc>
          <w:tcPr>
            <w:tcW w:w="20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1133475" cy="1133475"/>
                  <wp:effectExtent l="0" t="0" r="0" b="0"/>
                  <wp:docPr id="5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89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Всероссийский методический семинар для руководителей и специалистов субъектов Российской Федерации по обмену практиками реализации мероприятий национального проекта «Образование»</w:t>
            </w:r>
          </w:p>
        </w:tc>
        <w:tc>
          <w:tcPr>
            <w:tcW w:w="367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https://youtu.be/MbqehG3iBbI</w:t>
            </w:r>
          </w:p>
        </w:tc>
        <w:tc>
          <w:tcPr>
            <w:tcW w:w="20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kern w:val="0"/>
                <w:lang w:val="ru-RU" w:eastAsia="en-US" w:bidi="ar-SA"/>
              </w:rPr>
              <w:drawing>
                <wp:inline distT="0" distB="0" distL="0" distR="0">
                  <wp:extent cx="1152525" cy="1152525"/>
                  <wp:effectExtent l="0" t="0" r="0" b="0"/>
                  <wp:docPr id="6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организации сетевого взаимодействия образовательных организаций на территории субъекта Российской Федерации необходимо учитывать, что использование имущества государственных и муниципальных организаций организациями, осуществляющими образовательную деятельность, финансовое обеспечение которых осуществляется за счет бюджетных ассигнований федерального бюджета, бюджетов субъектов Российской Федерации и (или) местных бюджетов, при сетевой форме реализации образовательных программ осуществляется на безвозмездной основе, если иное не установлено договором о сетевой форме реализации образовательных программ.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Примерная форма договора о сетевой форме реализации образовательных программ определена приказом Минобрнауки России №882, Минпросвещения России №391 от 05.08.2020 «Об организации и осуществлении образовательной деятельности при сетевой форме реализации образовательных программ».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6</w:t>
      </w:r>
      <w:r>
        <w:rPr>
          <w:rFonts w:cs="Times New Roman" w:ascii="Times New Roman" w:hAnsi="Times New Roman"/>
          <w:sz w:val="28"/>
          <w:szCs w:val="28"/>
        </w:rPr>
        <w:t xml:space="preserve"> реализуется на основе положений Распоряжения Минпросвещения России от 25.12.2019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Вовлечение обучающихся образовательных организаций, на базе которых создаются и функционируют центры, в различные формы сопровождения и наставничества с учетом методологии (целевой модели) наставничества обучающихся предусматривает планирование в субъекте Российской Федерации мероприятий по развитию в образовательных организациях программ наставничества как универсальной технологии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планировании мероприятий по развитию наставничества в образовательных организациях, на базе которых создаются центры, необходимо обеспечить структуру управления, соответствующую положениям целевой модели. В структуру управления входят: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 исполнительной власти субъекта Российской Федерации (или местного самоуправления), осуществляющий государственное управление в сфере образования (далее - орган власти);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региональный наставнический центр (при наличии), наделенный органом власти функциями по организационному, методическому и аналитическому сопровождению и мониторингу программ наставничества на территории субъекта Российской Федерации;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образовательные организации, осуществляющие реализацию программ наставничества;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промышленные и иные предприятия, организации любой формы собственности, индивидуальные предприниматели, функционирующие на территории субъекта Российской Федерации, имеющие или планирующие реализовать партнерские соглашения с организациями, осуществляющими образовательную деятельность.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Организационной основой для внедрения целевой модели наставничества в образовательных организациях, на базе которых созданы центры, являются локальные акты о программе наставничества в образовательных организациях, которые определяют формы программ наставничества, зоны ответственности, права и обязанности участников, а также функции субъектов программ наставничества.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Положение о программе наставничества может включать в себя: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описание форм программ наставничества;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права, обязанности и задачи наставников, наставляемых, кураторов и законных представителей, наставляемых в случае, если участник программы несовершеннолетний;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требования, выдвигаемые к наставникам, изъявляющим желание принять участие в программе;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процедуры отбора и обучения наставников;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процесс формирования пар и групп из наставника и наставляемого (наставляемых);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процесс закрепления наставнических пар;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формы и сроки отчетности наставника и куратора о процессе реализации программы наставничества;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формы и условия поощрения наставника;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критерии эффективности работы наставника;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условия публикации результатов программы наставничества на сайте образовательной организации и организаций-партнеров;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форма соглашения между наставником и наставляемым, а также законными представителями наставляемого в случае, если участник программы несовершеннолетний;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формы согласий на обработку персональных данных от участников наставнической программы или их законных представителей в случае, если участники несовершеннолетние.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Формы организации наставничества, планирование деятельности, показатели эффективности деятельности образовательных организаций, на базе которых обеспечивается создание центров, определяются с учетом положений Распоряжения Минпросвещения России от 25.12.2019 № Р-145, специфики субъекта Российской Федерации и образовательных организаций.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7</w:t>
      </w:r>
      <w:r>
        <w:rPr>
          <w:rFonts w:cs="Times New Roman" w:ascii="Times New Roman" w:hAnsi="Times New Roman"/>
          <w:sz w:val="28"/>
          <w:szCs w:val="28"/>
        </w:rPr>
        <w:t xml:space="preserve"> включает в себя мероприятия, связанные с профориентационной деятельностью с обучающимися общеобразовательных организаций.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планировании профориентационной деятельности необходимо учитывать особенности инфраструктуры создаваемых центров, а также программное и кадровое обеспечение.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должны являться площадкой для проведения мероприятий с представителями 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-компаний, разработчиками программного обеспечения, цифровых сервисов, специалистами предприятий, связанных с информационно-телекоммуникационной инфраструктурой.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Центры образования естественно-научной и технологической направленностей «Точка роста» и детские технопарки «Кванториум» на базе общеобразовательных организаций должны являться площадкой для проведения мероприятий с представителями реального сектора экономики, вузов, научно-исследовательских институтов и предприятий и пр. Для обучающихся центров «Точка роста» целесообразно проводить мероприятия с площадок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 и детских технопарков «Кванториум» в дистанционном формате.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Организацию профориентационной деятельности на базе центров «Точка роста»,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детских технопарков «Кванториум» рекомендуется планировать с учетом мероприятий проекта «Билет в будущее» и открытых профориентационных онлайн-уроков «Проектория».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Направление 8 </w:t>
      </w:r>
      <w:r>
        <w:rPr>
          <w:rFonts w:cs="Times New Roman" w:ascii="Times New Roman" w:hAnsi="Times New Roman"/>
          <w:sz w:val="28"/>
          <w:szCs w:val="28"/>
        </w:rPr>
        <w:t>обеспечивает деятельность, связанную с развитием проектной деятельности обучающихся общеобразовательных организаций за счет ресурсов, создаваемых в субъектах Российской Федерации центров.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направления рекомендуется предусмотреть мероприятия по консолидации ресурсов имеющейся в субъекте Российской Федерации инфраструктуры системы образования для расширения возможностей осуществления проектной деятельности обучающихся: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семинары для педагогических работников общеобразовательных организаций по рассмотрение практических кейсов и тем для разработки проектных работ обучающимися;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онлайн-хакатоны для обучающихся общеобразовательных организаций с участием представителей реального сектора экономики, вузов, социальных партнеров по решению практических задач;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онлайн-презентация проектов обучающихся центров «IT-куб» для обучающихся общеобразовательных организаций;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проведение выездных мероприятий наставников и педагогов центров «IT-куб», детских и мобильных технопарков «Кванториум» для обучающихся общеобразовательных организаций;</w:t>
      </w:r>
    </w:p>
    <w:p>
      <w:pPr>
        <w:pStyle w:val="ListParagraph"/>
        <w:numPr>
          <w:ilvl w:val="0"/>
          <w:numId w:val="5"/>
        </w:numPr>
        <w:spacing w:before="0" w:after="0"/>
        <w:ind w:firstLine="851"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дистанционная поддержка реализации учебных и исследовательских проектов обучающихся общеобразовательных организаций на базе платформ центров «IT-куб».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общеобразовательных организаций сельской местности и малых городов, на базе которых созданы и функционируют центры «Точка роста», целесообразно обеспечить разработку и реализацию сетевых образовательных программ дополнительного образования с организациями, в которых функционируют центры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и детские технопарки «Кванториум» для обеспечения дистанционной поддержки проектной деятельности обучающихся естественно-научной, цифровой, гуманитарной, технической направленностей. Также для организации постоянного взаимодействия наставников и педагогов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и детских технопарков «Кванториум» с обучающимися общеобразовательных организаций, в которых созданы центры «Точка роста», рекомендуется организовать программы наставничества, направленные на поддержку проектной деятельности обучающихся, в том числе для разработки проектов цифровой и технической направленностей.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9</w:t>
      </w:r>
      <w:r>
        <w:rPr>
          <w:rFonts w:cs="Times New Roman" w:ascii="Times New Roman" w:hAnsi="Times New Roman"/>
          <w:sz w:val="28"/>
          <w:szCs w:val="28"/>
        </w:rPr>
        <w:t xml:space="preserve"> ориентировано на повышение эффективности реализации региональной системы мероприятий, направленных на поддержку общеобразовательных организаций, показывающих низкие образовательные результаты.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рамках направления рекомендуется предусмотреть мероприятия, связанные с организацией работы центров по проведению обучающих мероприятий для педагогических работников общеобразовательных организаций, показывающих низкие образовательные результаты с использованием инфраструктуры и кадрового обеспечения центров в различных форматах, в том числе в дистанционном.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планировании мероприятий целесообразно определить и закрепить в качестве ресурсных центров отдельные образовательные организации, на базе которых созданы центры «Точка роста», центры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-куб», детские технопарки «Кванториум» для обеспечения регулярной методической поддержки, сопровождения и включения в образовательный процесс организаций с низкими образовательными результатами ресурсов, формируемых в рамках национального проекта «Образование». 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региональной системы дополнительного профессионального образования педагогических работников образовательных организаций рекомендуется предусмотреть привлечение к разработке и реализации дополнительных профессиональных программ сотрудников центров «Точка роста»,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детских технопарков «Кванториум» для демонстрации практик по работе с обучающимися различных категорий (обучающиеся, проявляющие особые способности в обучении, обучающиеся с низкой учебной мотивацией и пр.).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организации региональных образовательных мероприятий для педагогических работников общеобразовательных организаций целесообразно предусмотреть формирование педагогических сообществ и ассоциаций, ориентированных на горизонтальное сопровождение педагогических работников общеобразовательных организаций, показывающих низкие образовательные результаты.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обучающихся общеобразовательных организаций, показывающих низкие образовательные результаты, необходимо предусмотреть систему информационных и обучающих мероприятий на площадках центров «Точка роста»,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детских технопарков «Кванториум».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Направление 10</w:t>
      </w:r>
      <w:r>
        <w:rPr>
          <w:rFonts w:cs="Times New Roman" w:ascii="Times New Roman" w:hAnsi="Times New Roman"/>
          <w:sz w:val="28"/>
          <w:szCs w:val="28"/>
        </w:rPr>
        <w:t xml:space="preserve"> ориентировано на работу с образовательными организациями субъекта Российской Федерации, в которых не созданы и (или) планируется создание центров в плановых периодах. В рамках направления рекомендуется предусмотреть проведение презентаций, экскурсий, семинаров на базе центров «Точка роста», центров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-куб», детских технопарков «Кванториум» для демонстрации эффективного опыта реализации программ общего и дополнительного образования. В рамках мероприятий целесообразно предусматривать участие всех участников образовательных отношений.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Взаимодействие общеобразовательных организаций, на базе которых созданы центры, а также проведено оснащение современным оборудованием для внедрения цифровой образовательной среды в рамках федерального проекта «Цифровая образовательная среда» национального проекта «Образование», в рамках выполнения установленных Рекомендациями положений обеспечивается с применением цифровых и дистанционных технологий, в том числе с применением цифровых образовательных сервисов дистанционного и электронного обучения.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Примерные форматы и механизмы мероприятий общего характера для организации на территории субъектов Российской Федерации в рамках организационно-методического сопровождения центров приведены в Приложении 2 к настоящей Инструкции.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Мониторинг деятельности по организационно-методическому сопровождению центров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Мониторинг деятельности образовательных организаций, на базе которых созданы центры образования естественно-научной и технологической направленностей «Точка роста», детские технопарки «Кванториум», центры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осуществляется в порядке, предусмотренном Рекомендациями, а также иными документами, регламентирующими образовательную деятельность образовательных организаций.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Ежеквартальный мониторинг выполнения показателей создания и функционирования центров образования естественно-научной и технологической направленностей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>-куб» осуществляется с учетом требований, установленных письмом ФГАОУ ДПО «Академия Минпросвещения России» от 24.03.2021 № 888 «О направлении форм мониторинга». Информационно-аналитические отчеты о функционировании центров предполагает представление фактически достигнутых на отчетную дату числовых значений показателей и индикаторов функционирования центров, а также аналитических данных о функционировании центров, в том числе по направлениям, обозначенным в разделе 2 настоящей Инструкции. Информационно-аналитические отчеты подписываются должностными лицами органов исполнительной власти субъектов Российской Федерации, курирующими процессы создания и функционирования центров, и размещаются в качестве подтверждающих документов при формировании отчетов об исполнении региональных проектов, обеспечивающих достижение целей, показателей и результатов федеральных проектов национального проекта «Образование».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Мониторинг реализации мероприятий по направлениям, обозначенным в Рекомендациях и разделе 2 настоящей Инструкции, осуществляется с учетом планов мероприятий, представляемых региональными координаторами в адрес ФГАОУ ДПО «Академия Минпросвещения России» ежегодно.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Заключительные положения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ФГАОУ ДПО «Академия Минпросвещения России» в целях комплексного сопровождения региональных координаторов и образовательных организаций, на базе которых обеспечивается создание центров, осуществляет на официальном сайте https://apkpro.ru/ публикацию и обновление информационных и методических материалов по организации образовательной деятельности, а также материалов по итогам проведения методических и организационных мероприятий (вебинары, семинары, конференции, совещания и др.).</w:t>
      </w:r>
    </w:p>
    <w:p>
      <w:pPr>
        <w:sectPr>
          <w:footerReference w:type="even" r:id="rId8"/>
          <w:footerReference w:type="default" r:id="rId9"/>
          <w:footerReference w:type="first" r:id="rId10"/>
          <w:type w:val="nextPage"/>
          <w:pgSz w:w="11906" w:h="16838"/>
          <w:pgMar w:left="1701" w:right="850" w:gutter="0" w:header="0" w:top="1134" w:footer="558" w:bottom="1134"/>
          <w:pgNumType w:start="1" w:fmt="decimal"/>
          <w:formProt w:val="false"/>
          <w:textDirection w:val="lrTb"/>
          <w:docGrid w:type="default" w:linePitch="360" w:charSpace="4096"/>
        </w:sectPr>
        <w:pStyle w:val="Normal"/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Дополнительная информация, анонсы мероприятий, официальные письма, иная информация, при необходимости расширяющая положения настоящей инструкции, будет доводиться своевременно официальными документами ФГАОУ ДПО «Академия Минпросвещения России».</w:t>
      </w:r>
      <w:r>
        <w:br w:type="page"/>
      </w:r>
    </w:p>
    <w:p>
      <w:pPr>
        <w:pStyle w:val="Normal"/>
        <w:spacing w:before="0" w:after="160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1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Примерная форма комплексного плана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  <w:lang w:val="en-US"/>
        </w:rPr>
        <w:t>IT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-куб», создаваемых и функционирующих в субъекте Российской Федерации</w:t>
      </w:r>
    </w:p>
    <w:tbl>
      <w:tblPr>
        <w:tblStyle w:val="a3"/>
        <w:tblW w:w="147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07"/>
        <w:gridCol w:w="4862"/>
        <w:gridCol w:w="2932"/>
        <w:gridCol w:w="2702"/>
        <w:gridCol w:w="3434"/>
      </w:tblGrid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п/п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Мероприятия (при необходимости с кратким описанием или ссылкой на нормативные/организационные документы)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Целевая аудитория, требования к участию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Сроки проведения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Ответственный (подразделение РОИВ/должностное лицо/подведомственная организация)</w:t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1.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Проведение совместных мероприятий для обучающихся и педагогических работников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*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Региональный онлайн мастер-класс педагогов центров «Точка роста» по вопросам преподавания физики на современном оборудовании</w:t>
              <w:br/>
              <w:t>(проводится в соответствии с планом работы ИРО от … № …)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Учителя физики общеобразовательных организаций (без предъявления требований к участникам, трансляция в сети «Интернет»)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15-17 ноября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Иванов И.И., начальник отдела общего образования,</w:t>
              <w:br/>
              <w:t>+7-495-000-00-00,</w:t>
              <w:br/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Ivanov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ii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@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primer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.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ru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Организация участия обучающихся центров «Точка роста», детских технопарков «Кванториум» общеобразовательных организаций в муниципальном этапе Всероссийской олимпиады школьников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Обучающиеся 5-11 классов общеобразовательных организаций (по итогам школьного этапа)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Ноябрь-декабрь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ГАОУ «Центр поддержки одаренности» </w:t>
              <w:br/>
              <w:t>(Петров П.П.)</w:t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2.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Организация и участие в региональных и межрегиональных конференциях, фестивалях, форумах по обмену опытом работы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  <w:lang w:val="en-US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Региональная методическая конференция «Центр «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-куб» - ресурс для развития проектной деятельности школьников»</w:t>
              <w:br/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Описание. Региональная методическая конференция проводится для обмена успешными практиками реализации совместных мероприятий программ центров «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-куб» и общеобразовательных организаций по вопросам поддержки и сопровождения творческих и исследовательских проектов обучающихся общеобразовательных организаций)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Педагогические работники центров «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-куб», общеобразовательных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26.01.2022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Отдел дополнительного профессионального образования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3.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Участие в мероприятиях, организуемых Министерством просвещения Российской Федерации и ФГАОУ ДПО «Академия Минпросвещения России»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Организация участия педагогов детских технопарков «Кванториум» и центров «Точка роста» в окружном форуме, организуемом ФГАОУ ДПО «Академия Минпросвещения России»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Педагогические работники центров «Точка роста» и детских технопарков «Кванториум» общеобразовательных организаций (в соответствии с квотой)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В сроки, определяемые ФГАОУ ДПО «Академия Минпросвещения России»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Иванов И.И., начальник отдела общего образования,</w:t>
              <w:br/>
              <w:t>+7-495-000-00-00,</w:t>
              <w:br/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Ivanov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ii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@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primer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.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ru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4.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Популяризация национального проекта «Образование»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Пресс-обзор мероприятий по обновлению инфраструктуры общеобразовательных организаций (объезд центров «Точка роста» с участием СМИ)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Руководящие и педагогические работники 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Октябрь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Пресс-служба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5.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Поддержка реализации сетевых образовательных программ с использованием центров «Точка роста», детских технопарков «Кванториум»,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Разработка и направление в адрес органов местного самоуправления рекомендаций по организации финансового обеспечения реализации сетевых образовательных программ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Руководители органов местного самоуправления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Ноябрь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Департамент правового и финансового обеспечения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Пример. Проведение круглого стола «Основные вопросы организации сетевого взаимодействия с использованием инфраструктуры национального проекта «Образование» 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Руководители образовательных организаций общего и дополнительного образования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Январь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ГБУ ДПО ИРО </w:t>
              <w:br/>
              <w:t>(Сергеев С.С.)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6.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Вовлечение обучающихся в различные формы сопровождения и наставничества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Утверждение региональной модели наставничества обучающихся общеобразовательных организаций с учетом целевой методологии наставничества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Ноябрь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i/>
                <w:i/>
                <w:iCs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Управление дополнительного образования и воспитательной работы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7.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Организация профориентационной деятельности обучающихся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Фестиваль «Добиться успеха в профессии»</w:t>
              <w:br/>
              <w:t xml:space="preserve">Описание. Проведение фестиваля для школьников с участием представителей реального сектора экономики, 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-компаний с представлением историй их профессионального развития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Руководители органов местного самоуправления, 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Ноябрь 2021 г.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Управление дополнительного образования и воспитательной работы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8.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Развитие проектной деятельности обучающихся общеобразовательных организаций за счет ресурсов центров «Точка роста», детских технопарков «Кванториум»,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Формирование модуля дистанционной поддержки проектной деятельности на базе региональной системы дистанционного обучения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Обучающиеся и педагогические работники общеобразовательных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Март 2022 г..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ГАУ ЦНППМ </w:t>
              <w:br/>
              <w:t>(Михайлов М.М.)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9.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Проведение обучающих мероприятий по поддержке общеобразовательных организаций, показывающих низкие образовательные результаты с использованием инфраструктуры центров «Точка роста», детских технопарков «Кванториум»,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Пример. Включение блока мероприятий, организуемых детскими технопарками «Кванториум» и центрами «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-куб» в региональный проект по поддержке школ с низкими образовательными результатами 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Педагогические работники общеобразовательных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Сентябрь 2021 г..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Иванов И.И., начальник отдела общего образования,</w:t>
              <w:br/>
              <w:t>+7-495-000-00-00,</w:t>
              <w:br/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Ivanov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ii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@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primer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.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ru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  <w:tr>
        <w:trPr/>
        <w:tc>
          <w:tcPr>
            <w:tcW w:w="14737" w:type="dxa"/>
            <w:gridSpan w:val="5"/>
            <w:tcBorders/>
          </w:tcPr>
          <w:p>
            <w:pPr>
              <w:pStyle w:val="Normal"/>
              <w:widowControl/>
              <w:spacing w:lineRule="auto" w:line="240" w:before="0" w:after="0"/>
              <w:ind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Направление 10.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 Демонстрация эффективного опыта реализации образовательных программ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0</w:t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 xml:space="preserve">Пример. Презентация детского технопарка «Кванториум» на базе МБОУ СОШ № 0 для педагогов и руководителей общеобразовательных организаций субъекта РФ </w:t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Педагогические работники и управленческие кадры общеобразовательных организаций</w:t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Сентябрь 2021 г..</w:t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Иванов И.И., начальник отдела общего образования,</w:t>
              <w:br/>
              <w:t>+7-495-000-00-00,</w:t>
              <w:br/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Ivanov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-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ii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@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primer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ru-RU" w:eastAsia="en-US" w:bidi="ar-SA"/>
              </w:rPr>
              <w:t>.</w:t>
            </w:r>
            <w:r>
              <w:rPr>
                <w:rFonts w:eastAsia="Calibri" w:cs="Times New Roman" w:ascii="Times New Roman" w:hAnsi="Times New Roman"/>
                <w:i/>
                <w:iCs/>
                <w:kern w:val="0"/>
                <w:sz w:val="28"/>
                <w:szCs w:val="28"/>
                <w:shd w:fill="FFFFFF" w:val="clear"/>
                <w:lang w:val="en-US" w:eastAsia="en-US" w:bidi="ar-SA"/>
              </w:rPr>
              <w:t>ru</w:t>
            </w:r>
          </w:p>
        </w:tc>
      </w:tr>
      <w:tr>
        <w:trPr/>
        <w:tc>
          <w:tcPr>
            <w:tcW w:w="80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486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93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270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  <w:tc>
          <w:tcPr>
            <w:tcW w:w="343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shd w:fill="FFFFFF" w:val="clear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shd w:fill="FFFFFF" w:val="clear"/>
                <w:lang w:val="ru-RU" w:eastAsia="en-US" w:bidi="ar-SA"/>
              </w:rPr>
            </w:r>
          </w:p>
        </w:tc>
      </w:tr>
    </w:tbl>
    <w:p>
      <w:pPr>
        <w:pStyle w:val="Normal"/>
        <w:ind w:firstLine="708"/>
        <w:jc w:val="center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Дата утверждения</w:t>
        <w:tab/>
        <w:tab/>
        <w:tab/>
        <w:tab/>
        <w:tab/>
        <w:t>___________ (Должность и подпись должностного лица РОИВ)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i/>
          <w:i/>
          <w:iCs/>
        </w:rPr>
      </w:pPr>
      <w:r>
        <w:rPr>
          <w:rFonts w:cs="Times New Roman" w:ascii="Times New Roman" w:hAnsi="Times New Roman"/>
          <w:i/>
          <w:iCs/>
        </w:rPr>
        <w:t>*Направления могут быть объединены и (или) расширены при условии выполнения требований Методических рекомендаций по созданию и функционированию центров «Точка роста», детских технопарков «Кванториум» на базе общеобразовательных организаций, центров «</w:t>
      </w:r>
      <w:r>
        <w:rPr>
          <w:rFonts w:cs="Times New Roman" w:ascii="Times New Roman" w:hAnsi="Times New Roman"/>
          <w:i/>
          <w:iCs/>
          <w:lang w:val="en-US"/>
        </w:rPr>
        <w:t>IT</w:t>
      </w:r>
      <w:r>
        <w:rPr>
          <w:rFonts w:cs="Times New Roman" w:ascii="Times New Roman" w:hAnsi="Times New Roman"/>
          <w:i/>
          <w:iCs/>
        </w:rPr>
        <w:t>-куб».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160"/>
        <w:ind w:left="60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2 к Инструктивно-методическим материалам для региональных координаторов мероприятий федеральных проектов «Современная школа» и «Цифровая образовательная среда» по вопросам организационно-методической поддержки создания и функционирования центров «Точка роста», детских технопарков «Кванториум», центров «IT-куб»</w:t>
      </w:r>
    </w:p>
    <w:p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Примерные формы и механизмы реализации 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мероприятий по организационно-методической поддержке центров «Точка роста», детских технопарков «Кванториум» на базе общеобразовательных организаций, центров цифрового образования «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  <w:lang w:val="en-US"/>
        </w:rPr>
        <w:t>IT</w:t>
      </w:r>
      <w:r>
        <w:rPr>
          <w:rFonts w:cs="Times New Roman" w:ascii="Times New Roman" w:hAnsi="Times New Roman"/>
          <w:b/>
          <w:bCs/>
          <w:sz w:val="28"/>
          <w:szCs w:val="28"/>
          <w:shd w:fill="FFFFFF" w:val="clear"/>
        </w:rPr>
        <w:t>-куб», создаваемых и функционирующих в субъекте Российской Федерации</w:t>
      </w:r>
    </w:p>
    <w:tbl>
      <w:tblPr>
        <w:tblStyle w:val="a3"/>
        <w:tblW w:w="145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5"/>
        <w:gridCol w:w="3544"/>
        <w:gridCol w:w="10171"/>
      </w:tblGrid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п/п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Потенциальные форматы мероприятий</w:t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ru-RU" w:eastAsia="en-US" w:bidi="ar-SA"/>
              </w:rPr>
              <w:t>Потенциальные механизмы реализации мероприятий</w:t>
            </w:r>
          </w:p>
        </w:tc>
      </w:tr>
      <w:tr>
        <w:trPr/>
        <w:tc>
          <w:tcPr>
            <w:tcW w:w="845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3544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Организация каналов коммуникации с обучающимися и родителями (законными представителями)</w:t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Формирование родительских чатов из числа активных представителей родительских комитетов (советов родителей) и руководящих работников образовательных организаций, на базе которых созданы центры «Точка роста», детские технопарки «Кванториум», центры «IT-куб». 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Цель - в оперативном режиме доводить информацию о событиях, активностях и новостях и пр.</w:t>
            </w:r>
          </w:p>
        </w:tc>
      </w:tr>
      <w:tr>
        <w:trPr/>
        <w:tc>
          <w:tcPr>
            <w:tcW w:w="845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3544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муниципальных и региональных родительских собраний на базе центров «Точка роста»,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-куб», детских технопарков «Кванториум» по вопросам профессий будущего ранней профориентации школьников, приобретению актуальных практических навыков и компетенций за счет ресурсов системы общего и дополнительного образования, результативности детей в освоении предметов естественно-научной и технологической направленностей, в конкурсах и олимпиадах различного уровня, применения ресурсов, имеющихся в оснащенных в рамках нацпроекта «Образование» образовательных организаций для поддержки родителей (законных представителей) и т.д.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2.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Конкурсные мероприятия, турниры и олимпиады для обучающихся общеобразовательных организаций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Встраивание модулей по физике, химии, биологии, технологии, информатике в региональные олимпиады и конкурсы;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Организация турниров и интеллектуальных конкурсов по физике, химии, биологии, технологии для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Организация хакатонов, проектных олимпиад и турниров по программированию, робототехнике, информационной безопасности, информатике для обучающихся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3. 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Открытые уроки</w:t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региональных и муниципальных конкурсов и фестивалей открытых уроков по предметам из предметных областей «Естественно-научные предметы», «Естественные науки», «Обществознание и естествознание», «Математика и информатика», «Технология».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4.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Информационная открытость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Обеспечение своевременного создания и регулярного обновления информации о деятельности центров «Точка роста»,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-куб», детских технопарков «Кванториум» на официальных сайтах образовательных организаций.</w:t>
            </w:r>
          </w:p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дней открытых дверей в образовательных организациях, на базе которых созданы центры «Точка роста», центры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-куб», детские технопарки «Кванториум».</w:t>
            </w:r>
          </w:p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конкурсов по выявлению лучших практик медиасопровождения образовательной деятельности центров «Точка роста»,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-куб», детских технопарков «Кванториум».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 xml:space="preserve">5. 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Наставничество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дней самоуправления с организацией и проведением обучающимися учебных занятий по физике, химии, биологии, технологии, информатике на базе общеобразовательных организацией, в которых созданы центры «Точка роста» и детские технопарки «Кванториум».</w:t>
            </w:r>
          </w:p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Закрепление наставнических пар из числа педагогических работников и обучающихся центров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 и обучающихся общеобразовательных организаций, на базе которых созданы центры «Точка роста» и детские технопарки «Кванториум».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6.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Методические вебинары</w:t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Еженедельные вебинары по обмену практиками применения оборудования, которым оснащаются образовательные организации для реализации образовательных программ общего и дополнительного образования, по обмену опытом сетевого взаимодействия.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7.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Реализация программ повышения квалификации для педагогических работников</w:t>
            </w:r>
          </w:p>
        </w:tc>
        <w:tc>
          <w:tcPr>
            <w:tcW w:w="1017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Выявление профессиональных дефицитов педагогов образовательных организаций, на базе которых созданы центры «Точка роста», центры «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en-US" w:eastAsia="en-US" w:bidi="ar-SA"/>
              </w:rPr>
              <w:t>IT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-куб», детские технопарки «Кванториум», подготовка краткосрочных программ повышения квалификации (проектная деятельность, работа с обучающимися, организация дополнительного образования и пр.).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8.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Организация сетевого взаимодействия образовательных организаций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9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Утверждение регионального плана действий по развитию условий для реализации образовательных программ общего и дополнительного образования в сетевой форме.</w:t>
            </w:r>
          </w:p>
          <w:p>
            <w:pPr>
              <w:pStyle w:val="ListParagraph"/>
              <w:widowControl/>
              <w:numPr>
                <w:ilvl w:val="0"/>
                <w:numId w:val="9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Формирование и утверждение региональных нормативных правовых актов и методических документов по вопросам правового, финансового, нормативно-методического обеспечения деятельности образовательных организаций, реализующие сетевые образовательные программы.</w:t>
            </w:r>
          </w:p>
          <w:p>
            <w:pPr>
              <w:pStyle w:val="ListParagraph"/>
              <w:widowControl/>
              <w:numPr>
                <w:ilvl w:val="0"/>
                <w:numId w:val="9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семинаров и совещаний, в том числе межведомственных, по вопросам нормативно-правового и организационно-методического обеспечения сетевого взаимодействия образовательных организаций.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9.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Демонстрация результатов обучающихся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10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Формирование виртуальных экспозиций достижений обучающихся образовательных организаций, осваивающих образовательные программы с использованием инфраструктуры нацпроекта «Образование»;</w:t>
            </w:r>
          </w:p>
          <w:p>
            <w:pPr>
              <w:pStyle w:val="ListParagraph"/>
              <w:widowControl/>
              <w:numPr>
                <w:ilvl w:val="0"/>
                <w:numId w:val="10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защиты творческих и интеллектуальных проектов обучающихся, в том числе в дистанционном формате.</w:t>
            </w:r>
          </w:p>
        </w:tc>
      </w:tr>
      <w:tr>
        <w:trPr/>
        <w:tc>
          <w:tcPr>
            <w:tcW w:w="84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10.</w:t>
            </w:r>
          </w:p>
        </w:tc>
        <w:tc>
          <w:tcPr>
            <w:tcW w:w="354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Демонстрация результатов педагогов и проведение мероприятий для повышения результативности педагогов</w:t>
            </w:r>
          </w:p>
        </w:tc>
        <w:tc>
          <w:tcPr>
            <w:tcW w:w="10171" w:type="dxa"/>
            <w:tcBorders/>
          </w:tcPr>
          <w:p>
            <w:pPr>
              <w:pStyle w:val="ListParagraph"/>
              <w:widowControl/>
              <w:numPr>
                <w:ilvl w:val="0"/>
                <w:numId w:val="1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Очные и дистанционные тренинги для педагогических работников, в том числе по общим вопросам (профилактика профессионального выгорания, личностное развитие, мягкие навыки и пр.);</w:t>
            </w:r>
          </w:p>
          <w:p>
            <w:pPr>
              <w:pStyle w:val="ListParagraph"/>
              <w:widowControl/>
              <w:numPr>
                <w:ilvl w:val="0"/>
                <w:numId w:val="1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Проведение практических конференций по презентации опыта педагогических работников и педагогических проектов.</w:t>
            </w:r>
          </w:p>
          <w:p>
            <w:pPr>
              <w:pStyle w:val="ListParagraph"/>
              <w:widowControl/>
              <w:numPr>
                <w:ilvl w:val="0"/>
                <w:numId w:val="1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Организация профессиональных конкурсов и олимпиад для педагогических работников.</w:t>
            </w:r>
          </w:p>
        </w:tc>
      </w:tr>
    </w:tbl>
    <w:p>
      <w:pPr>
        <w:pStyle w:val="Normal"/>
        <w:spacing w:before="0" w:after="1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footerReference w:type="even" r:id="rId11"/>
      <w:footerReference w:type="default" r:id="rId12"/>
      <w:footerReference w:type="first" r:id="rId13"/>
      <w:type w:val="nextPage"/>
      <w:pgSz w:orient="landscape" w:w="16838" w:h="11906"/>
      <w:pgMar w:left="1134" w:right="1134" w:gutter="0" w:header="0" w:top="1701" w:footer="558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63311857"/>
    </w:sdtPr>
    <w:sdtContent>
      <w:p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 xml:space="preserve"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1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63311857"/>
    </w:sdtPr>
    <w:sdtContent>
      <w:p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 xml:space="preserve"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1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63311857"/>
    </w:sdtPr>
    <w:sdtContent>
      <w:p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 xml:space="preserve"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50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63311857"/>
    </w:sdtPr>
    <w:sdtContent>
      <w:p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cs="Times New Roman" w:ascii="Times New Roman" w:hAnsi="Times New Roman"/>
            <w:sz w:val="24"/>
            <w:szCs w:val="24"/>
          </w:rPr>
          <w:fldChar w:fldCharType="begin"/>
        </w:r>
        <w:r>
          <w:rPr>
            <w:sz w:val="24"/>
            <w:szCs w:val="24"/>
            <w:rFonts w:cs="Times New Roman" w:ascii="Times New Roman" w:hAnsi="Times New Roman"/>
          </w:rPr>
          <w:instrText xml:space="preserve"> PAGE </w:instrText>
        </w:r>
        <w:r>
          <w:rPr>
            <w:sz w:val="24"/>
            <w:szCs w:val="24"/>
            <w:rFonts w:cs="Times New Roman" w:ascii="Times New Roman" w:hAnsi="Times New Roman"/>
          </w:rPr>
          <w:fldChar w:fldCharType="separate"/>
        </w:r>
        <w:r>
          <w:rPr>
            <w:sz w:val="24"/>
            <w:szCs w:val="24"/>
            <w:rFonts w:cs="Times New Roman" w:ascii="Times New Roman" w:hAnsi="Times New Roman"/>
          </w:rPr>
          <w:t>50</w:t>
        </w:r>
        <w:r>
          <w:rPr>
            <w:sz w:val="24"/>
            <w:szCs w:val="24"/>
            <w:rFonts w:cs="Times New Roman" w:ascii="Times New Roman" w:hAnsi="Times New Roman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  <w:rPr/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a2de6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b10c61"/>
    <w:rPr>
      <w:color w:themeColor="hyperlink" w:val="0563C1"/>
      <w:u w:val="single"/>
    </w:rPr>
  </w:style>
  <w:style w:type="character" w:styleId="1" w:customStyle="1">
    <w:name w:val="Неразрешенное упоминание1"/>
    <w:basedOn w:val="DefaultParagraphFont"/>
    <w:uiPriority w:val="99"/>
    <w:semiHidden/>
    <w:unhideWhenUsed/>
    <w:qFormat/>
    <w:rsid w:val="00b10c61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436e0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nnotationtext"/>
    <w:uiPriority w:val="99"/>
    <w:semiHidden/>
    <w:qFormat/>
    <w:rsid w:val="001436e0"/>
    <w:rPr>
      <w:sz w:val="20"/>
      <w:szCs w:val="20"/>
    </w:rPr>
  </w:style>
  <w:style w:type="character" w:styleId="Style15" w:customStyle="1">
    <w:name w:val="Тема примечания Знак"/>
    <w:basedOn w:val="Style14"/>
    <w:link w:val="Annotationsubject"/>
    <w:uiPriority w:val="99"/>
    <w:semiHidden/>
    <w:qFormat/>
    <w:rsid w:val="001436e0"/>
    <w:rPr>
      <w:b/>
      <w:bCs/>
      <w:sz w:val="20"/>
      <w:szCs w:val="2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1436e0"/>
    <w:rPr>
      <w:rFonts w:ascii="Segoe UI" w:hAnsi="Segoe UI" w:cs="Segoe UI"/>
      <w:sz w:val="18"/>
      <w:szCs w:val="18"/>
    </w:rPr>
  </w:style>
  <w:style w:type="character" w:styleId="2" w:customStyle="1">
    <w:name w:val="Неразрешенное упоминание2"/>
    <w:basedOn w:val="DefaultParagraphFont"/>
    <w:uiPriority w:val="99"/>
    <w:semiHidden/>
    <w:unhideWhenUsed/>
    <w:qFormat/>
    <w:rsid w:val="0000478e"/>
    <w:rPr>
      <w:color w:val="605E5C"/>
      <w:shd w:fill="E1DFDD" w:val="clear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c90780"/>
    <w:rPr/>
  </w:style>
  <w:style w:type="character" w:styleId="Style18" w:customStyle="1">
    <w:name w:val="Нижний колонтитул Знак"/>
    <w:basedOn w:val="DefaultParagraphFont"/>
    <w:uiPriority w:val="99"/>
    <w:qFormat/>
    <w:rsid w:val="00c90780"/>
    <w:rPr/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973b15"/>
    <w:pPr>
      <w:spacing w:before="0" w:after="160"/>
      <w:ind w:left="720"/>
      <w:contextualSpacing/>
    </w:pPr>
    <w:rPr/>
  </w:style>
  <w:style w:type="paragraph" w:styleId="Annotationtext">
    <w:name w:val="annotation text"/>
    <w:basedOn w:val="Normal"/>
    <w:link w:val="Style14"/>
    <w:uiPriority w:val="99"/>
    <w:semiHidden/>
    <w:unhideWhenUsed/>
    <w:qFormat/>
    <w:rsid w:val="001436e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5"/>
    <w:uiPriority w:val="99"/>
    <w:semiHidden/>
    <w:unhideWhenUsed/>
    <w:qFormat/>
    <w:rsid w:val="001436e0"/>
    <w:pPr/>
    <w:rPr>
      <w:b/>
      <w:bCs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1436e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1">
    <w:name w:val="Колонтитул"/>
    <w:basedOn w:val="Normal"/>
    <w:qFormat/>
    <w:pPr/>
    <w:rPr/>
  </w:style>
  <w:style w:type="paragraph" w:styleId="Header">
    <w:name w:val="Header"/>
    <w:basedOn w:val="Normal"/>
    <w:link w:val="Style17"/>
    <w:uiPriority w:val="99"/>
    <w:unhideWhenUsed/>
    <w:rsid w:val="00c9078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8"/>
    <w:uiPriority w:val="99"/>
    <w:unhideWhenUsed/>
    <w:rsid w:val="00c9078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rmattext" w:customStyle="1">
    <w:name w:val="formattext"/>
    <w:basedOn w:val="Normal"/>
    <w:qFormat/>
    <w:rsid w:val="00353b3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2077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gif"/><Relationship Id="rId6" Type="http://schemas.openxmlformats.org/officeDocument/2006/relationships/image" Target="media/image5.gif"/><Relationship Id="rId7" Type="http://schemas.openxmlformats.org/officeDocument/2006/relationships/image" Target="media/image6.gi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EE33C-90AA-42C3-8D2C-6158D441B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LibreOffice/24.2.2.2$Windows_X86_64 LibreOffice_project/d56cc158d8a96260b836f100ef4b4ef25d6f1a01</Application>
  <AppVersion>15.0000</AppVersion>
  <Pages>50</Pages>
  <Words>11089</Words>
  <Characters>91017</Characters>
  <CharactersWithSpaces>101503</CharactersWithSpaces>
  <Paragraphs>510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2021-08-09T15:17:00Z</dcterms:created>
  <dc:creator>АМР</dc:creator>
  <dc:description/>
  <dc:language>ru-RU</dc:language>
  <cp:lastModifiedBy>Кристина Александровна Мехедова</cp:lastModifiedBy>
  <cp:lastPrinted>2021-08-02T11:20:00Z</cp:lastPrinted>
  <dcterms:modified xsi:type="dcterms:W3CDTF">2021-08-09T15:17:00Z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