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/>
      </w:pPr>
      <w:bookmarkStart w:id="0" w:name="block-48819695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1" w:name="b45e812b-93eb-40ef-af71-630f1b59ad0d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1"/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2" w:name="3f049807-601a-413c-8194-dd1245455409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Педсовет №1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«30» августа2024г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«30» августа2024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 КУРСА ВНЕУРОЧНОЙ ДЕЯТЕЛЬНОСТИ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6441827)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«Разговоры о важном»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</w:t>
      </w:r>
      <w:bookmarkStart w:id="3" w:name="fdf741fe-61b4-4846-9624-c57455f368c3"/>
      <w:r>
        <w:rPr>
          <w:rFonts w:ascii="Times New Roman" w:hAnsi="Times New Roman"/>
          <w:b w:val="false"/>
          <w:i w:val="false"/>
          <w:color w:val="000000"/>
          <w:sz w:val="28"/>
        </w:rPr>
        <w:t>5-9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bookmarkStart w:id="4" w:name="7df60021-7801-4249-8dda-c60e776cc7f2"/>
      <w:r>
        <w:rPr>
          <w:rFonts w:ascii="Times New Roman" w:hAnsi="Times New Roman"/>
          <w:b/>
          <w:i w:val="false"/>
          <w:color w:val="000000"/>
          <w:sz w:val="28"/>
        </w:rPr>
        <w:t>Ладва-Ветка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5" w:name="cc06de56-f5a0-41c0-a918-251ce8512489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5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6" w:name="block-48819695_Копия_1"/>
      <w:bookmarkStart w:id="7" w:name="block-48819695"/>
      <w:bookmarkStart w:id="8" w:name="block-48819695_Копия_1"/>
      <w:bookmarkStart w:id="9" w:name="block-48819695"/>
      <w:bookmarkEnd w:id="8"/>
      <w:bookmarkEnd w:id="9"/>
    </w:p>
    <w:p>
      <w:pPr>
        <w:pStyle w:val="Normal"/>
        <w:spacing w:before="0" w:after="0"/>
        <w:ind w:left="120"/>
        <w:jc w:val="left"/>
        <w:rPr/>
      </w:pPr>
      <w:bookmarkStart w:id="10" w:name="block-48819695"/>
      <w:bookmarkStart w:id="11" w:name="block-48819696_Копия_1"/>
      <w:bookmarkEnd w:id="10"/>
      <w:bookmarkEnd w:id="11"/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>
      <w:pPr>
        <w:pStyle w:val="Normal"/>
        <w:spacing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>
      <w:pPr>
        <w:pStyle w:val="Normal"/>
        <w:spacing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Педагог помогает обучающемуся: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формировании его российской идентичности;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формировании интереса к познанию;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выстраивании собственного поведения с позиции нравственных правовых норм;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создании мотивации для участия в социально значимой деятельности;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развитии у школьников общекультурной компетентности;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развитии умения принимать осознанные решения и делать выбор;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осознании своего места в обществе;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познании себя, своих мотивов, устремлений, склонностей;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формировании готовности к личностному самоопределению.</w:t>
      </w:r>
    </w:p>
    <w:p>
      <w:pPr>
        <w:pStyle w:val="Normal"/>
        <w:spacing w:before="0" w:after="0"/>
        <w:ind w:left="120"/>
        <w:jc w:val="both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Цикл внеурочных занятий «Разговоры о важном» является частью содержания внеурочной деятельности.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12" w:name="block-48819696_Копия_1"/>
      <w:bookmarkStart w:id="13" w:name="block-48819696"/>
      <w:bookmarkStart w:id="14" w:name="block-48819696_Копия_1"/>
      <w:bookmarkStart w:id="15" w:name="block-48819696"/>
      <w:bookmarkEnd w:id="14"/>
      <w:bookmarkEnd w:id="15"/>
    </w:p>
    <w:p>
      <w:pPr>
        <w:pStyle w:val="Normal"/>
        <w:spacing w:before="0" w:after="0"/>
        <w:ind w:left="120"/>
        <w:jc w:val="left"/>
        <w:rPr/>
      </w:pPr>
      <w:bookmarkStart w:id="16" w:name="block-48819696"/>
      <w:bookmarkStart w:id="17" w:name="block-48819694_Копия_1"/>
      <w:bookmarkEnd w:id="16"/>
      <w:r>
        <w:rPr>
          <w:rFonts w:ascii="Times New Roman" w:hAnsi="Times New Roman"/>
          <w:b/>
          <w:i w:val="false"/>
          <w:color w:val="333333"/>
          <w:sz w:val="28"/>
        </w:rPr>
        <w:t>СОДЕРЖАНИЕ КУРСА ВНЕУРОЧНОЙ ДЕЯТЕЛЬНОСТИ «РАЗГОВОРЫ О ВАЖНОМ»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Основная часть строится как сочетание разнообразной деятельности обучающихся: </w:t>
      </w:r>
      <w:r>
        <w:rPr>
          <w:rFonts w:ascii="Times New Roman" w:hAnsi="Times New Roman"/>
          <w:b w:val="false"/>
          <w:i/>
          <w:color w:val="333333"/>
          <w:sz w:val="28"/>
        </w:rPr>
        <w:t xml:space="preserve">интеллектуальной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(работа с представленной информацией), </w:t>
      </w:r>
      <w:r>
        <w:rPr>
          <w:rFonts w:ascii="Times New Roman" w:hAnsi="Times New Roman"/>
          <w:b w:val="false"/>
          <w:i/>
          <w:color w:val="333333"/>
          <w:sz w:val="28"/>
        </w:rPr>
        <w:t xml:space="preserve">коммуникативной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(беседы, обсуждение видеоролика), </w:t>
      </w:r>
      <w:r>
        <w:rPr>
          <w:rFonts w:ascii="Times New Roman" w:hAnsi="Times New Roman"/>
          <w:b w:val="false"/>
          <w:i/>
          <w:color w:val="333333"/>
          <w:sz w:val="28"/>
        </w:rPr>
        <w:t xml:space="preserve">практической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(выполнение разнообразных заданий), </w:t>
      </w:r>
      <w:r>
        <w:rPr>
          <w:rFonts w:ascii="Times New Roman" w:hAnsi="Times New Roman"/>
          <w:b w:val="false"/>
          <w:i/>
          <w:color w:val="333333"/>
          <w:sz w:val="28"/>
        </w:rPr>
        <w:t xml:space="preserve">игровой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(дидактическая и ролевая игра), </w:t>
      </w:r>
      <w:r>
        <w:rPr>
          <w:rFonts w:ascii="Times New Roman" w:hAnsi="Times New Roman"/>
          <w:b w:val="false"/>
          <w:i/>
          <w:color w:val="333333"/>
          <w:sz w:val="28"/>
        </w:rPr>
        <w:t xml:space="preserve">творческой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(обсуждение воображаемых ситуаций, художественное творчество).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занятий курса.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Образ будущего. Ко Дню знаний.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Век информации. 120 лет Информационному агентству России ТАСС.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Дорогами России.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Путь зерна.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учителя.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Легенды о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Что значит быть взрослым?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Как создать крепкую семью.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Гостеприимная Россия. Ко Дню народного единства.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Твой вклад в общее дело.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 заботой к себе и окружающим.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матери.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Миссия-милосердие (ко Дню волонтёра).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Героев Отечества. Герои Отечества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Как пишут законы? Для чего нужны законы?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Одна страна – одни традиции.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российской печати.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студента.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БРИКС (тема о международных отношениях).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Бизнес и технологическое предпринимательство.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Искусственный интеллект и человек. Стратегия взаимодействия.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Что значит служить Отечеству? 280 лет со дня рождения Ф. Ушакова.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Арктика – территория развития.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Международный женский день.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Массовый спорт в России.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День воссоединения Крыма и Севастополя с Россией. 100-летие Артека.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Служение творчеством. Зачем людям искусство? 185 лет со дня рождения П.И. Чайковского.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Моя малая Родина (региональный и местный компонент).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Герои космической отрасли.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Гражданская авиация России.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Медицина России.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Что такое успех? (ко Дню труда).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80-летие Победы в Великой Отечественной войне.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Жизнь в Движении.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Ценности, которые нас объединяют.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 заключительной части подводятся итоги занятия.</w:t>
      </w:r>
      <w:bookmarkStart w:id="18" w:name="block-48819694"/>
      <w:bookmarkEnd w:id="17"/>
    </w:p>
    <w:p>
      <w:pPr>
        <w:pStyle w:val="Normal"/>
        <w:spacing w:before="0" w:after="0"/>
        <w:ind w:left="120"/>
        <w:jc w:val="left"/>
        <w:rPr/>
      </w:pPr>
      <w:bookmarkStart w:id="19" w:name="block-48819698_Копия_1"/>
      <w:bookmarkEnd w:id="18"/>
      <w:bookmarkEnd w:id="19"/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/>
      </w:r>
    </w:p>
    <w:p>
      <w:pPr>
        <w:pStyle w:val="Normal"/>
        <w:spacing w:lineRule="exact" w:line="432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МЕТАПРЕДМЕТНЫЕ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сравнивать, находить сходства и отличия в культуре и традициях народов России и других стран. 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История: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временны́е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/>
      </w:r>
    </w:p>
    <w:p>
      <w:pPr>
        <w:pStyle w:val="Normal"/>
        <w:spacing w:before="0" w:after="0"/>
        <w:ind w:left="120"/>
        <w:jc w:val="both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both"/>
        <w:rPr/>
      </w:pPr>
      <w:r>
        <w:rPr/>
      </w:r>
      <w:bookmarkStart w:id="20" w:name="block-48819698_Копия_1"/>
      <w:bookmarkStart w:id="21" w:name="block-48819698"/>
      <w:bookmarkStart w:id="22" w:name="block-48819698_Копия_1"/>
      <w:bookmarkStart w:id="23" w:name="block-48819698"/>
      <w:bookmarkEnd w:id="22"/>
      <w:bookmarkEnd w:id="23"/>
    </w:p>
    <w:p>
      <w:pPr>
        <w:pStyle w:val="Normal"/>
        <w:spacing w:before="0" w:after="0"/>
        <w:ind w:left="120"/>
        <w:jc w:val="left"/>
        <w:rPr/>
      </w:pPr>
      <w:bookmarkStart w:id="24" w:name="block-48819698"/>
      <w:bookmarkStart w:id="25" w:name="block-48819697"/>
      <w:bookmarkEnd w:id="24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5-9 КЛАССЫ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459"/>
        <w:gridCol w:w="3491"/>
        <w:gridCol w:w="1827"/>
        <w:gridCol w:w="3359"/>
        <w:gridCol w:w="2205"/>
        <w:gridCol w:w="2252"/>
      </w:tblGrid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Количество часов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Основное содержание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Основные виды деятельности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Цифровые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будущего. Ко Дню знаний.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информации. 120 лет Информационному агентству России ТАСС.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Дорогами России.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Путь зерна.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учителя.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Легенды о России.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значит быть взрослым?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создать крепкую семью.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Гостеприимная Россия. Ко Дню народного единства.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Твой вклад в общее дело.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заботой к себе и окружающим.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матери.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Миссия-милосердие (ко Дню волонтёра).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Героев Отечества.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пишут законы?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страна – одни традиции.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российской печати.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студента.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БРИКС (тема о международных отношениях).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 и технологическое предпринимательство.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Искусственный интеллект и человек. Стратегия взаимодействия.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значит служить Отечеству? 280 лет со дня рождения Ф. Ушакова.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Арктика – территория развития.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Международный женский день.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Массовый спорт в России.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воссоединения Крыма и Севастополя с Россией. 100-летие Артека.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Служение творчеством. Зачем людям искусство? 185 лет со дня рождения П.И. Чайковского.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(региональный и местный компонент).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 космической отрасли.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Гражданская авиация России.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Медицина России.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успех? (ко Дню труда).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80-летие Победы в Великой Отечественной войне.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в Движении.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Ценности, которые нас объединяют.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Беседа с обучающимися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https://razgovor.edsoo.ru/</w:t>
              </w:r>
            </w:hyperlink>
          </w:p>
        </w:tc>
      </w:tr>
      <w:tr>
        <w:trPr>
          <w:trHeight w:val="144" w:hRule="atLeast"/>
        </w:trPr>
        <w:tc>
          <w:tcPr>
            <w:tcW w:w="3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35 </w:t>
            </w:r>
          </w:p>
        </w:tc>
        <w:tc>
          <w:tcPr>
            <w:tcW w:w="78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26" w:name="block-48819697"/>
      <w:bookmarkStart w:id="27" w:name="block-48819697"/>
      <w:bookmarkEnd w:id="27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zgovor.edsoo.ru/" TargetMode="External"/><Relationship Id="rId3" Type="http://schemas.openxmlformats.org/officeDocument/2006/relationships/hyperlink" Target="https://razgovor.edsoo.ru/" TargetMode="External"/><Relationship Id="rId4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6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9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LibreOffice/24.2.2.2$Windows_X86_64 LibreOffice_project/d56cc158d8a96260b836f100ef4b4ef25d6f1a01</Application>
  <AppVersion>15.0000</AppVersion>
  <Pages>45</Pages>
  <Words>6286</Words>
  <Characters>45774</Characters>
  <CharactersWithSpaces>51973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2024-11-29T12:28:43Z</dcterms:modified>
  <cp:revision>1</cp:revision>
  <dc:subject/>
  <dc:title/>
</cp:coreProperties>
</file>