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0"/>
        <w:jc w:val="center"/>
        <w:rPr>
          <w:rFonts w:cs="" w:asciiTheme="majorBidi" w:cstheme="majorBidi" w:hAnsiTheme="majorBidi"/>
          <w:sz w:val="28"/>
          <w:szCs w:val="28"/>
          <w:lang w:val="ru-RU"/>
        </w:rPr>
      </w:pPr>
      <w:r>
        <w:rPr>
          <w:rFonts w:cs="" w:asciiTheme="majorBidi" w:cstheme="majorBidi" w:hAnsiTheme="majorBidi"/>
          <w:sz w:val="28"/>
          <w:szCs w:val="28"/>
          <w:lang w:val="ru-RU"/>
        </w:rPr>
        <w:t xml:space="preserve">Муниципальное общеобразовательное учреждение </w:t>
      </w:r>
    </w:p>
    <w:p>
      <w:pPr>
        <w:pStyle w:val="Normal"/>
        <w:spacing w:before="280" w:after="280"/>
        <w:jc w:val="center"/>
        <w:rPr>
          <w:rFonts w:cs="" w:asciiTheme="majorBidi" w:cstheme="majorBidi" w:hAnsiTheme="majorBidi"/>
          <w:sz w:val="28"/>
          <w:szCs w:val="28"/>
          <w:lang w:val="ru-RU"/>
        </w:rPr>
      </w:pPr>
      <w:r>
        <w:rPr>
          <w:rFonts w:cs="" w:asciiTheme="majorBidi" w:cstheme="majorBidi" w:hAnsiTheme="majorBidi"/>
          <w:sz w:val="28"/>
          <w:szCs w:val="28"/>
          <w:lang w:val="ru-RU"/>
        </w:rPr>
        <w:t>"Ладва-Веткинская основная общеобразовательная школа № 7"</w:t>
      </w:r>
    </w:p>
    <w:p>
      <w:pPr>
        <w:pStyle w:val="Normal"/>
        <w:spacing w:before="280" w:after="280"/>
        <w:jc w:val="center"/>
        <w:rPr>
          <w:rFonts w:cs="" w:asciiTheme="majorBidi" w:cstheme="majorBidi" w:hAnsiTheme="majorBidi"/>
          <w:sz w:val="28"/>
          <w:szCs w:val="28"/>
          <w:lang w:val="ru-RU"/>
        </w:rPr>
      </w:pPr>
      <w:r>
        <w:rPr>
          <w:rFonts w:cs="" w:asciiTheme="majorBidi" w:cstheme="majorBidi" w:hAnsiTheme="majorBidi"/>
          <w:sz w:val="28"/>
          <w:szCs w:val="28"/>
          <w:lang w:val="ru-RU"/>
        </w:rPr>
      </w:r>
    </w:p>
    <w:p>
      <w:pPr>
        <w:pStyle w:val="Normal"/>
        <w:spacing w:before="280" w:after="280"/>
        <w:jc w:val="center"/>
        <w:rPr>
          <w:rFonts w:cs="" w:asciiTheme="majorBidi" w:cstheme="majorBidi" w:hAnsiTheme="majorBidi"/>
          <w:sz w:val="28"/>
          <w:szCs w:val="28"/>
          <w:lang w:val="ru-RU"/>
        </w:rPr>
      </w:pPr>
      <w:r>
        <w:rPr>
          <w:rFonts w:cs="" w:asciiTheme="majorBidi" w:cstheme="majorBidi" w:hAnsiTheme="majorBidi"/>
          <w:sz w:val="28"/>
          <w:szCs w:val="28"/>
          <w:lang w:val="ru-RU"/>
        </w:rPr>
      </w:r>
    </w:p>
    <w:p>
      <w:pPr>
        <w:pStyle w:val="Normal"/>
        <w:spacing w:before="280" w:after="280"/>
        <w:jc w:val="center"/>
        <w:rPr>
          <w:rFonts w:cs="" w:asciiTheme="majorBidi" w:cstheme="majorBidi" w:hAnsiTheme="majorBidi"/>
          <w:sz w:val="28"/>
          <w:szCs w:val="28"/>
          <w:lang w:val="ru-RU"/>
        </w:rPr>
      </w:pPr>
      <w:r>
        <w:rPr>
          <w:rFonts w:cs="" w:asciiTheme="majorBidi" w:cstheme="majorBidi" w:hAnsiTheme="majorBidi"/>
          <w:sz w:val="28"/>
          <w:szCs w:val="28"/>
          <w:lang w:val="ru-RU"/>
        </w:rPr>
      </w:r>
    </w:p>
    <w:tbl>
      <w:tblPr>
        <w:tblStyle w:val="a6"/>
        <w:tblW w:w="92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16"/>
        <w:gridCol w:w="3139"/>
        <w:gridCol w:w="3188"/>
      </w:tblGrid>
      <w:tr>
        <w:trPr/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80"/>
              <w:jc w:val="left"/>
              <w:rPr>
                <w:rFonts w:cs="" w:asciiTheme="majorBidi" w:cstheme="majorBidi" w:hAnsiTheme="majorBidi"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280" w:after="0"/>
              <w:jc w:val="center"/>
              <w:rPr>
                <w:rFonts w:cs="" w:asciiTheme="majorBidi" w:cstheme="majorBidi" w:hAnsiTheme="majorBidi"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sz w:val="24"/>
                <w:szCs w:val="24"/>
              </w:rPr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80"/>
              <w:jc w:val="left"/>
              <w:rPr>
                <w:rFonts w:cs="" w:asciiTheme="majorBidi" w:cstheme="majorBidi" w:hAnsiTheme="majorBidi"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280" w:after="280"/>
              <w:jc w:val="left"/>
              <w:rPr>
                <w:rFonts w:cs="" w:asciiTheme="majorBidi" w:cstheme="majorBidi" w:hAnsiTheme="majorBidi"/>
                <w:sz w:val="24"/>
                <w:szCs w:val="24"/>
                <w:lang w:val="en-US"/>
              </w:rPr>
            </w:pPr>
            <w:r>
              <w:rPr>
                <w:rFonts w:eastAsia="Times New Roman" w:cs="" w:asciiTheme="majorBidi" w:cstheme="majorBidi" w:hAnsiTheme="majorBidi"/>
                <w:kern w:val="0"/>
                <w:sz w:val="24"/>
                <w:szCs w:val="24"/>
                <w:lang w:val="ru-RU" w:eastAsia="en-US" w:bidi="ar-SA"/>
              </w:rPr>
              <w:t>СОГЛАСОВАНО</w:t>
            </w:r>
          </w:p>
          <w:p>
            <w:pPr>
              <w:pStyle w:val="Normal"/>
              <w:widowControl w:val="false"/>
              <w:suppressAutoHyphens w:val="true"/>
              <w:spacing w:before="280" w:after="280"/>
              <w:jc w:val="left"/>
              <w:rPr>
                <w:rFonts w:cs="" w:asciiTheme="majorBidi" w:cstheme="majorBidi" w:hAnsiTheme="majorBidi"/>
                <w:sz w:val="24"/>
                <w:szCs w:val="24"/>
                <w:lang w:val="en-US"/>
              </w:rPr>
            </w:pPr>
            <w:r>
              <w:rPr>
                <w:rFonts w:eastAsia="Times New Roman" w:cs="" w:asciiTheme="majorBidi" w:cstheme="majorBidi" w:hAnsiTheme="majorBidi"/>
                <w:kern w:val="0"/>
                <w:sz w:val="24"/>
                <w:szCs w:val="24"/>
                <w:lang w:val="en-US" w:eastAsia="en-US" w:bidi="ar-SA"/>
              </w:rPr>
              <w:t>педсовет</w:t>
            </w:r>
          </w:p>
          <w:p>
            <w:pPr>
              <w:pStyle w:val="Normal"/>
              <w:widowControl w:val="false"/>
              <w:suppressAutoHyphens w:val="true"/>
              <w:spacing w:before="280" w:after="280"/>
              <w:jc w:val="left"/>
              <w:rPr>
                <w:rFonts w:cs="" w:asciiTheme="majorBidi" w:cstheme="majorBidi" w:hAnsiTheme="majorBidi"/>
                <w:sz w:val="24"/>
                <w:szCs w:val="24"/>
                <w:lang w:val="en-US"/>
              </w:rPr>
            </w:pPr>
            <w:r>
              <w:rPr>
                <w:rFonts w:cs="" w:asciiTheme="majorBidi" w:cstheme="majorBidi" w:hAnsiTheme="majorBidi"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280" w:after="280"/>
              <w:jc w:val="left"/>
              <w:rPr>
                <w:rFonts w:cs="" w:asciiTheme="majorBidi" w:cstheme="majorBidi" w:hAnsiTheme="majorBidi"/>
                <w:sz w:val="24"/>
                <w:szCs w:val="24"/>
                <w:lang w:val="en-US"/>
              </w:rPr>
            </w:pPr>
            <w:r>
              <w:rPr>
                <w:rFonts w:eastAsia="Times New Roman" w:cs="" w:asciiTheme="majorBidi" w:cstheme="majorBidi" w:hAnsiTheme="majorBidi"/>
                <w:kern w:val="0"/>
                <w:sz w:val="24"/>
                <w:szCs w:val="24"/>
                <w:lang w:val="ru-RU" w:eastAsia="en-US" w:bidi="ar-SA"/>
              </w:rPr>
              <w:t>Протокол № 1</w:t>
            </w:r>
          </w:p>
          <w:p>
            <w:pPr>
              <w:pStyle w:val="Normal"/>
              <w:widowControl w:val="false"/>
              <w:suppressAutoHyphens w:val="true"/>
              <w:spacing w:before="280" w:after="280"/>
              <w:jc w:val="left"/>
              <w:rPr>
                <w:rFonts w:cs="" w:asciiTheme="majorBidi" w:cstheme="majorBidi" w:hAnsiTheme="majorBidi"/>
                <w:sz w:val="24"/>
                <w:szCs w:val="24"/>
                <w:lang w:val="en-US"/>
              </w:rPr>
            </w:pPr>
            <w:r>
              <w:rPr>
                <w:rFonts w:eastAsia="Times New Roman" w:cs="" w:asciiTheme="majorBidi" w:cstheme="majorBidi" w:hAnsiTheme="majorBidi"/>
                <w:kern w:val="0"/>
                <w:sz w:val="24"/>
                <w:szCs w:val="24"/>
                <w:lang w:val="ru-RU" w:eastAsia="en-US" w:bidi="ar-SA"/>
              </w:rPr>
              <w:t>от 29.08.2025</w:t>
            </w:r>
          </w:p>
          <w:p>
            <w:pPr>
              <w:pStyle w:val="Normal"/>
              <w:widowControl w:val="false"/>
              <w:suppressAutoHyphens w:val="true"/>
              <w:spacing w:before="280" w:after="0"/>
              <w:jc w:val="left"/>
              <w:rPr>
                <w:rFonts w:cs="" w:asciiTheme="majorBidi" w:cstheme="majorBidi" w:hAnsiTheme="majorBidi"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sz w:val="24"/>
                <w:szCs w:val="24"/>
              </w:rPr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280"/>
              <w:jc w:val="left"/>
              <w:rPr>
                <w:rFonts w:cs="" w:asciiTheme="majorBidi" w:cstheme="majorBidi" w:hAnsiTheme="majorBidi"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280" w:after="280"/>
              <w:jc w:val="left"/>
              <w:rPr>
                <w:rFonts w:cs="" w:asciiTheme="majorBidi" w:cstheme="majorBidi" w:hAnsiTheme="majorBidi"/>
                <w:sz w:val="24"/>
                <w:szCs w:val="24"/>
              </w:rPr>
            </w:pPr>
            <w:r>
              <w:rPr>
                <w:rFonts w:eastAsia="Times New Roman" w:cs="" w:asciiTheme="majorBidi" w:cstheme="majorBidi" w:hAnsiTheme="majorBidi"/>
                <w:kern w:val="0"/>
                <w:sz w:val="24"/>
                <w:szCs w:val="24"/>
                <w:lang w:val="ru-RU" w:eastAsia="en-US" w:bidi="ar-SA"/>
              </w:rPr>
              <w:t>УТВЕРЖДЕНО</w:t>
            </w:r>
          </w:p>
          <w:p>
            <w:pPr>
              <w:pStyle w:val="Normal"/>
              <w:widowControl w:val="false"/>
              <w:suppressAutoHyphens w:val="true"/>
              <w:spacing w:before="280" w:after="280"/>
              <w:jc w:val="left"/>
              <w:rPr>
                <w:rFonts w:cs="" w:asciiTheme="majorBidi" w:cstheme="majorBidi" w:hAnsiTheme="majorBidi"/>
                <w:sz w:val="24"/>
                <w:szCs w:val="24"/>
              </w:rPr>
            </w:pPr>
            <w:r>
              <w:rPr>
                <w:rFonts w:eastAsia="Times New Roman" w:cs="" w:asciiTheme="majorBidi" w:cstheme="majorBidi" w:hAnsiTheme="majorBidi"/>
                <w:kern w:val="0"/>
                <w:sz w:val="24"/>
                <w:szCs w:val="24"/>
                <w:lang w:val="ru-RU" w:eastAsia="en-US" w:bidi="ar-SA"/>
              </w:rPr>
              <w:t>Директор школы</w:t>
            </w:r>
          </w:p>
          <w:p>
            <w:pPr>
              <w:pStyle w:val="Normal"/>
              <w:widowControl w:val="false"/>
              <w:suppressAutoHyphens w:val="true"/>
              <w:spacing w:before="280" w:after="280"/>
              <w:jc w:val="left"/>
              <w:rPr>
                <w:rFonts w:cs="" w:asciiTheme="majorBidi" w:cstheme="majorBidi" w:hAnsiTheme="majorBidi"/>
                <w:sz w:val="24"/>
                <w:szCs w:val="24"/>
              </w:rPr>
            </w:pPr>
            <w:r>
              <w:rPr>
                <w:rFonts w:eastAsia="Times New Roman" w:cs="" w:asciiTheme="majorBidi" w:cstheme="majorBidi" w:hAnsiTheme="majorBidi"/>
                <w:kern w:val="0"/>
                <w:sz w:val="24"/>
                <w:szCs w:val="24"/>
                <w:lang w:val="ru-RU" w:eastAsia="en-US" w:bidi="ar-SA"/>
              </w:rPr>
              <w:t>Коршаков Дмитрий Викторович</w:t>
            </w:r>
          </w:p>
          <w:p>
            <w:pPr>
              <w:pStyle w:val="Normal"/>
              <w:widowControl w:val="false"/>
              <w:suppressAutoHyphens w:val="true"/>
              <w:spacing w:before="280" w:after="280"/>
              <w:jc w:val="left"/>
              <w:rPr>
                <w:rFonts w:cs="" w:asciiTheme="majorBidi" w:cstheme="majorBidi" w:hAnsiTheme="majorBidi"/>
                <w:sz w:val="24"/>
                <w:szCs w:val="24"/>
                <w:lang w:val="en-US"/>
              </w:rPr>
            </w:pPr>
            <w:r>
              <w:rPr>
                <w:rFonts w:eastAsia="Times New Roman" w:cs="" w:asciiTheme="majorBidi" w:cstheme="majorBidi" w:hAnsiTheme="majorBidi"/>
                <w:kern w:val="0"/>
                <w:sz w:val="24"/>
                <w:szCs w:val="24"/>
                <w:lang w:val="ru-RU" w:eastAsia="en-US" w:bidi="ar-SA"/>
              </w:rPr>
              <w:t>Протокол №</w:t>
            </w:r>
            <w:r>
              <w:rPr>
                <w:rFonts w:eastAsia="Times New Roman" w:cs="" w:asciiTheme="majorBidi" w:cstheme="majorBidi" w:hAnsiTheme="majorBidi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before="280" w:after="280"/>
              <w:jc w:val="left"/>
              <w:rPr>
                <w:rFonts w:cs="" w:asciiTheme="majorBidi" w:cstheme="majorBidi" w:hAnsiTheme="majorBidi"/>
                <w:sz w:val="24"/>
                <w:szCs w:val="24"/>
                <w:lang w:val="en-US"/>
              </w:rPr>
            </w:pPr>
            <w:r>
              <w:rPr>
                <w:rFonts w:eastAsia="Times New Roman" w:cs="" w:asciiTheme="majorBidi" w:cstheme="majorBidi" w:hAnsiTheme="majorBidi"/>
                <w:kern w:val="0"/>
                <w:sz w:val="24"/>
                <w:szCs w:val="24"/>
                <w:lang w:val="ru-RU" w:eastAsia="en-US" w:bidi="ar-SA"/>
              </w:rPr>
              <w:t>от “29.08.2025”</w:t>
            </w:r>
          </w:p>
          <w:p>
            <w:pPr>
              <w:pStyle w:val="Normal"/>
              <w:widowControl w:val="false"/>
              <w:suppressAutoHyphens w:val="true"/>
              <w:spacing w:before="280" w:after="0"/>
              <w:jc w:val="left"/>
              <w:rPr>
                <w:rFonts w:cs="" w:asciiTheme="majorBidi" w:cstheme="majorBidi" w:hAnsiTheme="majorBidi"/>
                <w:sz w:val="24"/>
                <w:szCs w:val="24"/>
              </w:rPr>
            </w:pPr>
            <w:r>
              <w:rPr>
                <w:rFonts w:cs="" w:asciiTheme="majorBidi" w:cstheme="majorBidi" w:hAnsiTheme="majorBidi"/>
                <w:sz w:val="24"/>
                <w:szCs w:val="24"/>
              </w:rPr>
            </w:r>
          </w:p>
        </w:tc>
      </w:tr>
    </w:tbl>
    <w:p>
      <w:pPr>
        <w:pStyle w:val="Normal"/>
        <w:spacing w:before="280" w:after="280"/>
        <w:jc w:val="center"/>
        <w:rPr>
          <w:rFonts w:cs="" w:asciiTheme="majorBidi" w:cstheme="majorBidi" w:hAnsiTheme="majorBidi"/>
        </w:rPr>
      </w:pPr>
      <w:r>
        <w:rPr>
          <w:rFonts w:cs="" w:asciiTheme="majorBidi" w:cstheme="majorBidi" w:hAnsiTheme="majorBidi"/>
        </w:rPr>
      </w:r>
    </w:p>
    <w:p>
      <w:pPr>
        <w:pStyle w:val="Normal"/>
        <w:spacing w:before="280" w:after="280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spacing w:before="280" w:after="280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spacing w:before="280" w:after="280"/>
        <w:jc w:val="center"/>
        <w:rPr>
          <w:rFonts w:cs="" w:asciiTheme="majorBidi" w:cstheme="majorBidi" w:hAnsiTheme="majorBidi"/>
          <w:b/>
          <w:sz w:val="28"/>
          <w:szCs w:val="28"/>
        </w:rPr>
      </w:pPr>
      <w:r>
        <w:rPr>
          <w:rFonts w:cs="" w:asciiTheme="majorBidi" w:cstheme="majorBidi" w:hAnsiTheme="majorBidi"/>
          <w:b/>
          <w:sz w:val="28"/>
          <w:szCs w:val="28"/>
        </w:rPr>
        <w:t>УЧЕБНЫЙ ПЛАН</w:t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основного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общего образования для обучающихся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с ТНР 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по варианту ФАОП 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5.2</w:t>
      </w:r>
    </w:p>
    <w:p>
      <w:pPr>
        <w:pStyle w:val="Normal"/>
        <w:spacing w:before="280" w:after="280"/>
        <w:jc w:val="center"/>
        <w:rPr>
          <w:rFonts w:cs="" w:asciiTheme="majorBidi" w:cstheme="majorBidi" w:hAnsiTheme="majorBidi"/>
          <w:b/>
          <w:sz w:val="28"/>
          <w:szCs w:val="28"/>
          <w:lang w:val="ru-RU"/>
        </w:rPr>
      </w:pPr>
      <w:r>
        <w:rPr>
          <w:rFonts w:cs="" w:asciiTheme="majorBidi" w:cstheme="majorBidi" w:hAnsiTheme="majorBidi"/>
          <w:b/>
          <w:sz w:val="28"/>
          <w:szCs w:val="28"/>
          <w:lang w:val="ru-RU"/>
        </w:rPr>
        <w:t>на 2025 – 2026 учебный год</w:t>
      </w:r>
    </w:p>
    <w:p>
      <w:pPr>
        <w:pStyle w:val="Normal"/>
        <w:spacing w:before="280" w:after="280"/>
        <w:rPr>
          <w:rFonts w:cs="" w:asciiTheme="majorBidi" w:cstheme="majorBidi" w:hAnsiTheme="majorBidi"/>
          <w:sz w:val="28"/>
          <w:szCs w:val="28"/>
          <w:lang w:val="ru-RU"/>
        </w:rPr>
      </w:pPr>
      <w:r>
        <w:rPr>
          <w:rFonts w:cs="" w:asciiTheme="majorBidi" w:cstheme="majorBidi" w:hAnsiTheme="majorBidi"/>
          <w:sz w:val="28"/>
          <w:szCs w:val="28"/>
          <w:lang w:val="ru-RU"/>
        </w:rPr>
      </w:r>
    </w:p>
    <w:p>
      <w:pPr>
        <w:pStyle w:val="Normal"/>
        <w:spacing w:before="280" w:after="280"/>
        <w:rPr>
          <w:rFonts w:cs="" w:asciiTheme="majorBidi" w:cstheme="majorBidi" w:hAnsiTheme="majorBidi"/>
          <w:sz w:val="28"/>
          <w:szCs w:val="28"/>
          <w:lang w:val="ru-RU"/>
        </w:rPr>
      </w:pPr>
      <w:r>
        <w:rPr>
          <w:rFonts w:cs="" w:asciiTheme="majorBidi" w:cstheme="majorBidi" w:hAnsiTheme="majorBidi"/>
          <w:sz w:val="28"/>
          <w:szCs w:val="28"/>
          <w:lang w:val="ru-RU"/>
        </w:rPr>
      </w:r>
    </w:p>
    <w:p>
      <w:pPr>
        <w:pStyle w:val="Normal"/>
        <w:spacing w:before="280" w:after="280"/>
        <w:rPr>
          <w:rFonts w:cs="" w:asciiTheme="majorBidi" w:cstheme="majorBidi" w:hAnsiTheme="majorBidi"/>
          <w:sz w:val="28"/>
          <w:szCs w:val="28"/>
          <w:lang w:val="ru-RU"/>
        </w:rPr>
      </w:pPr>
      <w:r>
        <w:rPr>
          <w:rFonts w:cs="" w:asciiTheme="majorBidi" w:cstheme="majorBidi" w:hAnsiTheme="majorBidi"/>
          <w:sz w:val="28"/>
          <w:szCs w:val="28"/>
          <w:lang w:val="ru-RU"/>
        </w:rPr>
      </w:r>
    </w:p>
    <w:p>
      <w:pPr>
        <w:pStyle w:val="Normal"/>
        <w:spacing w:before="280" w:after="280"/>
        <w:rPr>
          <w:rFonts w:cs="" w:asciiTheme="majorBidi" w:cstheme="majorBidi" w:hAnsiTheme="majorBidi"/>
          <w:sz w:val="28"/>
          <w:szCs w:val="28"/>
          <w:lang w:val="ru-RU"/>
        </w:rPr>
      </w:pPr>
      <w:r>
        <w:rPr>
          <w:rFonts w:cs="" w:asciiTheme="majorBidi" w:cstheme="majorBidi" w:hAnsiTheme="majorBidi"/>
          <w:sz w:val="28"/>
          <w:szCs w:val="28"/>
          <w:lang w:val="ru-RU"/>
        </w:rPr>
        <w:t xml:space="preserve">  </w:t>
      </w:r>
    </w:p>
    <w:p>
      <w:pPr>
        <w:pStyle w:val="Normal"/>
        <w:spacing w:before="280" w:after="280"/>
        <w:rPr>
          <w:rFonts w:cs="" w:asciiTheme="majorBidi" w:cstheme="majorBidi" w:hAnsiTheme="majorBidi"/>
          <w:sz w:val="28"/>
          <w:szCs w:val="28"/>
          <w:lang w:val="ru-RU"/>
        </w:rPr>
      </w:pPr>
      <w:r>
        <w:rPr>
          <w:rFonts w:cs="" w:asciiTheme="majorBidi" w:cstheme="majorBidi" w:hAnsiTheme="majorBidi"/>
          <w:sz w:val="28"/>
          <w:szCs w:val="28"/>
          <w:lang w:val="ru-RU"/>
        </w:rPr>
      </w:r>
      <w:bookmarkStart w:id="0" w:name="_GoBack"/>
      <w:bookmarkStart w:id="1" w:name="_GoBack"/>
      <w:bookmarkEnd w:id="1"/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Учебный план образовательной организации, реализующей адаптированную основную общеобразовательную программу основного общего образования (далее – АООП ООО) обучающихся с тяжелыми нарушениями речи (далее – ТНР),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Учебный план образовательной организации, реализующей АООП ООО обучающихся с ТНР:</w:t>
      </w:r>
    </w:p>
    <w:p>
      <w:pPr>
        <w:pStyle w:val="Normal"/>
        <w:numPr>
          <w:ilvl w:val="0"/>
          <w:numId w:val="1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фиксирует максимальный объем учебной нагрузки обучающихся с ТНР;</w:t>
      </w:r>
    </w:p>
    <w:p>
      <w:pPr>
        <w:pStyle w:val="Normal"/>
        <w:numPr>
          <w:ilvl w:val="0"/>
          <w:numId w:val="1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определяет (регламентирует) перечень учебных предметов, курсов и время, отводимое на их освоение и организацию;</w:t>
      </w:r>
    </w:p>
    <w:p>
      <w:pPr>
        <w:pStyle w:val="Normal"/>
        <w:numPr>
          <w:ilvl w:val="0"/>
          <w:numId w:val="1"/>
        </w:numPr>
        <w:spacing w:before="0" w:after="280"/>
        <w:ind w:hanging="360" w:left="780" w:right="1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распределяет учебные предметы, курсы по классам и учебным годам.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Учебный план соответствует действующему законодательству РФ в области образования, обеспечивает реализацию требований ФГОС ООО и ФОП ООО, в том числе требований о включении во внеурочную деятельность коррекционно-развивающих курсов по Программе коррекционной работы, и выполнение установленных санитарно-гигиенических требований к образовательному процессу.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Для обучающегося с ТНР может быть разработан индивидуальный учебный план как на весь период обучения по программе, так и на один год или иной срок.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Обязательная часть</w:t>
      </w:r>
      <w:r>
        <w:rPr>
          <w:rFonts w:cs="Times New Roman"/>
          <w:b/>
          <w:bCs/>
          <w:color w:val="000000"/>
          <w:sz w:val="24"/>
          <w:szCs w:val="24"/>
        </w:rPr>
        <w:t xml:space="preserve"> 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учебного плана</w:t>
      </w:r>
      <w:r>
        <w:rPr>
          <w:rFonts w:cs="Times New Roman"/>
          <w:color w:val="000000"/>
          <w:sz w:val="24"/>
          <w:szCs w:val="24"/>
          <w:lang w:val="ru-RU"/>
        </w:rPr>
        <w:t xml:space="preserve">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АООП ООО, и учебное время, отводимое на их изучение по классам (годам) обучения.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В предметную область «Русский язык и литература» включен обязательный для изучения учебный предмет «Развитие речи», предметные результаты по которому определяются организацией самостоятельно с учетом состояния здоровья обучающихся с ОВЗ, их особых образовательных потребностей, в том числе с учетом примерных адаптированных программ основного общего образования.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Учебным планом на изучение предмета «Развитие речи» отводится в 5-м и 6-м классах по 2 часа в неделю; в 7–9-м и 10-м дополнительном классах – 1 час в неделю. Соответственно, за весь период обучения – 272 часа при шестилетнем обучении.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Обучение в образовательной организации ведется на русском языке. В связи с тем что родители обучающихся в заявлениях не выразили желания изучать учебные предметы предметной области «Родной язык и родная литература», предметная область и учебные предметы «Родной язык» и «Родная литература» отсутствуют в учебном плане.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В предметной области «Иностранные языки» предусматривается изучение одного иностранного языка по причине особенностей психофизического развития обучающихся с ТНР, дефицитов фонематического восприятия и недостаточности всех компонентов речевого развития. Изучение иностранного языка начинается с 6-го класса. На изучение предмета «Иностранный язык» отводится по 2 часа в неделю.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В учебном плане количество часов на изучение учебного предмета «Адаптивная физическая культура» составляет 2 часа в неделю, третий час реализуется за счет часов части, формируемой участниками образовательных отношений, за счет включения обучающихся во внеурочную деятельность по направлениям – физкультурно-спортивное и оздоровительное.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Часть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учебного плана, формируемая участниками образовательных отношений,</w:t>
      </w:r>
      <w:r>
        <w:rPr>
          <w:rFonts w:cs="Times New Roman"/>
          <w:color w:val="000000"/>
          <w:sz w:val="24"/>
          <w:szCs w:val="24"/>
          <w:lang w:val="ru-RU"/>
        </w:rPr>
        <w:t xml:space="preserve">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  <w:r>
        <w:rPr>
          <w:lang w:val="ru-RU"/>
        </w:rPr>
        <w:br/>
        <w:br/>
      </w:r>
      <w:r>
        <w:rPr>
          <w:rFonts w:cs="Times New Roman"/>
          <w:color w:val="000000"/>
          <w:sz w:val="24"/>
          <w:szCs w:val="24"/>
          <w:lang w:val="ru-RU"/>
        </w:rPr>
        <w:t>Время, отводимое на данную часть федерального учебного плана, может быть использовано на:</w:t>
      </w:r>
    </w:p>
    <w:p>
      <w:pPr>
        <w:pStyle w:val="Normal"/>
        <w:numPr>
          <w:ilvl w:val="0"/>
          <w:numId w:val="2"/>
        </w:numPr>
        <w:spacing w:before="28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>
      <w:pPr>
        <w:pStyle w:val="Normal"/>
        <w:numPr>
          <w:ilvl w:val="0"/>
          <w:numId w:val="2"/>
        </w:numPr>
        <w:spacing w:before="0" w:after="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>
      <w:pPr>
        <w:pStyle w:val="Normal"/>
        <w:numPr>
          <w:ilvl w:val="0"/>
          <w:numId w:val="2"/>
        </w:numPr>
        <w:spacing w:before="0" w:after="280"/>
        <w:ind w:hanging="360" w:left="780" w:right="1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другие виды учебной, воспитательной, спортивной и иной деятельности обучающихся.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 xml:space="preserve">Обязательным компонентом учебного плана является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  <w:r>
        <w:rPr>
          <w:rFonts w:cs="Times New Roman"/>
          <w:color w:val="000000"/>
          <w:sz w:val="24"/>
          <w:szCs w:val="24"/>
          <w:lang w:val="ru-RU"/>
        </w:rPr>
        <w:t>. Из часов, отводимых на внеурочную деятельность, не менее 5 академических часов на каждого обучающегося отводится на коррекционно-развивающие курсы. Из этих часов не менее 2 часов недельной нагрузки на одного обучающегося выделяются на коррекционно-развивающий курс «Индивидуальные и групповые логопедические занятия», который является неотъемлемой частью внеурочной деятельности. Частота и продолжительность групповых и индивидуальных логопедических занятий определяются примерным положением об оказании логопедической помощи в организациях, осуществляющих образовательную деятельность (утв. распоряжением Минпросвещения от 06.08.2020).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Виды внеурочной деятельности дополняются также дополнительными коррекционно-развивающими курсами, направленными на восполнение пробелов в речевой деятельности детей, преодоление вторичных отклонений в развитии, а также формирование предпосылок успешного освоения личностных, метапредметных и предметных компетенций. Коррекционно-развивающие занятия проводятся в индивидуальной и групповой форме.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АООП ООО обучающихся с ТНР. Распределение часов, предусмотренных на внеурочную деятельность, осуществляется следующим образом: недельная нагрузка – 10 часов, из них 5 часов отводится на коррекционно-развивающие курсы, 5 часов – на другие направления внеурочной деятельности.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Продолжительность учебного года составляет 34 недели. Урочная деятельность обучающихся с ограниченными возможностями здоровья организуется по пятидневной учебной неделе, в субботу возможны организация и проведение внеурочной деятельности. Максимальная учебная нагрузка в соответствии с СанПиН 1.2.3685-21 не превышает 30 часов в неделю на одного обучающегося. В день возможно проведение шести уроков. Продолжительность урока – 40 минут.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Формы промежуточной аттестации отражаются в учебном плане в соответствии с методическими системами и образовательными технологиями, используемыми образовательной организацией. Промежуточная аттестация для обучающихся с ТНР может проводиться как в общепринятых формах, так и в иных формах, учитывающих особенности обучающихся.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 xml:space="preserve">Промежуточная аттестация по всем учебным предметам обязательной части учебного плана проводится в форме контрольной работы. 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При организации оценочных процедур в соответствии с ФАОП ООО для обучающихся с ТНР (вариант 5.2) создаются специальные условия, обусловленные особыми образовательными потребностями обучающихся с ТНР и связанными с ними объективными трудностями. Данные условия включают:</w:t>
      </w:r>
    </w:p>
    <w:p>
      <w:pPr>
        <w:pStyle w:val="Normal"/>
        <w:numPr>
          <w:ilvl w:val="0"/>
          <w:numId w:val="3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особую форму организации аттестации (в малой группе, индивидуальную) с учетом особых образовательных потребностей и индивидуальных особенностей учащихся с ТНР;</w:t>
      </w:r>
    </w:p>
    <w:p>
      <w:pPr>
        <w:pStyle w:val="Normal"/>
        <w:numPr>
          <w:ilvl w:val="0"/>
          <w:numId w:val="3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привычную обстановку в классе (присутствие своего учителя, наличие привычных для учащихся мнестических опор: наглядных схем, шаблонов общего хода выполнения заданий);</w:t>
      </w:r>
    </w:p>
    <w:p>
      <w:pPr>
        <w:pStyle w:val="Normal"/>
        <w:numPr>
          <w:ilvl w:val="0"/>
          <w:numId w:val="3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присутствие в начале работы этапа общей организации деятельности; 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>
      <w:pPr>
        <w:pStyle w:val="Normal"/>
        <w:numPr>
          <w:ilvl w:val="0"/>
          <w:numId w:val="3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при необходимости адаптирование инструкции с учетом особых образовательных потребностей и индивидуальных трудностей учащихся с ТНР:</w:t>
      </w:r>
    </w:p>
    <w:p>
      <w:pPr>
        <w:pStyle w:val="Normal"/>
        <w:numPr>
          <w:ilvl w:val="0"/>
          <w:numId w:val="3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упрощение формулировок по грамматическому и семантическому оформлению;</w:t>
      </w:r>
    </w:p>
    <w:p>
      <w:pPr>
        <w:pStyle w:val="Normal"/>
        <w:numPr>
          <w:ilvl w:val="0"/>
          <w:numId w:val="3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упрощение многозвеньевой инструкции посредством деления ее на короткие смысловые единицы, задающие поэтапность (пошаговость) выполнения задания;</w:t>
      </w:r>
    </w:p>
    <w:p>
      <w:pPr>
        <w:pStyle w:val="Normal"/>
        <w:numPr>
          <w:ilvl w:val="0"/>
          <w:numId w:val="3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</w:t>
      </w:r>
    </w:p>
    <w:p>
      <w:pPr>
        <w:pStyle w:val="Normal"/>
        <w:numPr>
          <w:ilvl w:val="0"/>
          <w:numId w:val="3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увеличение времени, отводимого обучающемуся, в 1,5–2 раза в зависимости от индивидуальных особенностей здоровья обучающегося с ТНР;</w:t>
      </w:r>
    </w:p>
    <w:p>
      <w:pPr>
        <w:pStyle w:val="Normal"/>
        <w:numPr>
          <w:ilvl w:val="0"/>
          <w:numId w:val="3"/>
        </w:numPr>
        <w:spacing w:before="0" w:after="280"/>
        <w:ind w:hanging="360" w:left="780" w:right="1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>
      <w:pPr>
        <w:pStyle w:val="ListParagraph"/>
        <w:spacing w:before="280" w:after="280"/>
        <w:contextualSpacing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="280" w:after="280"/>
        <w:contextualSpacing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="280" w:after="280"/>
        <w:contextualSpacing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="280" w:after="280"/>
        <w:contextualSpacing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="280" w:after="280"/>
        <w:contextualSpacing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="280" w:after="280"/>
        <w:contextualSpacing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ListParagraph"/>
        <w:spacing w:before="280" w:after="2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Учебный план основного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общего образования для обучающихся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                           с ТНР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по варианту ФАОП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5.2</w:t>
      </w:r>
    </w:p>
    <w:tbl>
      <w:tblPr>
        <w:tblW w:w="5000" w:type="pct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2092"/>
        <w:gridCol w:w="1295"/>
        <w:gridCol w:w="1003"/>
        <w:gridCol w:w="798"/>
        <w:gridCol w:w="697"/>
        <w:gridCol w:w="697"/>
        <w:gridCol w:w="796"/>
        <w:gridCol w:w="597"/>
        <w:gridCol w:w="697"/>
        <w:gridCol w:w="1299"/>
      </w:tblGrid>
      <w:tr>
        <w:trPr/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Предметные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области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Autospacing="0" w:before="0" w:afterAutospacing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Учебные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/>
              <w:br/>
            </w:r>
          </w:p>
        </w:tc>
        <w:tc>
          <w:tcPr>
            <w:tcW w:w="55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>
              <w:rPr>
                <w:rFonts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>
        <w:trPr/>
        <w:tc>
          <w:tcPr>
            <w:tcW w:w="20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8-й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9-й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997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Русский язык и</w:t>
            </w:r>
          </w:p>
          <w:p>
            <w:pPr>
              <w:pStyle w:val="Normal"/>
              <w:widowControl w:val="false"/>
              <w:spacing w:before="280"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литература</w:t>
            </w:r>
          </w:p>
          <w:p>
            <w:pPr>
              <w:pStyle w:val="Normal"/>
              <w:widowControl w:val="false"/>
              <w:spacing w:before="280" w:after="0"/>
              <w:ind w:hanging="0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0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0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Математика и</w:t>
            </w:r>
          </w:p>
          <w:p>
            <w:pPr>
              <w:pStyle w:val="Normal"/>
              <w:widowControl w:val="false"/>
              <w:spacing w:before="280"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информатика</w:t>
            </w:r>
          </w:p>
          <w:p>
            <w:pPr>
              <w:pStyle w:val="Normal"/>
              <w:widowControl w:val="false"/>
              <w:spacing w:before="280" w:after="280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280" w:after="28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280" w:after="0"/>
              <w:ind w:hanging="0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0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0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0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0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Общественно-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научные предметы</w:t>
            </w:r>
          </w:p>
          <w:p>
            <w:pPr>
              <w:pStyle w:val="Normal"/>
              <w:widowControl w:val="false"/>
              <w:spacing w:before="280" w:after="0"/>
              <w:ind w:hanging="0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0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0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Естественно-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научные</w:t>
            </w:r>
          </w:p>
          <w:p>
            <w:pPr>
              <w:pStyle w:val="Normal"/>
              <w:widowControl w:val="false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0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0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Искусство</w:t>
            </w:r>
          </w:p>
          <w:p>
            <w:pPr>
              <w:pStyle w:val="Normal"/>
              <w:widowControl w:val="false"/>
              <w:spacing w:before="280" w:after="0"/>
              <w:ind w:hanging="0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0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813" w:hRule="atLeast"/>
        </w:trPr>
        <w:tc>
          <w:tcPr>
            <w:tcW w:w="4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Внеурочная деятельность: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109" w:after="0"/>
              <w:ind w:hanging="360"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коррекционно-развивающие курсы по Программе коррекционной работы;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hanging="360"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занятия по различным направлениям внеурочной деятельности (включая коррекционно-развивающие курсы)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Коррекционно-развивающие курсы по Программе коррекционной работы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АООП ООО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Индивидуальные и групповые логопедические занятия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Коррекционный курс: «Логоритмика»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Коррекционный курс: «Занятия по развитию памяти, внимания, пространственно-временных представлений»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4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Коррекционный курс: «Развитие текстовой компетенции»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4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Развитие навыков эффективной коммуникации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4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Занятия по другим направлениям внеурочной деятельности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4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«Россия – мои горизонты»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439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Культурный марафон</w:t>
            </w:r>
          </w:p>
        </w:tc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7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1</w:t>
            </w:r>
          </w:p>
        </w:tc>
        <w:tc>
          <w:tcPr>
            <w:tcW w:w="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1</w:t>
            </w: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439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Индивидуальный час</w:t>
            </w:r>
          </w:p>
        </w:tc>
        <w:tc>
          <w:tcPr>
            <w:tcW w:w="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7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1</w:t>
            </w:r>
          </w:p>
        </w:tc>
        <w:tc>
          <w:tcPr>
            <w:tcW w:w="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1</w:t>
            </w:r>
          </w:p>
        </w:tc>
        <w:tc>
          <w:tcPr>
            <w:tcW w:w="6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4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sectPr>
      <w:type w:val="nextPage"/>
      <w:pgSz w:w="11906" w:h="16838"/>
      <w:pgMar w:left="1440" w:right="494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7e17"/>
    <w:pPr>
      <w:widowControl/>
      <w:suppressAutoHyphens w:val="true"/>
      <w:bidi w:val="0"/>
      <w:spacing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b13d11"/>
    <w:rPr>
      <w:rFonts w:ascii="Segoe UI" w:hAnsi="Segoe UI" w:cs="Segoe UI"/>
      <w:sz w:val="18"/>
      <w:szCs w:val="1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73079"/>
    <w:pPr>
      <w:spacing w:before="280" w:after="280"/>
      <w:ind w:hanging="0" w:left="72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b13d11"/>
    <w:pPr>
      <w:spacing w:before="0" w:after="0"/>
    </w:pPr>
    <w:rPr>
      <w:rFonts w:ascii="Segoe UI" w:hAnsi="Segoe UI" w:cs="Segoe UI"/>
      <w:sz w:val="18"/>
      <w:szCs w:val="18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5c7335"/>
    <w:pPr>
      <w:spacing w:before="0" w:after="0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LibreOffice/25.2.7.2$Windows_X86_64 LibreOffice_project/5cbfd1ab6520636bb5f7b99185aa69bd7456825d</Application>
  <AppVersion>15.0000</AppVersion>
  <Pages>7</Pages>
  <Words>1295</Words>
  <Characters>9219</Characters>
  <CharactersWithSpaces>10375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Актион-МЦФЭР</dc:description>
  <dc:language>ru-RU</dc:language>
  <cp:lastModifiedBy/>
  <cp:lastPrinted>2025-09-11T10:45:00Z</cp:lastPrinted>
  <dcterms:modified xsi:type="dcterms:W3CDTF">2026-03-13T11:53:15Z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