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«Ладва-Веткинская основная общеобразовательная школа №7»</w:t>
      </w:r>
      <w:r>
        <w:rPr>
          <w:b/>
          <w:lang w:val="ru-RU"/>
        </w:rPr>
        <w:br/>
      </w:r>
      <w:r>
        <w:rPr>
          <w:rFonts w:cs="Times New Roman"/>
          <w:b/>
          <w:color w:val="000000"/>
          <w:sz w:val="24"/>
          <w:szCs w:val="24"/>
          <w:lang w:val="ru-RU"/>
        </w:rPr>
        <w:t>(МОУ «Ладва-Веткинская ООШ №7»)</w:t>
      </w:r>
    </w:p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tbl>
      <w:tblPr>
        <w:tblW w:w="5000" w:type="pct"/>
        <w:jc w:val="start"/>
        <w:tblInd w:w="0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3188"/>
        <w:gridCol w:w="1420"/>
        <w:gridCol w:w="5232"/>
        <w:gridCol w:w="192"/>
      </w:tblGrid>
      <w:tr>
        <w:trPr/>
        <w:tc>
          <w:tcPr>
            <w:tcW w:w="3188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424" w:type="dxa"/>
            <w:gridSpan w:val="2"/>
            <w:tcBorders/>
          </w:tcPr>
          <w:p>
            <w:pPr>
              <w:pStyle w:val="Normal"/>
              <w:spacing w:before="0" w:after="0"/>
              <w:jc w:val="end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/>
        <w:tc>
          <w:tcPr>
            <w:tcW w:w="3188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№5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424" w:type="dxa"/>
            <w:gridSpan w:val="2"/>
            <w:tcBorders/>
          </w:tcPr>
          <w:p>
            <w:pPr>
              <w:pStyle w:val="Normal"/>
              <w:spacing w:before="0" w:after="0"/>
              <w:jc w:val="end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“Ладва-Веткинская ООШ №7»</w:t>
            </w:r>
          </w:p>
        </w:tc>
      </w:tr>
      <w:tr>
        <w:trPr/>
        <w:tc>
          <w:tcPr>
            <w:tcW w:w="31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МОУ «Ладва-Веткинская ООШ №7»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232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</w:tc>
        <w:tc>
          <w:tcPr>
            <w:tcW w:w="192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1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протокол от 31.03.2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42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jc w:val="end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01.04.2026</w:t>
            </w:r>
          </w:p>
        </w:tc>
      </w:tr>
    </w:tbl>
    <w:p>
      <w:pPr>
        <w:pStyle w:val="Normal"/>
        <w:spacing w:lineRule="atLeast" w:line="600"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lineRule="atLeast" w:line="600"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>Отчет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о результатах  самообследования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 xml:space="preserve">муниципального  общеобразовательного учреждения </w:t>
      </w:r>
    </w:p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 xml:space="preserve">«Ладва-Веткинская </w:t>
      </w:r>
    </w:p>
    <w:p>
      <w:pPr>
        <w:pStyle w:val="Normal"/>
        <w:spacing w:before="0" w:after="0"/>
        <w:jc w:val="center"/>
        <w:rPr>
          <w:rFonts w:cs="Times New Roman"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>основная общеобразовательная школа №7»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за 2025</w:t>
      </w:r>
      <w:r>
        <w:rPr>
          <w:rFonts w:cs="Times New Roman"/>
          <w:color w:val="000000"/>
          <w:sz w:val="36"/>
          <w:szCs w:val="36"/>
        </w:rPr>
        <w:t> </w:t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год</w:t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</w:r>
    </w:p>
    <w:p>
      <w:pPr>
        <w:pStyle w:val="Normal"/>
        <w:spacing w:lineRule="atLeast" w:line="600" w:before="0" w:after="0"/>
        <w:jc w:val="center"/>
        <w:rPr>
          <w:b/>
          <w:bCs/>
          <w:spacing w:val="-2"/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</w:r>
    </w:p>
    <w:p>
      <w:pPr>
        <w:pStyle w:val="Normal"/>
        <w:spacing w:lineRule="atLeast" w:line="600" w:before="0" w:after="0"/>
        <w:jc w:val="center"/>
        <w:rPr>
          <w:b/>
          <w:bCs/>
          <w:spacing w:val="-2"/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>СОДЕРЖАНИЕ</w:t>
      </w:r>
    </w:p>
    <w:p>
      <w:pPr>
        <w:pStyle w:val="Normal"/>
        <w:spacing w:lineRule="atLeast" w:line="600" w:before="0" w:after="0"/>
        <w:rPr>
          <w:b/>
          <w:bCs/>
          <w:spacing w:val="-2"/>
          <w:sz w:val="24"/>
          <w:szCs w:val="24"/>
          <w:lang w:val="ru-RU"/>
        </w:rPr>
      </w:pPr>
      <w:r>
        <w:rPr>
          <w:b/>
          <w:bCs/>
          <w:spacing w:val="-2"/>
          <w:sz w:val="24"/>
          <w:szCs w:val="24"/>
          <w:u w:val="single"/>
          <w:lang w:val="ru-RU"/>
        </w:rPr>
        <w:t>АНАЛИТИЧЕСКАЯ ЧАСТЬ</w:t>
      </w:r>
    </w:p>
    <w:p>
      <w:pPr>
        <w:pStyle w:val="Normal"/>
        <w:spacing w:before="280" w:after="240"/>
        <w:rPr>
          <w:rFonts w:cs="Times New Roman"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ru-RU"/>
        </w:rPr>
        <w:t>. ОБЩИЕ СВЕДЕНИЯ ОБ ОБРАЗОВАТЕЛЬНОЙ ОРГАНИЗАЦИИ</w:t>
      </w:r>
    </w:p>
    <w:p>
      <w:pPr>
        <w:pStyle w:val="Normal"/>
        <w:spacing w:before="280" w:after="24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II</w:t>
      </w:r>
      <w:r>
        <w:rPr>
          <w:rFonts w:cs="Times New Roman"/>
          <w:b/>
          <w:bCs/>
          <w:color w:val="000000"/>
          <w:lang w:val="ru-RU"/>
        </w:rPr>
        <w:t>. СИСТЕМА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УПРАВЛЕНИЯ ОРГАНИЗАЦИЕЙ</w:t>
      </w:r>
    </w:p>
    <w:p>
      <w:pPr>
        <w:pStyle w:val="Normal"/>
        <w:spacing w:before="280" w:after="240"/>
        <w:rPr>
          <w:rFonts w:cs="Times New Roman"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III</w:t>
      </w:r>
      <w:r>
        <w:rPr>
          <w:rFonts w:cs="Times New Roman"/>
          <w:b/>
          <w:bCs/>
          <w:color w:val="000000"/>
          <w:lang w:val="ru-RU"/>
        </w:rPr>
        <w:t>. ОЦЕНКА ОБРАЗОВАТЕЛЬНОЙ ДЕЯТЕЛЬНОСТИ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Реализация ФГОС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ФОП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color w:val="222222"/>
          <w:sz w:val="21"/>
          <w:szCs w:val="21"/>
          <w:lang w:val="ru-RU" w:eastAsia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  <w:bookmarkStart w:id="0" w:name="_GoBack"/>
      <w:bookmarkEnd w:id="0"/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профориентации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>
      <w:pPr>
        <w:pStyle w:val="Normal"/>
        <w:spacing w:before="0" w:after="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color w:val="000000"/>
          <w:sz w:val="24"/>
          <w:szCs w:val="24"/>
          <w:lang w:val="ru-RU"/>
        </w:rPr>
        <w:t>Движение первых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</w:rPr>
        <w:t>IV</w:t>
      </w:r>
      <w:r>
        <w:rPr>
          <w:rFonts w:cs="Times New Roman"/>
          <w:b/>
          <w:bCs/>
          <w:color w:val="000000"/>
          <w:lang w:val="ru-RU"/>
        </w:rPr>
        <w:t>.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ОРГАНИЗАЦИЯ УЧЕБНОГО ПРОЦЕССА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электронного обучения, применение ЭОР,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ЭСО и дистанционных технологий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>
      <w:pPr>
        <w:pStyle w:val="Normal"/>
        <w:spacing w:before="280" w:after="280"/>
        <w:rPr>
          <w:rFonts w:cs="Times New Roman"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</w:t>
      </w:r>
      <w:r>
        <w:rPr>
          <w:rFonts w:cs="Times New Roman"/>
          <w:b/>
          <w:bCs/>
          <w:color w:val="000000"/>
          <w:lang w:val="ru-RU"/>
        </w:rPr>
        <w:t>. СОДЕРЖАНИЕ И КАЧЕСТВО ПОДГОТОВКИ ОБУЧАЮЩИХСЯ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ГИА-2025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ВПР- 2025</w:t>
      </w:r>
    </w:p>
    <w:p>
      <w:pPr>
        <w:pStyle w:val="Normal"/>
        <w:spacing w:before="0" w:after="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>
      <w:pPr>
        <w:pStyle w:val="Normal"/>
        <w:spacing w:before="280" w:after="0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VI</w:t>
      </w:r>
      <w:r>
        <w:rPr>
          <w:rFonts w:cs="Times New Roman"/>
          <w:b/>
          <w:bCs/>
          <w:color w:val="000000"/>
          <w:lang w:val="ru-RU"/>
        </w:rPr>
        <w:t>. ВОСТРЕБОВАННОСТЬ ВЫПУСКНИКОВ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VII</w:t>
      </w:r>
      <w:r>
        <w:rPr>
          <w:rFonts w:cs="Times New Roman"/>
          <w:b/>
          <w:bCs/>
          <w:color w:val="000000"/>
          <w:lang w:val="ru-RU"/>
        </w:rPr>
        <w:t>. ФУНКЦИОНИРОВАНИЕ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ВНУТРЕННЕЙ СИСТЕМЫ ОЦЕНКИ КАЧЕСТВА  ОБРАЗОВАНИЯ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VIII</w:t>
      </w:r>
      <w:r>
        <w:rPr>
          <w:rFonts w:cs="Times New Roman"/>
          <w:b/>
          <w:bCs/>
          <w:color w:val="000000"/>
          <w:lang w:val="ru-RU"/>
        </w:rPr>
        <w:t>. КАЧЕСТВО КАДРОВОГО ОБЕСПЕЧЕНИЯ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  <w:t xml:space="preserve">  </w:t>
      </w:r>
      <w:r>
        <w:rPr>
          <w:rFonts w:cs="Times New Roman"/>
          <w:b/>
          <w:bCs/>
          <w:color w:val="000000"/>
        </w:rPr>
        <w:t>IX</w:t>
      </w:r>
      <w:r>
        <w:rPr>
          <w:rFonts w:cs="Times New Roman"/>
          <w:b/>
          <w:bCs/>
          <w:color w:val="000000"/>
          <w:lang w:val="ru-RU"/>
        </w:rPr>
        <w:t>. КАЧЕСТВО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УЧЕБНО-МЕТОДИЧЕСКОГО ОБЕСПЕЧЕНИЯ</w:t>
      </w:r>
    </w:p>
    <w:p>
      <w:pPr>
        <w:pStyle w:val="Normal"/>
        <w:spacing w:before="280" w:after="280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   </w:t>
      </w:r>
      <w:r>
        <w:rPr>
          <w:rFonts w:cs="Times New Roman"/>
          <w:b/>
          <w:bCs/>
          <w:color w:val="000000"/>
        </w:rPr>
        <w:t>X</w:t>
      </w:r>
      <w:r>
        <w:rPr>
          <w:rFonts w:cs="Times New Roman"/>
          <w:b/>
          <w:bCs/>
          <w:color w:val="000000"/>
          <w:lang w:val="ru-RU"/>
        </w:rPr>
        <w:t>. КАЧЕСТВО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БИБЛИОТЕЧНО-ИНФОРМАЦИОННОГО ОБЕСПЕЧЕНИЯ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b/>
          <w:bCs/>
          <w:color w:val="252525"/>
          <w:spacing w:val="-2"/>
          <w:lang w:val="ru-RU"/>
        </w:rPr>
        <w:t xml:space="preserve">   </w:t>
      </w:r>
      <w:r>
        <w:rPr>
          <w:rFonts w:cs="Times New Roman"/>
          <w:b/>
          <w:bCs/>
          <w:color w:val="000000"/>
        </w:rPr>
        <w:t>XI</w:t>
      </w:r>
      <w:r>
        <w:rPr>
          <w:rFonts w:cs="Times New Roman"/>
          <w:b/>
          <w:bCs/>
          <w:color w:val="000000"/>
          <w:lang w:val="ru-RU"/>
        </w:rPr>
        <w:t>. МАТЕРИАЛЬНО-ТЕХНИЧЕСКАЯ</w:t>
      </w:r>
      <w:r>
        <w:rPr>
          <w:rFonts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lang w:val="ru-RU"/>
        </w:rPr>
        <w:t>БАЗА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b/>
          <w:bCs/>
          <w:spacing w:val="-2"/>
          <w:sz w:val="24"/>
          <w:szCs w:val="24"/>
          <w:u w:val="single"/>
          <w:lang w:val="ru-RU"/>
        </w:rPr>
        <w:t>СТАТИСТИЧЕСКАЯ ЧАСТЬ</w:t>
      </w:r>
    </w:p>
    <w:p>
      <w:pPr>
        <w:pStyle w:val="Normal"/>
        <w:spacing w:before="280" w:after="280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РЕЗУЛЬТАТЫ АНАЛИЗА ПОКАЗАТЕЛЕЙ ДЕЯТЕЛЬНОСТИ ОРГАНИЗАЦИИ</w:t>
      </w:r>
    </w:p>
    <w:p>
      <w:pPr>
        <w:pStyle w:val="Normal"/>
        <w:spacing w:before="280" w:after="280"/>
        <w:rPr>
          <w:rFonts w:cs="Times New Roman"/>
          <w:lang w:val="ru-RU"/>
        </w:rPr>
      </w:pPr>
      <w:r>
        <w:rPr>
          <w:b/>
          <w:bCs/>
          <w:spacing w:val="-2"/>
          <w:sz w:val="24"/>
          <w:szCs w:val="24"/>
          <w:u w:val="single"/>
          <w:lang w:val="ru-RU"/>
        </w:rPr>
        <w:t>ВЫВОД  ПО  РЕЗУЛЬТАТАМ  САМООБСЛЕДОВАНИЯ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b/>
          <w:bCs/>
          <w:spacing w:val="-2"/>
          <w:sz w:val="32"/>
          <w:szCs w:val="32"/>
          <w:lang w:val="ru-RU"/>
        </w:rPr>
      </w:pPr>
      <w:r>
        <w:rPr>
          <w:b/>
          <w:bCs/>
          <w:spacing w:val="-2"/>
          <w:sz w:val="32"/>
          <w:szCs w:val="32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color w:val="000000"/>
          <w:sz w:val="32"/>
          <w:szCs w:val="32"/>
          <w:lang w:val="ru-RU"/>
        </w:rPr>
      </w:pPr>
      <w:r>
        <w:rPr>
          <w:b/>
          <w:bCs/>
          <w:spacing w:val="-2"/>
          <w:sz w:val="32"/>
          <w:szCs w:val="32"/>
          <w:lang w:val="ru-RU"/>
        </w:rPr>
        <w:t>АНАЛИТИЧЕСКАЯ ЧАСТЬ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10214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3370"/>
        <w:gridCol w:w="6844"/>
      </w:tblGrid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Муниципальное  общеобразовательное учреждение «Ладва-Веткинская основная общеобразовательная школа №7»</w:t>
            </w:r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Коршаков Дмитрий Викторович</w:t>
            </w:r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185519 Республика Карелия Прионежский район п.Ладва-Ветка ул. Квятковского д.25</w:t>
            </w:r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88142 537-780</w:t>
            </w:r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Адрес электро</w:t>
            </w:r>
            <w:r>
              <w:rPr>
                <w:rFonts w:cs="Times New Roman"/>
                <w:color w:val="000000"/>
                <w:sz w:val="24"/>
                <w:szCs w:val="24"/>
              </w:rPr>
              <w:t>нной почты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hyperlink r:id="rId2">
              <w:r>
                <w:rPr>
                  <w:rStyle w:val="Hyperlink"/>
                  <w:rFonts w:cs="Times New Roman"/>
                  <w:color w:val="0000FF"/>
                  <w:sz w:val="24"/>
                  <w:szCs w:val="24"/>
                </w:rPr>
                <w:t>lv-school@mail.ru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hyperlink r:id="rId3">
              <w:r>
                <w:rPr>
                  <w:rStyle w:val="Hyperlink"/>
                  <w:rFonts w:ascii="Times New Roman;serif" w:hAnsi="Times New Roman;serif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u w:val="single"/>
                </w:rPr>
                <w:t>lv_school@admprion.ru</w:t>
              </w:r>
            </w:hyperlink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Администрация Прионежского муниципального района</w:t>
            </w:r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ind w:start="-284"/>
              <w:jc w:val="center"/>
              <w:rPr>
                <w:rFonts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>1936 год</w:t>
            </w:r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end="3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Регистрационный номер: Л035-01219-10/00384918 от 01.08.2017</w:t>
            </w:r>
          </w:p>
        </w:tc>
      </w:tr>
      <w:tr>
        <w:trPr/>
        <w:tc>
          <w:tcPr>
            <w:tcW w:w="33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8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295 от 8 декабря 2016 года, серия 10А01 №0000158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Основным видом деятельности МОУ «Ладва-Веткинская ООШ №7» (далее – Школа) является реализация общеобразовательных программ:</w:t>
      </w:r>
    </w:p>
    <w:p>
      <w:pPr>
        <w:pStyle w:val="Normal"/>
        <w:numPr>
          <w:ilvl w:val="0"/>
          <w:numId w:val="23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дошкольного общего образования;</w:t>
      </w:r>
    </w:p>
    <w:p>
      <w:pPr>
        <w:pStyle w:val="Normal"/>
        <w:numPr>
          <w:ilvl w:val="0"/>
          <w:numId w:val="23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>
      <w:pPr>
        <w:pStyle w:val="Normal"/>
        <w:numPr>
          <w:ilvl w:val="0"/>
          <w:numId w:val="23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Также Школа реализует:</w:t>
      </w:r>
    </w:p>
    <w:p>
      <w:pPr>
        <w:pStyle w:val="ListParagraph"/>
        <w:numPr>
          <w:ilvl w:val="0"/>
          <w:numId w:val="24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задержкой психического развития (вариант 7.2);</w:t>
      </w:r>
    </w:p>
    <w:p>
      <w:pPr>
        <w:pStyle w:val="ListParagraph"/>
        <w:numPr>
          <w:ilvl w:val="0"/>
          <w:numId w:val="2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для обучающихся с ограниченными возможностями здоровья (вариант 5.2); </w:t>
      </w:r>
    </w:p>
    <w:p>
      <w:pPr>
        <w:pStyle w:val="ListParagraph"/>
        <w:numPr>
          <w:ilvl w:val="0"/>
          <w:numId w:val="2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обучающихся с задержкой психического развития;</w:t>
      </w:r>
    </w:p>
    <w:p>
      <w:pPr>
        <w:pStyle w:val="ListParagraph"/>
        <w:numPr>
          <w:ilvl w:val="0"/>
          <w:numId w:val="24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общеразвивающие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программы.</w:t>
      </w:r>
    </w:p>
    <w:p>
      <w:pPr>
        <w:pStyle w:val="ListParagraph"/>
        <w:spacing w:before="280" w:after="280"/>
        <w:ind w:start="7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ListParagraph"/>
        <w:spacing w:before="280" w:after="280"/>
        <w:ind w:star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</w:t>
      </w: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 xml:space="preserve">собенности, связанные с расположением образовательной организации: </w:t>
      </w:r>
    </w:p>
    <w:p>
      <w:pPr>
        <w:pStyle w:val="ListParagraph"/>
        <w:spacing w:before="280" w:after="280"/>
        <w:ind w:star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>-сельская местность, через поселок проходит железная дорога, протекает р. Ивина,</w:t>
      </w:r>
    </w:p>
    <w:p>
      <w:pPr>
        <w:pStyle w:val="ListParagraph"/>
        <w:spacing w:before="280" w:after="280"/>
        <w:ind w:star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 xml:space="preserve">- в 12 км находится п.Ладва, где наши выпускники могут   получить среднее образование, в 70 км находится г.Петрозаводск, где наши выпускники могут получить профессиональное образование; </w:t>
      </w:r>
    </w:p>
    <w:p>
      <w:pPr>
        <w:pStyle w:val="ListParagraph"/>
        <w:spacing w:before="280" w:after="280"/>
        <w:ind w:start="780"/>
        <w:contextualSpacing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>- все обучающиеся живут на территории поселка, из-за протяженности поселка есть дети (23 учащихсяся) , которые подвозятся на занятия на школьном транспорте.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10214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2254"/>
        <w:gridCol w:w="7960"/>
      </w:tblGrid>
      <w:tr>
        <w:trPr/>
        <w:tc>
          <w:tcPr>
            <w:tcW w:w="2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>
        <w:trPr/>
        <w:tc>
          <w:tcPr>
            <w:tcW w:w="2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>
        <w:trPr/>
        <w:tc>
          <w:tcPr>
            <w:tcW w:w="2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7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>
            <w:pPr>
              <w:pStyle w:val="Normal"/>
              <w:numPr>
                <w:ilvl w:val="0"/>
                <w:numId w:val="25"/>
              </w:numPr>
              <w:spacing w:before="28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образовательной организации;</w:t>
            </w:r>
          </w:p>
          <w:p>
            <w:pPr>
              <w:pStyle w:val="Normal"/>
              <w:numPr>
                <w:ilvl w:val="0"/>
                <w:numId w:val="25"/>
              </w:numPr>
              <w:spacing w:before="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-хозяйственной деятельности;</w:t>
            </w:r>
          </w:p>
          <w:p>
            <w:pPr>
              <w:pStyle w:val="Normal"/>
              <w:numPr>
                <w:ilvl w:val="0"/>
                <w:numId w:val="25"/>
              </w:numPr>
              <w:spacing w:before="0" w:after="280"/>
              <w:ind w:hanging="360" w:start="780" w:end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-технического обеспечения</w:t>
            </w:r>
          </w:p>
        </w:tc>
      </w:tr>
      <w:tr>
        <w:trPr/>
        <w:tc>
          <w:tcPr>
            <w:tcW w:w="2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>
            <w:pPr>
              <w:pStyle w:val="Normal"/>
              <w:numPr>
                <w:ilvl w:val="0"/>
                <w:numId w:val="26"/>
              </w:numPr>
              <w:spacing w:before="28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разработки и реализации общеобразовательных программ;</w:t>
            </w:r>
          </w:p>
          <w:p>
            <w:pPr>
              <w:pStyle w:val="Normal"/>
              <w:numPr>
                <w:ilvl w:val="0"/>
                <w:numId w:val="26"/>
              </w:numPr>
              <w:spacing w:before="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>
            <w:pPr>
              <w:pStyle w:val="Normal"/>
              <w:numPr>
                <w:ilvl w:val="0"/>
                <w:numId w:val="26"/>
              </w:numPr>
              <w:spacing w:before="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>
            <w:pPr>
              <w:pStyle w:val="Normal"/>
              <w:numPr>
                <w:ilvl w:val="0"/>
                <w:numId w:val="26"/>
              </w:numPr>
              <w:spacing w:before="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>
            <w:pPr>
              <w:pStyle w:val="Normal"/>
              <w:numPr>
                <w:ilvl w:val="0"/>
                <w:numId w:val="26"/>
              </w:numPr>
              <w:spacing w:before="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>
            <w:pPr>
              <w:pStyle w:val="Normal"/>
              <w:numPr>
                <w:ilvl w:val="0"/>
                <w:numId w:val="26"/>
              </w:numPr>
              <w:spacing w:before="0" w:after="280"/>
              <w:ind w:hanging="360" w:start="780" w:end="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>
        <w:trPr/>
        <w:tc>
          <w:tcPr>
            <w:tcW w:w="2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>
            <w:pPr>
              <w:pStyle w:val="Normal"/>
              <w:numPr>
                <w:ilvl w:val="0"/>
                <w:numId w:val="27"/>
              </w:numPr>
              <w:spacing w:before="28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0"/>
              <w:ind w:hanging="360" w:start="780"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>
            <w:pPr>
              <w:pStyle w:val="Normal"/>
              <w:numPr>
                <w:ilvl w:val="0"/>
                <w:numId w:val="27"/>
              </w:numPr>
              <w:spacing w:before="0" w:after="280"/>
              <w:ind w:hanging="360" w:start="780" w:end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метапредметных методических объединения:</w:t>
      </w:r>
    </w:p>
    <w:p>
      <w:pPr>
        <w:pStyle w:val="Normal"/>
        <w:numPr>
          <w:ilvl w:val="0"/>
          <w:numId w:val="28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>
      <w:pPr>
        <w:pStyle w:val="Normal"/>
        <w:numPr>
          <w:ilvl w:val="0"/>
          <w:numId w:val="28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естественно-научных и математических дисциплин;</w:t>
      </w:r>
    </w:p>
    <w:p>
      <w:pPr>
        <w:pStyle w:val="Normal"/>
        <w:numPr>
          <w:ilvl w:val="0"/>
          <w:numId w:val="28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объединение педагогов начального образования.</w:t>
      </w:r>
    </w:p>
    <w:p>
      <w:pPr>
        <w:pStyle w:val="Normal"/>
        <w:numPr>
          <w:ilvl w:val="0"/>
          <w:numId w:val="0"/>
        </w:numPr>
        <w:spacing w:before="0" w:after="280"/>
        <w:ind w:hanging="0" w:start="0" w:end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Для решения актуальных проблем функционирования образовательной системы ОО создаются проблемно-творческие группы педагогов – временные педагогические сообщества на принципах добровольности и творческой инициативы.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>
      <w:pPr>
        <w:pStyle w:val="Normal"/>
        <w:numPr>
          <w:ilvl w:val="0"/>
          <w:numId w:val="29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>
      <w:pPr>
        <w:pStyle w:val="Normal"/>
        <w:numPr>
          <w:ilvl w:val="0"/>
          <w:numId w:val="29"/>
        </w:numPr>
        <w:spacing w:before="0" w:after="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>
      <w:pPr>
        <w:pStyle w:val="Normal"/>
        <w:numPr>
          <w:ilvl w:val="0"/>
          <w:numId w:val="29"/>
        </w:numPr>
        <w:spacing w:before="0" w:after="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>
      <w:pPr>
        <w:pStyle w:val="Normal"/>
        <w:numPr>
          <w:ilvl w:val="0"/>
          <w:numId w:val="29"/>
        </w:numPr>
        <w:spacing w:before="0" w:after="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>
      <w:pPr>
        <w:pStyle w:val="Normal"/>
        <w:numPr>
          <w:ilvl w:val="0"/>
          <w:numId w:val="29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приказом Минпросвещения России от 22.01.2024 № 31 «Об изменениях в  федеральный государственный образовательный стандарт начального общего образования»; </w:t>
      </w:r>
    </w:p>
    <w:p>
      <w:pPr>
        <w:pStyle w:val="Normal"/>
        <w:numPr>
          <w:ilvl w:val="0"/>
          <w:numId w:val="29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29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 2.4.3648-20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29"/>
        </w:numPr>
        <w:tabs>
          <w:tab w:val="clear" w:pos="720"/>
          <w:tab w:val="left" w:pos="426" w:leader="none"/>
        </w:tabs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eastAsia="Times New Roman"/>
          <w:lang w:val="ru-RU"/>
        </w:rPr>
        <w:t>Действуют изменения в ФОП НОО, ООО и СОО (</w:t>
      </w:r>
      <w:hyperlink r:id="rId4" w:anchor="/document/99/1314662148/" w:tgtFrame="_blank">
        <w:r>
          <w:rPr>
            <w:rStyle w:val="Hyperlink"/>
            <w:rFonts w:eastAsia="Times New Roman"/>
            <w:color w:val="auto"/>
            <w:lang w:val="ru-RU"/>
          </w:rPr>
          <w:t>приказ Минпросвещения от 08.10.2025 № 729</w:t>
        </w:r>
      </w:hyperlink>
      <w:r>
        <w:rPr>
          <w:rFonts w:eastAsia="Times New Roman"/>
          <w:lang w:val="ru-RU"/>
        </w:rPr>
        <w:t>) с 15.12.2025 г</w:t>
      </w:r>
    </w:p>
    <w:p>
      <w:pPr>
        <w:pStyle w:val="Normal"/>
        <w:numPr>
          <w:ilvl w:val="0"/>
          <w:numId w:val="29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>
      <w:pPr>
        <w:pStyle w:val="Normal"/>
        <w:numPr>
          <w:ilvl w:val="0"/>
          <w:numId w:val="29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>
      <w:pPr>
        <w:pStyle w:val="Normal"/>
        <w:numPr>
          <w:ilvl w:val="0"/>
          <w:numId w:val="29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расписанием занятий.</w:t>
      </w:r>
    </w:p>
    <w:p>
      <w:pPr>
        <w:pStyle w:val="ListParagraph"/>
        <w:widowControl/>
        <w:suppressAutoHyphens w:val="true"/>
        <w:bidi w:val="0"/>
        <w:spacing w:before="280" w:after="280"/>
        <w:ind w:firstLine="624" w:start="737" w:end="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 ФГОС НОО-2021 и ФОП НОО), 5-6х и 7–9-х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ООО).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Форма обучения: очная.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Язык обучения: русский.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10272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6816"/>
        <w:gridCol w:w="1644"/>
        <w:gridCol w:w="1812"/>
      </w:tblGrid>
      <w:tr>
        <w:trPr/>
        <w:tc>
          <w:tcPr>
            <w:tcW w:w="681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образовательной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4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>
        <w:trPr/>
        <w:tc>
          <w:tcPr>
            <w:tcW w:w="6816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hd w:fill="auto" w:val="clear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hd w:fill="auto" w:val="clear"/>
                <w:lang w:val="ru-RU"/>
              </w:rPr>
              <w:t>2 полугодие 2024-2025 г</w:t>
            </w:r>
          </w:p>
        </w:tc>
        <w:tc>
          <w:tcPr>
            <w:tcW w:w="1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hd w:fill="auto" w:val="clear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hd w:fill="auto" w:val="clear"/>
                <w:lang w:val="ru-RU"/>
              </w:rPr>
              <w:t>1 полугодие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hd w:fill="auto" w:val="clear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hd w:fill="auto" w:val="clear"/>
                <w:lang w:val="ru-RU"/>
              </w:rPr>
              <w:t>2025-2026г</w:t>
            </w:r>
          </w:p>
        </w:tc>
      </w:tr>
      <w:tr>
        <w:trPr/>
        <w:tc>
          <w:tcPr>
            <w:tcW w:w="6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end="180"/>
              <w:contextualSpacing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  <w:t>ООП ДО, разработанная в соответствии с ФОП ДО, утвержденной приказом Минпросвещения России от 25.11.2022г №1028.</w:t>
            </w:r>
          </w:p>
        </w:tc>
        <w:tc>
          <w:tcPr>
            <w:tcW w:w="16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10</w:t>
            </w:r>
          </w:p>
        </w:tc>
        <w:tc>
          <w:tcPr>
            <w:tcW w:w="1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10</w:t>
            </w:r>
          </w:p>
        </w:tc>
      </w:tr>
      <w:tr>
        <w:trPr/>
        <w:tc>
          <w:tcPr>
            <w:tcW w:w="681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ООП НОО, разработанная в соответствии с ФГОС НОО, утвержденным приказом Минпросвещения России от 31.05.2021 № 286 и ФОП НОО, утвержденной приказом Минпросвещения России от 18.05.2023 № 372</w:t>
            </w:r>
          </w:p>
        </w:tc>
        <w:tc>
          <w:tcPr>
            <w:tcW w:w="164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8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>
        <w:trPr>
          <w:trHeight w:val="1263" w:hRule="atLeast"/>
        </w:trPr>
        <w:tc>
          <w:tcPr>
            <w:tcW w:w="6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ind w:end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ООП ООО, разработанная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      </w:r>
          </w:p>
        </w:tc>
        <w:tc>
          <w:tcPr>
            <w:tcW w:w="16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Всего в </w:t>
      </w:r>
      <w:r>
        <w:rPr>
          <w:rFonts w:cs="Times New Roman"/>
          <w:bCs/>
          <w:color w:val="000000"/>
          <w:sz w:val="24"/>
          <w:szCs w:val="24"/>
          <w:lang w:val="ru-RU"/>
        </w:rPr>
        <w:t>2025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 xml:space="preserve">г </w:t>
      </w:r>
      <w:r>
        <w:rPr>
          <w:rFonts w:cs="Times New Roman"/>
          <w:color w:val="000000"/>
          <w:sz w:val="24"/>
          <w:szCs w:val="24"/>
          <w:lang w:val="ru-RU"/>
        </w:rPr>
        <w:t xml:space="preserve">в образовательной организации получали образование 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 xml:space="preserve"> 68 обучающийся.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>
      <w:pPr>
        <w:pStyle w:val="ListParagraph"/>
        <w:numPr>
          <w:ilvl w:val="0"/>
          <w:numId w:val="31"/>
        </w:numPr>
        <w:spacing w:before="280" w:after="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основная общеобразовательная программа дошкольного образования, разработанная в соответствии с ФОП ДО, утвержденной приказом Минпросвещения России от 25.11.2022г №1028 </w:t>
      </w:r>
    </w:p>
    <w:p>
      <w:pPr>
        <w:pStyle w:val="ListParagraph"/>
        <w:numPr>
          <w:ilvl w:val="0"/>
          <w:numId w:val="31"/>
        </w:numPr>
        <w:spacing w:before="0" w:after="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утвержденная приказом  Минпросвещения России от 18.05.2023 № 372 (с изменениями -  приказом Минпросвещения России от 22.01.2024 № 31) </w:t>
      </w:r>
    </w:p>
    <w:p>
      <w:pPr>
        <w:pStyle w:val="ListParagraph"/>
        <w:numPr>
          <w:ilvl w:val="0"/>
          <w:numId w:val="31"/>
        </w:numPr>
        <w:spacing w:before="0" w:after="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 и ФОП ООО, утвержденной приказом Минпросвещения России от 18.05.2023 № 370;</w:t>
      </w:r>
    </w:p>
    <w:p>
      <w:pPr>
        <w:pStyle w:val="ListParagraph"/>
        <w:numPr>
          <w:ilvl w:val="0"/>
          <w:numId w:val="31"/>
        </w:numPr>
        <w:spacing w:before="0" w:after="28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  и и ФОП ООО, утвержденной приказом Минпросвещения России от 18.05.2023 № 370;</w:t>
      </w:r>
    </w:p>
    <w:p>
      <w:pPr>
        <w:pStyle w:val="Normal"/>
        <w:numPr>
          <w:ilvl w:val="0"/>
          <w:numId w:val="30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</w:t>
      </w:r>
    </w:p>
    <w:p>
      <w:pPr>
        <w:pStyle w:val="Normal"/>
        <w:numPr>
          <w:ilvl w:val="0"/>
          <w:numId w:val="30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образования;</w:t>
      </w:r>
    </w:p>
    <w:p>
      <w:pPr>
        <w:pStyle w:val="Normal"/>
        <w:numPr>
          <w:ilvl w:val="0"/>
          <w:numId w:val="30"/>
        </w:numPr>
        <w:spacing w:before="0" w:after="280"/>
        <w:ind w:hanging="360" w:start="780" w:end="180"/>
        <w:jc w:val="both"/>
        <w:rPr/>
      </w:pPr>
      <w:r>
        <w:rPr>
          <w:rFonts w:cs="Times New Roman"/>
          <w:color w:val="000000"/>
          <w:sz w:val="24"/>
          <w:szCs w:val="24"/>
        </w:rPr>
        <w:t xml:space="preserve">дополнительные 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общеразвивающие</w:t>
      </w: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 программы.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Реализация ФГОС и ФОП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2024 года школа реализует 2 основные общеобразовательные программы, разработанные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>
      <w:pPr>
        <w:pStyle w:val="Normal"/>
        <w:numPr>
          <w:ilvl w:val="0"/>
          <w:numId w:val="3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>
      <w:pPr>
        <w:pStyle w:val="Normal"/>
        <w:numPr>
          <w:ilvl w:val="0"/>
          <w:numId w:val="3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>
      <w:pPr>
        <w:pStyle w:val="Normal"/>
        <w:spacing w:before="0" w:after="280"/>
        <w:ind w:hanging="0" w:start="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1 сентября 2025 года школа  обновила все образовательные программы из-за изменений в ФОП.  </w:t>
      </w:r>
    </w:p>
    <w:p>
      <w:pPr>
        <w:pStyle w:val="NormalWeb"/>
        <w:spacing w:lineRule="auto" w:line="276" w:before="280" w:after="28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Обновили ООП из-за изменений в ФОП, которые касаются рабочих программ:</w:t>
      </w:r>
    </w:p>
    <w:p>
      <w:pPr>
        <w:pStyle w:val="Normal"/>
        <w:numPr>
          <w:ilvl w:val="0"/>
          <w:numId w:val="46"/>
        </w:numPr>
        <w:spacing w:lineRule="auto" w:line="276" w:before="0" w:after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добавили кодификаторы требований к результатам освоения ООП по годам обучения;</w:t>
      </w:r>
    </w:p>
    <w:p>
      <w:pPr>
        <w:pStyle w:val="Normal"/>
        <w:numPr>
          <w:ilvl w:val="0"/>
          <w:numId w:val="46"/>
        </w:numPr>
        <w:spacing w:lineRule="auto" w:line="276" w:before="0" w:after="0"/>
        <w:jc w:val="both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внесли поурочное планирование по учебным предметам, где предусмотрено непосредственное применение ФРП;</w:t>
      </w:r>
    </w:p>
    <w:p>
      <w:pPr>
        <w:pStyle w:val="Normal"/>
        <w:numPr>
          <w:ilvl w:val="0"/>
          <w:numId w:val="46"/>
        </w:numPr>
        <w:spacing w:lineRule="auto" w:line="276" w:before="0" w:after="10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val="ru-RU"/>
        </w:rPr>
        <w:t>отредактировали рабочие программы и заменили слова «толерантный» на «уважительный», «толерантность» на «уважение», «гендерные особенности» на «пол», а вместо слов «домашнее насилие»,</w:t>
      </w:r>
      <w:r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  <w:lang w:val="ru-RU"/>
        </w:rPr>
        <w:t>«буллинг» вписать «психологическое насилие, систематическое издевательства, преследование».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103"/>
        <w:ind w:hanging="0" w:start="737" w:end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ООП ООО   актуализировали программы по истории и обществознанию. Включили варианты поурочных планирований – для тех, кто начнет освоение программы с 01.09.2025, и для тех, кто начал освоение программы до 01.09.2025.</w:t>
      </w:r>
    </w:p>
    <w:p>
      <w:pPr>
        <w:pStyle w:val="NormalWeb"/>
        <w:spacing w:lineRule="auto" w:line="276" w:before="280" w:after="280"/>
        <w:ind w:start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Уточнили, что формы организации образовательного процесса, чередование урочной и внеурочной деятельности школа определяет самостоятельно, но в соответствии с СанПиН 1.2.368521 и СП 2.4.364820. </w:t>
      </w:r>
    </w:p>
    <w:p>
      <w:pPr>
        <w:pStyle w:val="Normal"/>
        <w:spacing w:before="0" w:after="150"/>
        <w:jc w:val="both"/>
        <w:rPr>
          <w:rFonts w:ascii="Arial" w:hAnsi="Arial" w:eastAsia="Times New Roman" w:cs="Arial"/>
          <w:color w:val="222222"/>
          <w:sz w:val="21"/>
          <w:szCs w:val="21"/>
          <w:lang w:val="ru-RU" w:eastAsia="ru-RU"/>
        </w:rPr>
      </w:pPr>
      <w:r>
        <w:rPr>
          <w:rFonts w:eastAsia="Times New Roman" w:cs="Arial" w:ascii="Arial" w:hAnsi="Arial"/>
          <w:color w:val="222222"/>
          <w:sz w:val="21"/>
          <w:szCs w:val="21"/>
          <w:lang w:val="ru-RU" w:eastAsia="ru-RU"/>
        </w:rPr>
        <w:t xml:space="preserve">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реализует:</w:t>
      </w:r>
    </w:p>
    <w:p>
      <w:pPr>
        <w:pStyle w:val="ListParagraph"/>
        <w:numPr>
          <w:ilvl w:val="0"/>
          <w:numId w:val="24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задержкой психического развития (вариант 7.2);</w:t>
      </w:r>
    </w:p>
    <w:p>
      <w:pPr>
        <w:pStyle w:val="ListParagraph"/>
        <w:numPr>
          <w:ilvl w:val="0"/>
          <w:numId w:val="2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для обучающихся с ограниченными возможностями здоровья (вариант 5.2); </w:t>
      </w:r>
    </w:p>
    <w:p>
      <w:pPr>
        <w:pStyle w:val="ListParagraph"/>
        <w:numPr>
          <w:ilvl w:val="0"/>
          <w:numId w:val="24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обучающихся с задержкой психического развития;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>
      <w:pPr>
        <w:pStyle w:val="Normal"/>
        <w:numPr>
          <w:ilvl w:val="0"/>
          <w:numId w:val="32"/>
        </w:numPr>
        <w:spacing w:before="0" w:after="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тяжелыми нарушениями речи – 5 (41 %)  (основная школа)</w:t>
      </w:r>
    </w:p>
    <w:p>
      <w:pPr>
        <w:pStyle w:val="Normal"/>
        <w:numPr>
          <w:ilvl w:val="0"/>
          <w:numId w:val="32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задержкой психического развития – 7 (58%): начальная школа- 2ч, основная школа- 5 ч.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sz w:val="24"/>
          <w:szCs w:val="24"/>
          <w:shd w:fill="FFFFFF" w:val="clear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Школе  инклюзивное образование: созданы общеобразовательные классы, где дети с ОВЗ обучается совместно с норматипичными детьми по адаптированным программам. </w:t>
      </w:r>
      <w:r>
        <w:rPr>
          <w:rFonts w:cs="Times New Roman"/>
          <w:sz w:val="24"/>
          <w:szCs w:val="24"/>
          <w:shd w:fill="FFFFFF" w:val="clear"/>
          <w:lang w:val="ru-RU"/>
        </w:rPr>
        <w:t>АООП разработаны в соответствии с ФГОС НОО ОВЗ и ФАОП НОО и ФГОС ООО ОВЗ.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shd w:fill="FFFFFF" w:val="clear"/>
          <w:lang w:val="ru-RU"/>
        </w:rPr>
        <w:t>В 2024-2025г, в 2025-2026 г  в Школе обучается 1 ученик с ЗПР по индивидуальному учебному плану.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ОВЗ: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 дидактические пособия,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>
      <w:pPr>
        <w:pStyle w:val="Normal"/>
        <w:widowControl/>
        <w:suppressAutoHyphens w:val="true"/>
        <w:bidi w:val="0"/>
        <w:spacing w:before="280" w:after="280"/>
        <w:ind w:firstLine="62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>
      <w:pPr>
        <w:pStyle w:val="Normal"/>
        <w:widowControl/>
        <w:suppressAutoHyphens w:val="true"/>
        <w:bidi w:val="0"/>
        <w:spacing w:before="280" w:after="280"/>
        <w:ind w:firstLine="62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рабочие программы  размещены на официальном сайте Школы.</w:t>
      </w:r>
    </w:p>
    <w:p>
      <w:pPr>
        <w:pStyle w:val="Normal"/>
        <w:widowControl/>
        <w:suppressAutoHyphens w:val="true"/>
        <w:bidi w:val="0"/>
        <w:spacing w:before="280" w:after="280"/>
        <w:ind w:firstLine="62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 спортивные игры, курсы внеурочной деятельности,  еженедельные занятия патриотической, нравственной и экологической направленности «Разговоры о важном», летний трудовой лагерь, индивидуальные и групповые занятия, профориентационные занятия, проекты, экскурсии, игры, театральная студия.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Таблица 3. Курсы внеурочной деятельности</w:t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2024-2025 уч год</w:t>
      </w:r>
    </w:p>
    <w:tbl>
      <w:tblPr>
        <w:tblW w:w="10548" w:type="dxa"/>
        <w:jc w:val="start"/>
        <w:tblInd w:w="-290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2279"/>
        <w:gridCol w:w="2823"/>
        <w:gridCol w:w="2551"/>
        <w:gridCol w:w="556"/>
        <w:gridCol w:w="448"/>
        <w:gridCol w:w="487"/>
        <w:gridCol w:w="424"/>
        <w:gridCol w:w="980"/>
      </w:tblGrid>
      <w:tr>
        <w:trPr/>
        <w:tc>
          <w:tcPr>
            <w:tcW w:w="227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191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Классы/часы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ru-RU"/>
              </w:rPr>
              <w:t>итог</w:t>
            </w:r>
          </w:p>
        </w:tc>
      </w:tr>
      <w:tr>
        <w:trPr/>
        <w:tc>
          <w:tcPr>
            <w:tcW w:w="227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«Разговоры о важном»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Беседа с обучающимися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«Моя малая Родина»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Беседы, экскурсии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>
        <w:trPr>
          <w:trHeight w:val="828" w:hRule="atLeast"/>
        </w:trPr>
        <w:tc>
          <w:tcPr>
            <w:tcW w:w="22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Спортивно-оздоровительная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«Движение есть жизнь»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79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ind w:start="75" w:end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0"/>
              <w:ind w:start="75" w:end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Проектно-исследовательская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«Мы – твои друзья»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Экологические игры, проекты, экскурсии</w:t>
            </w:r>
          </w:p>
        </w:tc>
        <w:tc>
          <w:tcPr>
            <w:tcW w:w="55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«Разговор о правильном питании»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Сюжетно-ролевые игры, дискуссии,  проекты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ind w:start="75" w:end="75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«Край, в котором я живу»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Учебный курс- факультатив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>
        <w:trPr/>
        <w:tc>
          <w:tcPr>
            <w:tcW w:w="227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Коммуникативная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«Орлята России»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«Классный час»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Беседа, активности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>
          <w:trHeight w:val="636" w:hRule="atLeast"/>
        </w:trPr>
        <w:tc>
          <w:tcPr>
            <w:tcW w:w="227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Художественно-эстетическая творческая деятельность</w:t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«Маленькая страна»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Театр-студия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22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«Ритмика»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Студия танца и ритма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Информационная культура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Интеллектуальный марафон</w:t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«Мой маршрут. Учи.ру»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Интеллектуальные задания, игры, олимпиады, марафоны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2,5</w:t>
            </w:r>
          </w:p>
        </w:tc>
      </w:tr>
      <w:tr>
        <w:trPr/>
        <w:tc>
          <w:tcPr>
            <w:tcW w:w="227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2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28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«Учение с увлечением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!</w:t>
            </w:r>
            <w:r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«В гостях у сказки»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«Функциональная грамотность»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«Чтение с увлечением»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«Мир математики»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Учебный курс-факультатив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Коррекционный час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Индивидуальные занятия с детьми ОВЗ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>
        <w:trPr/>
        <w:tc>
          <w:tcPr>
            <w:tcW w:w="227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Индивидуальная работа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Индивидуальные занятия с обучающимися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765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Недельный объем курсов внеурочной деятельности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6,5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7,5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33</w:t>
            </w:r>
          </w:p>
        </w:tc>
      </w:tr>
      <w:tr>
        <w:trPr/>
        <w:tc>
          <w:tcPr>
            <w:tcW w:w="765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Предельно допустимая недельная нагрузка</w:t>
            </w:r>
          </w:p>
        </w:tc>
        <w:tc>
          <w:tcPr>
            <w:tcW w:w="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ru-RU"/>
              </w:rPr>
              <w:t>40</w:t>
            </w:r>
          </w:p>
        </w:tc>
      </w:tr>
    </w:tbl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tbl>
      <w:tblPr>
        <w:tblW w:w="9804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939"/>
        <w:gridCol w:w="2012"/>
        <w:gridCol w:w="2151"/>
        <w:gridCol w:w="582"/>
        <w:gridCol w:w="456"/>
        <w:gridCol w:w="516"/>
        <w:gridCol w:w="564"/>
        <w:gridCol w:w="624"/>
        <w:gridCol w:w="960"/>
      </w:tblGrid>
      <w:tr>
        <w:trPr/>
        <w:tc>
          <w:tcPr>
            <w:tcW w:w="193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5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74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3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15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</w:tr>
      <w:tr>
        <w:trPr/>
        <w:tc>
          <w:tcPr>
            <w:tcW w:w="19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939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развитию личности, ее способностей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Профессиональное самоопределение, диагностика, занятия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/>
        <w:tc>
          <w:tcPr>
            <w:tcW w:w="193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«Психолого-педагогический класс»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Занятия, тренинги, практикумы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193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«С песней по жизни»»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Хоровая студия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1939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 учебным предметам ООП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«Я - исследователь»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Проектно-исследовательская деятельность обучающихся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93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«Движение- жизнь»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1939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Готовимся к ОГЭ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Подготовка к экзаменам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93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реализации воспитател</w:t>
            </w:r>
            <w:r>
              <w:rPr>
                <w:sz w:val="24"/>
                <w:szCs w:val="24"/>
              </w:rPr>
              <w:t>ьных мероприятий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«Классный  час»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Тематические занятия, беседы, игры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939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организации педагогической поддержки обучающихся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11,5</w:t>
            </w:r>
          </w:p>
        </w:tc>
      </w:tr>
      <w:tr>
        <w:trPr/>
        <w:tc>
          <w:tcPr>
            <w:tcW w:w="1939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Занятия с обучающимися с ОВЗ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>
        <w:trPr>
          <w:trHeight w:val="705" w:hRule="atLeast"/>
        </w:trPr>
        <w:tc>
          <w:tcPr>
            <w:tcW w:w="193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«Радиокружок»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Конструирование, создание моделей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1939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Интеллектуальные задания, игры, марафоны, олимпиады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193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 организации деятельности ученических сообществ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«Движение первых»</w:t>
            </w:r>
          </w:p>
        </w:tc>
        <w:tc>
          <w:tcPr>
            <w:tcW w:w="21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Социальная активность в разных направлениях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610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Недельный объем курсов внеурочной деятельности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>
        <w:trPr/>
        <w:tc>
          <w:tcPr>
            <w:tcW w:w="610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Предельно допустимая недельная нагрузка</w:t>
            </w:r>
          </w:p>
        </w:tc>
        <w:tc>
          <w:tcPr>
            <w:tcW w:w="5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b/>
          <w:color w:val="000000"/>
          <w:sz w:val="24"/>
          <w:szCs w:val="24"/>
          <w:lang w:val="ru-RU"/>
        </w:rPr>
        <w:t>2025-2026 уч год</w:t>
      </w:r>
    </w:p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</w:p>
    <w:tbl>
      <w:tblPr>
        <w:tblW w:w="9816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2101"/>
        <w:gridCol w:w="2012"/>
        <w:gridCol w:w="2447"/>
        <w:gridCol w:w="503"/>
        <w:gridCol w:w="479"/>
        <w:gridCol w:w="479"/>
        <w:gridCol w:w="482"/>
        <w:gridCol w:w="1313"/>
      </w:tblGrid>
      <w:tr>
        <w:trPr/>
        <w:tc>
          <w:tcPr>
            <w:tcW w:w="210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4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94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10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4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итог</w:t>
            </w:r>
          </w:p>
        </w:tc>
      </w:tr>
      <w:tr>
        <w:trPr/>
        <w:tc>
          <w:tcPr>
            <w:tcW w:w="210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/>
        <w:tc>
          <w:tcPr>
            <w:tcW w:w="2101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«Моя малая Родина»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Беседа, экскурсии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>
        <w:trPr/>
        <w:tc>
          <w:tcPr>
            <w:tcW w:w="2101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«Край, в котором я живу»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1,5</w:t>
            </w:r>
          </w:p>
        </w:tc>
      </w:tr>
      <w:tr>
        <w:trPr>
          <w:trHeight w:val="828" w:hRule="atLeast"/>
        </w:trPr>
        <w:tc>
          <w:tcPr>
            <w:tcW w:w="21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«Движение есть жизнь»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10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>
        <w:trPr/>
        <w:tc>
          <w:tcPr>
            <w:tcW w:w="2101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«Эколята»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Экологические игры, проекты,экскурсии</w:t>
            </w:r>
          </w:p>
        </w:tc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101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«Разговор о правильном питании»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Сюжетно-ролевые игры, дискуссии,  проекты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ind w:start="75" w:end="75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1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210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«Ритмика»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Студия танца и ритма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532" w:hRule="atLeast"/>
        </w:trPr>
        <w:tc>
          <w:tcPr>
            <w:tcW w:w="2101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«Маленькая страна»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Театр-студия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10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Информационная культура Интеллектуальный марафон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«Мой маршрут.Учи.ру»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Интерактивные онлайн- занятия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>
        <w:trPr/>
        <w:tc>
          <w:tcPr>
            <w:tcW w:w="210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«Учение с увлечением»</w:t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Мир математики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2101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«Чтение с увлечением»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2101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«Функциональная грамотность»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Учебный курс-факультатив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>
        <w:trPr/>
        <w:tc>
          <w:tcPr>
            <w:tcW w:w="2101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>
        <w:trPr/>
        <w:tc>
          <w:tcPr>
            <w:tcW w:w="2101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Занятия с обучающимися с ОВЗ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656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Недельный объем курсов внеурочной деятельности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6,5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6,5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</w:tr>
      <w:tr>
        <w:trPr/>
        <w:tc>
          <w:tcPr>
            <w:tcW w:w="656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Предельно допустимая недельная нагрузка</w:t>
            </w:r>
          </w:p>
        </w:tc>
        <w:tc>
          <w:tcPr>
            <w:tcW w:w="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3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>
              <w:rPr>
                <w:b/>
                <w:lang w:val="ru-RU"/>
              </w:rPr>
              <w:t>40</w:t>
            </w:r>
          </w:p>
        </w:tc>
      </w:tr>
    </w:tbl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tbl>
      <w:tblPr>
        <w:tblW w:w="1028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20"/>
        <w:gridCol w:w="1416"/>
        <w:gridCol w:w="1407"/>
        <w:gridCol w:w="1415"/>
        <w:gridCol w:w="1408"/>
        <w:gridCol w:w="1414"/>
      </w:tblGrid>
      <w:tr>
        <w:trPr/>
        <w:tc>
          <w:tcPr>
            <w:tcW w:w="32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Учебные курсы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32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Разговоры о важном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Россия - мои горизонты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Движение первых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Психолого-педагогический класс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Волонтеры-медики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Функциональная грамотность: учимся для жизни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С песней по жизни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Я -исследователь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Подготовка к ОГЭ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i/>
              </w:rPr>
            </w:pPr>
            <w:r>
              <w:rPr>
                <w:rFonts w:eastAsia="Times New Roman"/>
                <w:i/>
                <w:kern w:val="2"/>
                <w:sz w:val="22"/>
                <w:szCs w:val="22"/>
                <w:lang w:val="ru-RU" w:eastAsia="en-US" w:bidi="ar-SA"/>
              </w:rPr>
              <w:t>Радиокружок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Алгоритмика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Индивидуальный час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Предельно допустимая недельная нагрузка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kern w:val="2"/>
                <w:sz w:val="22"/>
                <w:szCs w:val="22"/>
                <w:lang w:val="ru-RU" w:eastAsia="en-US" w:bidi="ar-SA"/>
              </w:rPr>
              <w:t>10</w:t>
            </w:r>
          </w:p>
        </w:tc>
      </w:tr>
    </w:tbl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С 1 сентября 2023 года 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Тематика «Разговоров о важном» синхронизирована с темами активностей РДДМ «Движение первых» и «Орлята России».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 году в планы внеурочной деятельности ООП ООО  включено профориентационное внеурочное занятие «Россия – мои горизонты». Занятия проводятся в 6–11-х классах по 1 часу в неделю по четвергам.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Вывод: В течении 2025 г произошло увеличение количества курсов внеурочной деятельности, реализуются курсы по всем направлениям внеурочной деятельности.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Воспитательная работа в 2025 году осуществлялась в соответствии с рабочими программами воспитания, которые были разработаны для каждого уровня и включены в соответствующую ООП, </w:t>
      </w: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 xml:space="preserve">на основе Федеральной рабочей программы воспитания для общеобразовательных организаций, </w:t>
      </w:r>
      <w:r>
        <w:rPr>
          <w:rFonts w:cs="Times New Roman"/>
          <w:color w:val="000000"/>
          <w:sz w:val="24"/>
          <w:szCs w:val="24"/>
          <w:lang w:val="ru-RU"/>
        </w:rPr>
        <w:t>Федеральным примерным календарным планом воспитательной работы.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С 1 сентября 2022 г в школе введена должность Советника директора </w:t>
      </w:r>
      <w:r>
        <w:rPr>
          <w:rFonts w:cs="Times New Roman"/>
          <w:bCs/>
          <w:color w:val="000000"/>
          <w:sz w:val="24"/>
          <w:szCs w:val="24"/>
          <w:lang w:val="ru-RU"/>
        </w:rPr>
        <w:t xml:space="preserve"> по воспитанию </w:t>
      </w:r>
      <w:r>
        <w:rPr>
          <w:rFonts w:cs="Times New Roman"/>
          <w:color w:val="000000"/>
          <w:sz w:val="24"/>
          <w:szCs w:val="24"/>
          <w:lang w:val="ru-RU"/>
        </w:rPr>
        <w:t>и взаимодействию с детскими общественными объединениями.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2024 г в школе введена должность заместителя директора по воспитательной работе.</w:t>
      </w:r>
    </w:p>
    <w:p>
      <w:pPr>
        <w:pStyle w:val="Normal"/>
        <w:widowControl/>
        <w:suppressAutoHyphens w:val="true"/>
        <w:bidi w:val="0"/>
        <w:spacing w:before="280" w:after="280"/>
        <w:ind w:firstLine="73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</w:t>
      </w:r>
      <w:r>
        <w:rPr>
          <w:rFonts w:cs="Times New Roman"/>
          <w:bCs/>
          <w:color w:val="222222"/>
          <w:sz w:val="24"/>
          <w:szCs w:val="24"/>
          <w:lang w:val="ru-RU"/>
        </w:rPr>
        <w:t>МОУ «Ладва-Веткинская ООШ №7</w:t>
      </w:r>
      <w:r>
        <w:rPr>
          <w:rFonts w:cs="Times New Roman"/>
          <w:b/>
          <w:bCs/>
          <w:color w:val="222222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в этом разделе запланированы и представлены по модулям </w:t>
      </w:r>
      <w:r>
        <w:rPr>
          <w:rFonts w:cs="Times New Roman"/>
          <w:sz w:val="24"/>
          <w:szCs w:val="24"/>
          <w:lang w:val="ru-RU"/>
        </w:rPr>
        <w:t>из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ФОП. </w:t>
      </w:r>
      <w:r>
        <w:rPr>
          <w:rFonts w:cs="Times New Roman"/>
          <w:color w:val="000000"/>
          <w:sz w:val="24"/>
          <w:szCs w:val="24"/>
          <w:lang w:val="ru-RU"/>
        </w:rPr>
        <w:t xml:space="preserve">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по рабочим программам воспитания осуществляется по следующим модулям:</w:t>
      </w:r>
    </w:p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«Урочная деятельность»,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2. «Внеурочная деятельность», 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3. «Классное руководство», 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4. «Основные школьные дела», 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5. «Внешкольные мероприятия», 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6. «Организация предметно-пространственной среды», 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7. «Профилактика и безопасность», 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8.  «</w:t>
      </w:r>
      <w:r>
        <w:rPr>
          <w:rFonts w:cs="Times New Roman"/>
          <w:sz w:val="24"/>
          <w:szCs w:val="24"/>
          <w:lang w:val="ru-RU"/>
        </w:rPr>
        <w:t>Взаимодействие с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родителями (законными представителями)»,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9.  «Самоуправление»,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10. «Социальное партнерство», 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11. «Профориентация».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Вариативные модули:</w:t>
      </w:r>
    </w:p>
    <w:p>
      <w:pPr>
        <w:pStyle w:val="Normal"/>
        <w:numPr>
          <w:ilvl w:val="0"/>
          <w:numId w:val="33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Дополнительное образование.</w:t>
      </w:r>
    </w:p>
    <w:p>
      <w:pPr>
        <w:pStyle w:val="Normal"/>
        <w:numPr>
          <w:ilvl w:val="0"/>
          <w:numId w:val="33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Детские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общественные объединения.</w:t>
      </w:r>
    </w:p>
    <w:p>
      <w:pPr>
        <w:pStyle w:val="Normal"/>
        <w:numPr>
          <w:ilvl w:val="0"/>
          <w:numId w:val="33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</w:rPr>
        <w:t xml:space="preserve">Школьный спортивный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клуб “</w:t>
      </w:r>
      <w:r>
        <w:rPr>
          <w:rFonts w:eastAsia="Times New Roman" w:cs="Times New Roman"/>
          <w:sz w:val="24"/>
          <w:szCs w:val="24"/>
          <w:lang w:val="ru-RU"/>
        </w:rPr>
        <w:t>Надежда“</w:t>
      </w:r>
    </w:p>
    <w:p>
      <w:pPr>
        <w:pStyle w:val="Normal"/>
        <w:numPr>
          <w:ilvl w:val="0"/>
          <w:numId w:val="33"/>
        </w:num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Школьный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музей</w:t>
      </w:r>
      <w:r>
        <w:rPr>
          <w:rFonts w:eastAsia="Times New Roman" w:cs="Times New Roman"/>
          <w:sz w:val="24"/>
          <w:szCs w:val="24"/>
          <w:lang w:val="ru-RU"/>
        </w:rPr>
        <w:t xml:space="preserve"> (комната)</w:t>
      </w:r>
    </w:p>
    <w:p>
      <w:pPr>
        <w:pStyle w:val="Normal"/>
        <w:spacing w:before="280" w:after="150"/>
        <w:jc w:val="both"/>
        <w:rPr>
          <w:shd w:fill="auto" w:val="clear"/>
        </w:rPr>
      </w:pPr>
      <w:r>
        <w:rPr>
          <w:rFonts w:eastAsia="Times New Roman" w:cs="Times New Roman"/>
          <w:b/>
          <w:bCs/>
          <w:iCs/>
          <w:color w:val="222222"/>
          <w:sz w:val="24"/>
          <w:szCs w:val="24"/>
          <w:shd w:fill="auto" w:val="clear"/>
          <w:lang w:val="ru-RU" w:eastAsia="ru-RU"/>
        </w:rPr>
        <w:t>Значимые для воспитания всероссийские проекты и программы</w:t>
      </w:r>
      <w:r>
        <w:rPr>
          <w:rFonts w:eastAsia="Times New Roman" w:cs="Times New Roman"/>
          <w:iCs/>
          <w:color w:val="222222"/>
          <w:sz w:val="24"/>
          <w:szCs w:val="24"/>
          <w:shd w:fill="auto" w:val="clear"/>
          <w:lang w:val="ru-RU" w:eastAsia="ru-RU"/>
        </w:rPr>
        <w:t>, в которых  школа принимает участие: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shd w:fill="auto" w:val="clear"/>
        </w:rPr>
      </w:pPr>
      <w:r>
        <w:rPr>
          <w:rFonts w:eastAsia="Times New Roman" w:cs="Times New Roman"/>
          <w:iCs/>
          <w:sz w:val="24"/>
          <w:szCs w:val="24"/>
          <w:shd w:fill="auto" w:val="clear"/>
          <w:lang w:val="ru-RU" w:eastAsia="ru-RU"/>
        </w:rPr>
        <w:t>«Движение первых»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rFonts w:eastAsia="Times New Roman" w:cs="Times New Roman"/>
          <w:iCs/>
          <w:sz w:val="24"/>
          <w:szCs w:val="24"/>
          <w:shd w:fill="auto" w:val="clear"/>
          <w:lang w:val="ru-RU" w:eastAsia="ru-RU"/>
        </w:rPr>
      </w:pPr>
      <w:r>
        <w:rPr>
          <w:rFonts w:eastAsia="Times New Roman" w:cs="Times New Roman"/>
          <w:iCs/>
          <w:sz w:val="24"/>
          <w:szCs w:val="24"/>
          <w:shd w:fill="auto" w:val="clear"/>
          <w:lang w:val="ru-RU" w:eastAsia="ru-RU"/>
        </w:rPr>
        <w:t>«Школьный музей»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Школьный спортивный клуб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Психолого-педагогический класс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«Россия – мои горизонты»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«Точка роста»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«Школьный театр»</w:t>
      </w:r>
    </w:p>
    <w:p>
      <w:pPr>
        <w:pStyle w:val="Normal"/>
        <w:numPr>
          <w:ilvl w:val="0"/>
          <w:numId w:val="34"/>
        </w:numPr>
        <w:spacing w:before="0" w:after="0"/>
        <w:ind w:hanging="360" w:start="27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школьный отряд Волонтеров- медиков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b/>
          <w:bCs/>
          <w:color w:val="222222"/>
          <w:sz w:val="24"/>
          <w:szCs w:val="24"/>
          <w:lang w:val="ru-RU"/>
        </w:rPr>
        <w:t xml:space="preserve">Традиции и ритуалы: </w:t>
      </w: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еженедельная организационная линейка с поднятием Государственного флага РФ; посвящение в первоклассники, посвящение в пешеходы.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35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Исследовательская деятельность в  экологическом воспитании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>
      <w:pPr>
        <w:pStyle w:val="Normal"/>
        <w:numPr>
          <w:ilvl w:val="0"/>
          <w:numId w:val="35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Включение детей в социально-значимые проекты – создание условий для развития личности и ее самореализации:  помощь приюту для бездомных животных (акция «Лапа помощи»), «Волонтеры-  медики» - мероприятия  по ЗОЖ среди обучающихся и родителей.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На уровне образовательной организации проводятся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Разновозрастные сборы</w:t>
      </w:r>
      <w:r>
        <w:rPr>
          <w:rFonts w:cs="Times New Roman"/>
          <w:color w:val="000000"/>
          <w:sz w:val="24"/>
          <w:szCs w:val="24"/>
          <w:lang w:val="ru-RU"/>
        </w:rPr>
        <w:t xml:space="preserve"> – ежегодные однодневные 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радости: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Турслет. День здоровья. День защиты детей. Масленница. </w:t>
      </w:r>
    </w:p>
    <w:p>
      <w:pPr>
        <w:pStyle w:val="Normal"/>
        <w:spacing w:before="280" w:after="280"/>
        <w:ind w:start="36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2.Общешкольные праздники: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before="0" w:after="0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День Знаний. 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День Учителя.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День Матери.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Новогодний праздник.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«Вечер встречи выпускников». 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День защитника Отечества.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Праздник весны - 8 марта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Литературный  праздник. 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Декада "Весна Победы"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Последний звонок.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Торжественные ритуалы</w:t>
      </w:r>
      <w:r>
        <w:rPr>
          <w:rFonts w:cs="Times New Roman"/>
          <w:color w:val="000000"/>
          <w:sz w:val="24"/>
          <w:szCs w:val="24"/>
          <w:lang w:val="ru-RU"/>
        </w:rPr>
        <w:t xml:space="preserve"> посвящения, связанные с переходом обучающихся на следующий уровень образования, символизирующие приобретение ими новых социальных статусов в школе и развивающие школьную идентичность обучающихся: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Церемония «Признание»</w:t>
      </w:r>
    </w:p>
    <w:p>
      <w:pPr>
        <w:pStyle w:val="Normal"/>
        <w:spacing w:before="280" w:after="280"/>
        <w:ind w:hanging="0" w:start="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4. Участие во всероссийских акциях</w:t>
      </w:r>
      <w:r>
        <w:rPr>
          <w:rFonts w:cs="Times New Roman"/>
          <w:color w:val="000000"/>
          <w:sz w:val="24"/>
          <w:szCs w:val="24"/>
          <w:lang w:val="ru-RU"/>
        </w:rPr>
        <w:t>, посвященных значимым событиям в России, мире: «Помним, Беслан», «Бессмертный полк», «Свеча Памяти», «Окна Победы», «Читаем детям о войне», «Кросс нации», «Диктант Победы»</w:t>
      </w:r>
    </w:p>
    <w:p>
      <w:pPr>
        <w:pStyle w:val="Normal"/>
        <w:spacing w:before="280" w:after="280"/>
        <w:ind w:end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Социальные проекты в образовательной организации</w:t>
      </w:r>
      <w:r>
        <w:rPr>
          <w:rFonts w:cs="Times New Roman"/>
          <w:color w:val="000000"/>
          <w:sz w:val="24"/>
          <w:szCs w:val="24"/>
          <w:lang w:val="ru-RU"/>
        </w:rP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направленности: «Экологический месячник», «Лапа помощи», «Бумажный Бум» , «Письмо солдату», «Внуки по переписке», «День книгодарения».</w:t>
      </w:r>
    </w:p>
    <w:p>
      <w:pPr>
        <w:pStyle w:val="Normal"/>
        <w:spacing w:before="280" w:after="280"/>
        <w:ind w:end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before="280" w:after="280"/>
        <w:ind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6. Участие в проводимых для жителей населенного пункта 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праздниках,</w:t>
      </w:r>
      <w:r>
        <w:rPr>
          <w:rFonts w:cs="Times New Roman"/>
          <w:color w:val="000000"/>
          <w:sz w:val="24"/>
          <w:szCs w:val="24"/>
          <w:lang w:val="ru-RU"/>
        </w:rPr>
        <w:t xml:space="preserve"> представлениях в связи с памятными датами :  День Победы, митинг 9 мая, Международный женский день, День защитника Отечества, День матери.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планов воспитательной работы 1–9 классов показал следующие результаты:</w:t>
      </w:r>
    </w:p>
    <w:p>
      <w:pPr>
        <w:pStyle w:val="Normal"/>
        <w:numPr>
          <w:ilvl w:val="0"/>
          <w:numId w:val="36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>
      <w:pPr>
        <w:pStyle w:val="Normal"/>
        <w:numPr>
          <w:ilvl w:val="0"/>
          <w:numId w:val="36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ГОД ПОБЕДЫ </w:t>
      </w:r>
    </w:p>
    <w:p>
      <w:pPr>
        <w:pStyle w:val="Normal"/>
        <w:widowControl/>
        <w:suppressAutoHyphens w:val="true"/>
        <w:bidi w:val="0"/>
        <w:spacing w:before="280" w:after="280"/>
        <w:ind w:firstLine="79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>
      <w:pPr>
        <w:pStyle w:val="Normal"/>
        <w:widowControl/>
        <w:suppressAutoHyphens w:val="true"/>
        <w:bidi w:val="0"/>
        <w:spacing w:before="280" w:after="280"/>
        <w:ind w:firstLine="79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>
      <w:pPr>
        <w:pStyle w:val="Normal"/>
        <w:numPr>
          <w:ilvl w:val="0"/>
          <w:numId w:val="37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рамках модуля «Урочная деятельность» 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окружающий мир, обществознание, история, ОРКСЭ, искусство. </w:t>
      </w:r>
    </w:p>
    <w:p>
      <w:pPr>
        <w:pStyle w:val="Normal"/>
        <w:numPr>
          <w:ilvl w:val="0"/>
          <w:numId w:val="37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запланированные воспитательные мероприятия реализованы в полном объеме.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профориентации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 году профориентация школьников в МОУ «Ладва-Веткинская ООШ №7» проводилась через  Единую модель профориентации и реализацию профминимума.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Профориентация школьников проводилась через участие в проекте «Россия- мои горизонты. Билет в будущее». В 2025 году профориентационный минимум для обучающихся 6–9-х классов школа реализовывала на основном уровне. План мероприятий включал все необходимые мероприятия, предусмотренные для основного уровня.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реализации программы основного уровня и для участия обучающихся 6–9-х классов в профориентационной деятельности в школе были созданы следующие организационные и методические условия:</w:t>
      </w:r>
    </w:p>
    <w:p>
      <w:pPr>
        <w:pStyle w:val="Normal"/>
        <w:numPr>
          <w:ilvl w:val="0"/>
          <w:numId w:val="4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назначен ответственный по профориентации – директор Коршаков Д.В.;</w:t>
      </w:r>
    </w:p>
    <w:p>
      <w:pPr>
        <w:pStyle w:val="Normal"/>
        <w:numPr>
          <w:ilvl w:val="0"/>
          <w:numId w:val="4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определены ответственные специалисты по организации профориентационной работы – педагог курса внеурочной деятельности «Россия – мои горизонты»</w:t>
      </w:r>
    </w:p>
    <w:p>
      <w:pPr>
        <w:pStyle w:val="Normal"/>
        <w:numPr>
          <w:ilvl w:val="0"/>
          <w:numId w:val="4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курсовую подготовку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объемом 36 академических часов;</w:t>
      </w:r>
    </w:p>
    <w:p>
      <w:pPr>
        <w:pStyle w:val="Normal"/>
        <w:numPr>
          <w:ilvl w:val="0"/>
          <w:numId w:val="4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реализации профориентационного минимума привлечены партнеры:</w:t>
      </w:r>
    </w:p>
    <w:p>
      <w:pPr>
        <w:pStyle w:val="Normal"/>
        <w:numPr>
          <w:ilvl w:val="0"/>
          <w:numId w:val="5"/>
        </w:numPr>
        <w:spacing w:before="28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Банк России </w:t>
      </w:r>
    </w:p>
    <w:p>
      <w:pPr>
        <w:pStyle w:val="Normal"/>
        <w:numPr>
          <w:ilvl w:val="0"/>
          <w:numId w:val="5"/>
        </w:numPr>
        <w:spacing w:before="28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библиотека п. Ладва-Ветка</w:t>
      </w:r>
    </w:p>
    <w:p>
      <w:pPr>
        <w:pStyle w:val="Normal"/>
        <w:numPr>
          <w:ilvl w:val="0"/>
          <w:numId w:val="5"/>
        </w:numPr>
        <w:spacing w:before="28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Железнодорожная станция Ладва</w:t>
      </w:r>
    </w:p>
    <w:p>
      <w:pPr>
        <w:pStyle w:val="ListParagraph"/>
        <w:spacing w:before="280" w:after="280"/>
        <w:ind w:start="96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Формат привлечения партнеров к реализации профориентационного минимума в 2025 году:</w:t>
      </w:r>
    </w:p>
    <w:p>
      <w:pPr>
        <w:pStyle w:val="Normal"/>
        <w:numPr>
          <w:ilvl w:val="0"/>
          <w:numId w:val="6"/>
        </w:numPr>
        <w:spacing w:before="28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онлайн- уроков проекта Банка России «Уроки финансовой грамотности» ( о профессиях банкира,  финансиста)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охвачены 100%  обучающихся 6–9-х классов.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 (в соответствии с региональным и муниципальным планами).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организационным планом в 2025 году были проведены следующие мероприятия: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Реализация 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организационных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мероприятий:</w:t>
      </w:r>
    </w:p>
    <w:p>
      <w:pPr>
        <w:pStyle w:val="Normal"/>
        <w:numPr>
          <w:ilvl w:val="0"/>
          <w:numId w:val="7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>
      <w:pPr>
        <w:pStyle w:val="Normal"/>
        <w:numPr>
          <w:ilvl w:val="0"/>
          <w:numId w:val="7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действует сбор обращений о фактах экстремизма среди участников образовательных отношений;</w:t>
      </w:r>
    </w:p>
    <w:p>
      <w:pPr>
        <w:pStyle w:val="Normal"/>
        <w:numPr>
          <w:ilvl w:val="0"/>
          <w:numId w:val="7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профилактической работы с обучающимися:</w:t>
      </w:r>
    </w:p>
    <w:p>
      <w:pPr>
        <w:pStyle w:val="Normal"/>
        <w:numPr>
          <w:ilvl w:val="0"/>
          <w:numId w:val="8"/>
        </w:numPr>
        <w:spacing w:before="28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>
      <w:pPr>
        <w:pStyle w:val="Normal"/>
        <w:numPr>
          <w:ilvl w:val="0"/>
          <w:numId w:val="8"/>
        </w:numPr>
        <w:spacing w:before="28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проведены мероприятия: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просмотр фильмов о вовлечении подростков в террористические организации с последующим обсуждением 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посвященные Дню солидарности в борьбе с терроризмом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классные часы по толерантному воспитанию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Неделя правовой помощи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День толерантности</w:t>
      </w:r>
    </w:p>
    <w:p>
      <w:pPr>
        <w:pStyle w:val="Normal"/>
        <w:numPr>
          <w:ilvl w:val="0"/>
          <w:numId w:val="8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>
      <w:pPr>
        <w:pStyle w:val="Normal"/>
        <w:numPr>
          <w:ilvl w:val="0"/>
          <w:numId w:val="8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>
      <w:pPr>
        <w:pStyle w:val="Normal"/>
        <w:numPr>
          <w:ilvl w:val="0"/>
          <w:numId w:val="8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 родителями (законными представителями) обучающихся:</w:t>
      </w:r>
    </w:p>
    <w:p>
      <w:pPr>
        <w:pStyle w:val="Normal"/>
        <w:numPr>
          <w:ilvl w:val="0"/>
          <w:numId w:val="9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«Профилактика вербовки подростков в экстремистскую организацию»; </w:t>
      </w:r>
    </w:p>
    <w:p>
      <w:pPr>
        <w:pStyle w:val="Normal"/>
        <w:numPr>
          <w:ilvl w:val="0"/>
          <w:numId w:val="9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Классные руководители включили в планы воспитательной работы мероприятия по профилактике радикализации. </w:t>
      </w:r>
    </w:p>
    <w:p>
      <w:pPr>
        <w:pStyle w:val="Normal"/>
        <w:spacing w:before="280" w:after="280"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2025 учебном году в школе проведены следующие мероприятия:</w:t>
      </w:r>
    </w:p>
    <w:p>
      <w:pPr>
        <w:pStyle w:val="Normal"/>
        <w:numPr>
          <w:ilvl w:val="0"/>
          <w:numId w:val="10"/>
        </w:numPr>
        <w:spacing w:before="280" w:after="280"/>
        <w:ind w:hanging="360" w:start="78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социально- психологическое  тестирование обучающихся в возрасте от 14 лет и старше – прошли 20 учащихся. Отказов от прохождения тестирования не было.</w:t>
      </w:r>
    </w:p>
    <w:p>
      <w:pPr>
        <w:pStyle w:val="Normal"/>
        <w:spacing w:before="280" w:after="280"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В ходе проведенных мероприятий установлено следующее:</w:t>
      </w:r>
    </w:p>
    <w:p>
      <w:pPr>
        <w:pStyle w:val="Normal"/>
        <w:numPr>
          <w:ilvl w:val="0"/>
          <w:numId w:val="11"/>
        </w:numPr>
        <w:spacing w:before="280" w:after="280"/>
        <w:ind w:hanging="360" w:start="78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выявлено обучающихся группы риска, имеющих предрасположенность к деструктивным поступкам: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 xml:space="preserve">на уровне НОО – 0; 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>на уровне ООО – 0</w:t>
      </w:r>
    </w:p>
    <w:p>
      <w:pPr>
        <w:pStyle w:val="ListParagraph"/>
        <w:numPr>
          <w:ilvl w:val="0"/>
          <w:numId w:val="38"/>
        </w:numPr>
        <w:spacing w:before="280" w:after="280"/>
        <w:ind w:hanging="360" w:start="72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поставлено на учет обучающихся группы риска, имеющих предрасположенность к деструктивным поступкам – 3 ч.</w:t>
      </w:r>
    </w:p>
    <w:p>
      <w:pPr>
        <w:pStyle w:val="ListParagraph"/>
        <w:numPr>
          <w:ilvl w:val="0"/>
          <w:numId w:val="38"/>
        </w:numPr>
        <w:spacing w:before="280" w:after="280"/>
        <w:ind w:hanging="360" w:start="72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зафиксировано случаев буллинга в школе – 0</w:t>
      </w:r>
    </w:p>
    <w:p>
      <w:pPr>
        <w:pStyle w:val="ListParagraph"/>
        <w:numPr>
          <w:ilvl w:val="0"/>
          <w:numId w:val="38"/>
        </w:numPr>
        <w:spacing w:before="280" w:after="280"/>
        <w:ind w:hanging="360" w:start="72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зафиксировано случаев проявления деструктивного поведения школьниками – 0;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</w:t>
      </w:r>
    </w:p>
    <w:p>
      <w:pPr>
        <w:pStyle w:val="Normal"/>
        <w:spacing w:before="280" w:after="28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Движение первых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 году в школе действует первичная ячейка РДДМ «Движение первых».  В состав ячейки вошли 5 обучающихся 7-8-х классов. Ответственным за  работу первичного школьного отделения РДДМ назначен педагог-организатор Мушкетова И.С.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Охват дополнительным образованием в школе в 2025 году составил 98%.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 втором полугодии 2024/25 учебного года школа реализовывала 6 дополнительных общеразвивающих программ по 4 направленностям:</w:t>
      </w:r>
    </w:p>
    <w:tbl>
      <w:tblPr>
        <w:tblW w:w="10281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980"/>
        <w:gridCol w:w="2062"/>
        <w:gridCol w:w="1562"/>
        <w:gridCol w:w="1555"/>
        <w:gridCol w:w="1563"/>
        <w:gridCol w:w="1559"/>
      </w:tblGrid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часов в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часов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 год</w:t>
            </w:r>
          </w:p>
        </w:tc>
      </w:tr>
      <w:tr>
        <w:trPr>
          <w:trHeight w:val="694" w:hRule="atLeast"/>
        </w:trPr>
        <w:tc>
          <w:tcPr>
            <w:tcW w:w="19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204 </w:t>
            </w:r>
            <w:r>
              <w:rPr>
                <w:rFonts w:cs="Times New Roman"/>
                <w:color w:val="000000"/>
                <w:sz w:val="24"/>
                <w:szCs w:val="24"/>
              </w:rPr>
              <w:t>ч</w:t>
            </w:r>
          </w:p>
        </w:tc>
      </w:tr>
      <w:tr>
        <w:trPr/>
        <w:tc>
          <w:tcPr>
            <w:tcW w:w="1980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 ч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136 ч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98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19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Туристско-краеведческое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Музейный час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2ч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1980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Естественно-научное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Я- исследователь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 ч</w:t>
            </w:r>
          </w:p>
        </w:tc>
      </w:tr>
      <w:tr>
        <w:trPr/>
        <w:tc>
          <w:tcPr>
            <w:tcW w:w="198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Аквариумистика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 ч</w:t>
            </w:r>
          </w:p>
        </w:tc>
      </w:tr>
      <w:tr>
        <w:trPr/>
        <w:tc>
          <w:tcPr>
            <w:tcW w:w="198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 ч</w:t>
            </w:r>
          </w:p>
        </w:tc>
        <w:tc>
          <w:tcPr>
            <w:tcW w:w="1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544 ч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первом полугодии 2025/26 учебного года школа реализовывала 7 дополнительных общеразвивающих программ по 4 направленностям: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В первом полугодии 2025-2026 г </w:t>
      </w:r>
    </w:p>
    <w:tbl>
      <w:tblPr>
        <w:tblW w:w="10349" w:type="dxa"/>
        <w:jc w:val="start"/>
        <w:tblInd w:w="-433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2123"/>
        <w:gridCol w:w="1904"/>
        <w:gridCol w:w="1592"/>
        <w:gridCol w:w="1565"/>
        <w:gridCol w:w="1584"/>
        <w:gridCol w:w="1581"/>
      </w:tblGrid>
      <w:tr>
        <w:trPr/>
        <w:tc>
          <w:tcPr>
            <w:tcW w:w="21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часов в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часов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 год</w:t>
            </w:r>
          </w:p>
        </w:tc>
      </w:tr>
      <w:tr>
        <w:trPr>
          <w:trHeight w:val="694" w:hRule="atLeast"/>
        </w:trPr>
        <w:tc>
          <w:tcPr>
            <w:tcW w:w="212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204 </w:t>
            </w:r>
            <w:r>
              <w:rPr>
                <w:rFonts w:cs="Times New Roman"/>
                <w:color w:val="000000"/>
                <w:sz w:val="24"/>
                <w:szCs w:val="24"/>
              </w:rPr>
              <w:t>ч</w:t>
            </w:r>
          </w:p>
        </w:tc>
      </w:tr>
      <w:tr>
        <w:trPr/>
        <w:tc>
          <w:tcPr>
            <w:tcW w:w="2123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 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136 ч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123" w:type="dxa"/>
            <w:vMerge w:val="continue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212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Вокал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</w:tr>
      <w:tr>
        <w:trPr/>
        <w:tc>
          <w:tcPr>
            <w:tcW w:w="212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Туристско-краеведческое</w:t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Музейный час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 ч</w:t>
            </w:r>
          </w:p>
        </w:tc>
      </w:tr>
      <w:tr>
        <w:trPr/>
        <w:tc>
          <w:tcPr>
            <w:tcW w:w="2123" w:type="dxa"/>
            <w:vMerge w:val="restart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Естественно-научное</w:t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Я- исследователь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 ч</w:t>
            </w:r>
          </w:p>
        </w:tc>
      </w:tr>
      <w:tr>
        <w:trPr/>
        <w:tc>
          <w:tcPr>
            <w:tcW w:w="2123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Аквариумистика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 ч</w:t>
            </w:r>
          </w:p>
        </w:tc>
      </w:tr>
      <w:tr>
        <w:trPr/>
        <w:tc>
          <w:tcPr>
            <w:tcW w:w="2123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 ч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 и индивид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578 ч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Увеличение количества объединений  говорит о росте интереса обучающихся к освоению программ  дополнительного образования.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2022 года в рамках дополнительного образования организован школьный спортивный клуб «Надежда». В рамках клуба реализуются программы дополнительного образования:</w:t>
      </w:r>
    </w:p>
    <w:p>
      <w:pPr>
        <w:pStyle w:val="Normal"/>
        <w:numPr>
          <w:ilvl w:val="0"/>
          <w:numId w:val="12"/>
        </w:numPr>
        <w:spacing w:before="28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общая физическая подготовка – 3 группы;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объединении клуба  занято 33 обучающихся (57% обучающихся школы).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>
      <w:pPr>
        <w:pStyle w:val="Normal"/>
        <w:numPr>
          <w:ilvl w:val="0"/>
          <w:numId w:val="13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спортивная комната, использующаяся для проведения спортивных соревнований с участием школьников;</w:t>
      </w:r>
    </w:p>
    <w:p>
      <w:pPr>
        <w:pStyle w:val="Normal"/>
        <w:numPr>
          <w:ilvl w:val="0"/>
          <w:numId w:val="13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спортивный инвентарь;</w:t>
      </w:r>
    </w:p>
    <w:p>
      <w:pPr>
        <w:pStyle w:val="Normal"/>
        <w:numPr>
          <w:ilvl w:val="0"/>
          <w:numId w:val="13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волейбольно- баскетбольная площадка;</w:t>
      </w:r>
    </w:p>
    <w:p>
      <w:pPr>
        <w:pStyle w:val="Normal"/>
        <w:numPr>
          <w:ilvl w:val="0"/>
          <w:numId w:val="13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>
      <w:pPr>
        <w:pStyle w:val="Normal"/>
        <w:numPr>
          <w:ilvl w:val="0"/>
          <w:numId w:val="13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Результаты деятельности школьного спортивного клуба «Надежда»</w:t>
      </w:r>
    </w:p>
    <w:tbl>
      <w:tblPr>
        <w:tblW w:w="1038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9"/>
        <w:gridCol w:w="2213"/>
        <w:gridCol w:w="1721"/>
        <w:gridCol w:w="1940"/>
        <w:gridCol w:w="3237"/>
      </w:tblGrid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Дата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Мероприятие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Место проведения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Уровень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Участники призёры</w:t>
            </w:r>
          </w:p>
        </w:tc>
      </w:tr>
      <w:tr>
        <w:trPr>
          <w:trHeight w:val="467" w:hRule="atLeast"/>
        </w:trPr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28.01.2025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Лыжная гонка на призы газеты «Пионерская правда»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Новая-Вилга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Районный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312" w:leader="none"/>
                <w:tab w:val="center" w:pos="102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  <w:tab/>
              <w:t xml:space="preserve">участника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3 место(команда)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1 победитель (лично)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1 призёр (лично)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30.01.2025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Чудо- шашки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п Шуя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Районный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4 участника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2 место (команда)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08.02.2025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Лыжня России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Новая-Вилга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Районный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3 участника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победитель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призёра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12.02.2025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Чудо- шашки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Петрозаводск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Республиканский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участника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9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13.02.2025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Серебряный мяч (мальчики)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20.02.2025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Серебряный мяч (девочки)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22.02.2025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Шахматы Белая Ладья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Администрация ПМР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8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место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призёр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25-26-27.02.2025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Лыжные соревнования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Ладва- Ветка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Школьный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38 участников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06.03.2025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Двоеборье с лыжной гонкой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Ладва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9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6 призёров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11.03.2025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Волейбол (девочки)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6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8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18.03.2025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Волейбол (мальчики)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7 участников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8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16 -17-18.04.2025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Волейбол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Ладва- Ветка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школьный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28 участников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29.04.2025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Летний фестиваль ГТО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Новая 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5 участников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 место (команда)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призёра(лично)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06.05.2025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Президентские состязания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ru-RU" w:bidi="ar-SA"/>
              </w:rPr>
              <w:t>Новая 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6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место(команда)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победитель(лично)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призёра(лично)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31.05.2025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Кросс Вилль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Новая_Вилга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4 участника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победитель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призёр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12.09.2025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Осенний кросс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Ладва- Ветка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школьный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46 участников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21.09.2025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Кросс Наций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Новая 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15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победитель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призёр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25.09.2025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Гонка ГТО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Новая 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4 участника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место(команда)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02.10.2025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Мини-баскетбол (девочки)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11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08.10.2025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Мини-баскетбол (мальчики)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11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15.10.2025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Локобаскет (девушки)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12.11.2025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Кэс- баскет (девушки)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место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19.11.2025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Кэс- баскет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Деревянка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 участников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 место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20.11.2025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Олимпиада по Физической культуре.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Новая_Вилга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участника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1 победитель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 призёра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12.12.2025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Фестиваль ГТО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lang w:val="ru-RU" w:eastAsia="en-US" w:bidi="ar-SA"/>
              </w:rPr>
              <w:t>Петрозаводск</w:t>
            </w:r>
          </w:p>
        </w:tc>
        <w:tc>
          <w:tcPr>
            <w:tcW w:w="1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районный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12 участников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призёр</w:t>
            </w:r>
          </w:p>
        </w:tc>
      </w:tr>
    </w:tbl>
    <w:p>
      <w:pPr>
        <w:pStyle w:val="Normal"/>
        <w:ind w:hanging="0" w:start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start="0"/>
        <w:jc w:val="center"/>
        <w:rPr>
          <w:b/>
          <w:bCs/>
        </w:rPr>
      </w:pPr>
      <w:r>
        <w:rPr>
          <w:b/>
          <w:bCs/>
        </w:rPr>
        <w:t>Значки ГТО за 2025 год</w:t>
      </w:r>
    </w:p>
    <w:tbl>
      <w:tblPr>
        <w:tblW w:w="103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8"/>
        <w:gridCol w:w="2532"/>
        <w:gridCol w:w="1476"/>
        <w:gridCol w:w="1414"/>
        <w:gridCol w:w="1308"/>
        <w:gridCol w:w="3122"/>
      </w:tblGrid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Знак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Номер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Дата присвоения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Мушкетова Милана Максимовна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3 ступень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eastAsia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Бронзовый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665132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29.01.2025 № 23/МОС-П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Мондонен Евгения Павловна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Серебряный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eastAsia="Calibri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АП 773483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29.01.2025 № 23/МОС-П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Евменчиков Алексей Сергеевич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Золотой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665126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03.02.2025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/6 НГ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Зинченко Ярослав Романович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Серебряный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835739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25.04.2025 № 501/МОС- 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Трошков Сергей Сергеевич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828" w:leader="none"/>
              </w:tabs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Золотой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665165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03.02.2025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/6 НГ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hd w:fill="00FFFF" w:val="clear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Флотская Ульяна Анатольевна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Серебряный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665125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29.01.2025 № 23/МОС-П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Флотская Ульяна Анатольевна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Золотой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979478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16.07.2025 № 153 НГ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Полыгалов Назар Владимирович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Серебряный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665127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hd w:fill="FFFF00" w:val="clear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29.01.2025 № 23/МОС-П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Трошков Иван Сергеевич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Серебряный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665164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29.01.2025 № 23/МОС-П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Васильев Дмитрий Сергеевич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1 ступень 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Бронзовый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АО 698011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29.01.2025 № 23/МОС-П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Старухина Вероника Семёновна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Бронзовый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665161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29.01.2025 № 23/МОС-П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Мостовая Виолетта Александровна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Золотой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849506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28.04.2025 № 74 НГ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Мостовая Виолетта Александровна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Серебряный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148399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06.10.2025 № 1099/ МОС-П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Калинкина Александра Алексеевна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 ступень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Серебряный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 951913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17.07.2025 № 825 /МОС-П</w:t>
            </w:r>
          </w:p>
        </w:tc>
      </w:tr>
    </w:tbl>
    <w:p>
      <w:pPr>
        <w:pStyle w:val="Normal"/>
        <w:widowControl/>
        <w:bidi w:val="0"/>
        <w:spacing w:lineRule="auto" w:line="257" w:before="0" w:after="160"/>
        <w:jc w:val="start"/>
        <w:rPr>
          <w:bCs/>
          <w:color w:val="252525"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start="0" w:end="0"/>
        <w:jc w:val="both"/>
        <w:rPr>
          <w:bCs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42"/>
          <w:szCs w:val="42"/>
          <w:lang w:val="ru-RU"/>
        </w:rPr>
        <w:t xml:space="preserve">  </w:t>
      </w:r>
      <w:r>
        <w:rPr>
          <w:bCs/>
          <w:spacing w:val="-2"/>
          <w:sz w:val="24"/>
          <w:szCs w:val="24"/>
          <w:lang w:val="ru-RU"/>
        </w:rPr>
        <w:t>Обучающиеся имеют возможность получать дополнительное образование в филиале Ладвинской музыкальной школы</w:t>
      </w:r>
      <w:r>
        <w:rPr>
          <w:bCs/>
          <w:spacing w:val="-2"/>
          <w:sz w:val="42"/>
          <w:szCs w:val="42"/>
          <w:lang w:val="ru-RU"/>
        </w:rPr>
        <w:t xml:space="preserve"> </w:t>
      </w:r>
      <w:r>
        <w:rPr>
          <w:bCs/>
          <w:spacing w:val="-2"/>
          <w:sz w:val="24"/>
          <w:szCs w:val="24"/>
          <w:lang w:val="ru-RU"/>
        </w:rPr>
        <w:t xml:space="preserve">по классу «Гитара», по классу «Вокал». </w:t>
      </w:r>
    </w:p>
    <w:p>
      <w:pPr>
        <w:pStyle w:val="Normal"/>
        <w:widowControl/>
        <w:suppressAutoHyphens w:val="true"/>
        <w:bidi w:val="0"/>
        <w:spacing w:before="0" w:after="0"/>
        <w:ind w:firstLine="680" w:start="0" w:end="0"/>
        <w:jc w:val="both"/>
        <w:rPr>
          <w:bCs/>
          <w:spacing w:val="-2"/>
          <w:sz w:val="24"/>
          <w:szCs w:val="24"/>
          <w:lang w:val="ru-RU"/>
        </w:rPr>
      </w:pPr>
      <w:r>
        <w:rPr>
          <w:bCs/>
          <w:spacing w:val="-2"/>
          <w:sz w:val="24"/>
          <w:szCs w:val="24"/>
          <w:lang w:val="ru-RU"/>
        </w:rPr>
        <w:t>Обучающиеся также имеют возможность получать дополнительное образование от ДЮСШ Прионежского района по баскетболу. В 2025 г обучалось 12 человек.</w:t>
      </w:r>
      <w:r>
        <w:rPr>
          <w:bCs/>
          <w:spacing w:val="-2"/>
          <w:sz w:val="42"/>
          <w:szCs w:val="42"/>
          <w:lang w:val="ru-RU"/>
        </w:rPr>
        <w:t xml:space="preserve">      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>
      <w:pPr>
        <w:pStyle w:val="Normal"/>
        <w:widowControl/>
        <w:suppressAutoHyphens w:val="true"/>
        <w:bidi w:val="0"/>
        <w:spacing w:before="280" w:after="280"/>
        <w:ind w:firstLine="90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федеральным календарным учебным графиком, расписанием занятий, локальными нормативными актами Школы.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Начало учебного года – 1 сентября, окончание – 26 мая.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Таблица 5. Режим образовательной деятельности</w:t>
      </w:r>
    </w:p>
    <w:tbl>
      <w:tblPr>
        <w:tblW w:w="10252" w:type="dxa"/>
        <w:jc w:val="start"/>
        <w:tblInd w:w="-52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020"/>
        <w:gridCol w:w="1618"/>
        <w:gridCol w:w="3386"/>
        <w:gridCol w:w="1968"/>
        <w:gridCol w:w="2260"/>
      </w:tblGrid>
      <w:tr>
        <w:trPr/>
        <w:tc>
          <w:tcPr>
            <w:tcW w:w="10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33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1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2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>
        <w:trPr/>
        <w:tc>
          <w:tcPr>
            <w:tcW w:w="10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Ступенчатый режим:</w:t>
            </w:r>
          </w:p>
          <w:p>
            <w:pPr>
              <w:pStyle w:val="Normal"/>
              <w:numPr>
                <w:ilvl w:val="0"/>
                <w:numId w:val="39"/>
              </w:numPr>
              <w:spacing w:before="280" w:after="0"/>
              <w:ind w:hanging="360" w:start="780" w:end="180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35 минут </w:t>
            </w:r>
          </w:p>
          <w:p>
            <w:pPr>
              <w:pStyle w:val="Normal"/>
              <w:spacing w:before="280" w:after="0"/>
              <w:ind w:hanging="0" w:start="780" w:end="180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(сентябрь–декабрь);</w:t>
            </w:r>
          </w:p>
          <w:p>
            <w:pPr>
              <w:pStyle w:val="Normal"/>
              <w:numPr>
                <w:ilvl w:val="0"/>
                <w:numId w:val="39"/>
              </w:numPr>
              <w:spacing w:before="0" w:after="0"/>
              <w:ind w:hanging="360" w:start="780" w:end="1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40 минут </w:t>
            </w:r>
          </w:p>
          <w:p>
            <w:pPr>
              <w:pStyle w:val="Normal"/>
              <w:spacing w:before="0" w:after="0"/>
              <w:ind w:hanging="0" w:start="780" w:end="18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(январь–май)</w:t>
            </w:r>
          </w:p>
        </w:tc>
        <w:tc>
          <w:tcPr>
            <w:tcW w:w="1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10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2–5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10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6-9</w:t>
            </w:r>
          </w:p>
        </w:tc>
        <w:tc>
          <w:tcPr>
            <w:tcW w:w="16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9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Начало учебных занятий – 8 ч 15 мин.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40 минут.</w:t>
      </w:r>
    </w:p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электронного обучения, применение ЭОР,</w:t>
      </w:r>
    </w:p>
    <w:p>
      <w:pPr>
        <w:pStyle w:val="Normal"/>
        <w:spacing w:before="0" w:after="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ЭСО и дистанционных технологий</w:t>
      </w:r>
    </w:p>
    <w:p>
      <w:pPr>
        <w:pStyle w:val="Normal"/>
        <w:widowControl/>
        <w:suppressAutoHyphens w:val="true"/>
        <w:bidi w:val="0"/>
        <w:spacing w:before="280" w:after="280"/>
        <w:ind w:firstLine="90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>
        <w:rPr>
          <w:rFonts w:cs="Times New Roman"/>
          <w:color w:val="000000"/>
          <w:sz w:val="24"/>
          <w:szCs w:val="24"/>
        </w:rPr>
        <w:t>myschool</w:t>
      </w:r>
      <w:r>
        <w:rPr>
          <w:rFonts w:cs="Times New Roman"/>
          <w:color w:val="000000"/>
          <w:sz w:val="24"/>
          <w:szCs w:val="24"/>
          <w:lang w:val="ru-RU"/>
        </w:rPr>
        <w:t>.</w:t>
      </w:r>
      <w:r>
        <w:rPr>
          <w:rFonts w:cs="Times New Roman"/>
          <w:color w:val="000000"/>
          <w:sz w:val="24"/>
          <w:szCs w:val="24"/>
        </w:rPr>
        <w:t>edu</w:t>
      </w:r>
      <w:r>
        <w:rPr>
          <w:rFonts w:cs="Times New Roman"/>
          <w:color w:val="000000"/>
          <w:sz w:val="24"/>
          <w:szCs w:val="24"/>
          <w:lang w:val="ru-RU"/>
        </w:rPr>
        <w:t>.</w:t>
      </w:r>
      <w:r>
        <w:rPr>
          <w:rFonts w:cs="Times New Roman"/>
          <w:color w:val="000000"/>
          <w:sz w:val="24"/>
          <w:szCs w:val="24"/>
        </w:rPr>
        <w:t>ru</w:t>
      </w:r>
      <w:r>
        <w:rPr>
          <w:rFonts w:cs="Times New Roman"/>
          <w:color w:val="000000"/>
          <w:sz w:val="24"/>
          <w:szCs w:val="24"/>
          <w:lang w:val="ru-RU"/>
        </w:rPr>
        <w:t>).</w:t>
      </w:r>
    </w:p>
    <w:p>
      <w:pPr>
        <w:pStyle w:val="Normal"/>
        <w:widowControl/>
        <w:suppressAutoHyphens w:val="true"/>
        <w:bidi w:val="0"/>
        <w:spacing w:before="280" w:after="280"/>
        <w:ind w:firstLine="90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sz w:val="24"/>
          <w:szCs w:val="24"/>
          <w:shd w:fill="FFFFFF" w:val="clear"/>
          <w:lang w:val="ru-RU"/>
        </w:rPr>
        <w:t>Обновили положение об организации образовательного процесса с применением электронного обучения и дистанционных образовательных технологий.</w:t>
      </w:r>
      <w:r>
        <w:rPr>
          <w:rFonts w:cs="Times New Roman"/>
          <w:sz w:val="24"/>
          <w:szCs w:val="24"/>
          <w:shd w:fill="FFFFFF" w:val="clear"/>
        </w:rPr>
        <w:t> </w:t>
      </w:r>
      <w:r>
        <w:rPr>
          <w:rFonts w:cs="Times New Roman"/>
          <w:sz w:val="24"/>
          <w:szCs w:val="24"/>
          <w:shd w:fill="FFFFFF" w:val="clear"/>
          <w:lang w:val="ru-RU"/>
        </w:rPr>
        <w:t>Согласованный и утвержденный локальный акт разместили на сайте школы.</w:t>
      </w:r>
      <w:r>
        <w:rPr>
          <w:rFonts w:cs="Times New Roman"/>
          <w:sz w:val="24"/>
          <w:szCs w:val="24"/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 xml:space="preserve">Электронное обучение организованно для изучения английского языка в 5-9 классах. </w:t>
      </w:r>
    </w:p>
    <w:p>
      <w:pPr>
        <w:pStyle w:val="Normal"/>
        <w:widowControl/>
        <w:suppressAutoHyphens w:val="true"/>
        <w:bidi w:val="0"/>
        <w:spacing w:before="280" w:after="280"/>
        <w:ind w:firstLine="90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2024 года обновили программы и включили ЭОР из перечня, утвержденного приказом Минпросвещения от 18.07.2024 № 499.</w:t>
      </w:r>
    </w:p>
    <w:p>
      <w:pPr>
        <w:pStyle w:val="Normal"/>
        <w:widowControl/>
        <w:suppressAutoHyphens w:val="true"/>
        <w:bidi w:val="0"/>
        <w:spacing w:before="280" w:after="280"/>
        <w:ind w:firstLine="90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 w:val="false"/>
          <w:bCs w:val="false"/>
          <w:sz w:val="24"/>
          <w:szCs w:val="24"/>
          <w:lang w:val="ru-RU"/>
        </w:rPr>
        <w:t xml:space="preserve">Приказом школы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</w:t>
      </w:r>
      <w:r>
        <w:rPr>
          <w:rFonts w:cs="Times New Roman"/>
          <w:sz w:val="24"/>
          <w:szCs w:val="24"/>
          <w:shd w:fill="FFFFFF" w:val="clear"/>
          <w:lang w:val="ru-RU"/>
        </w:rPr>
        <w:t>Зафиксировали запрет на использование мобильных телефонов в Правилах внутреннего распорядка учеников.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2025 году Школа организовала адресную работу с целевыми группами в соответствии с  </w:t>
      </w: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Концепцией развития системы психолого-педагогической помощи на период до 2030</w:t>
      </w:r>
      <w:r>
        <w:rPr>
          <w:rFonts w:cs="Arial" w:ascii="Arial" w:hAnsi="Arial"/>
          <w:color w:val="222222"/>
          <w:sz w:val="21"/>
          <w:szCs w:val="21"/>
          <w:shd w:fill="FFFFFF" w:val="clear"/>
          <w:lang w:val="ru-RU"/>
        </w:rPr>
        <w:t xml:space="preserve"> года (</w:t>
      </w:r>
      <w:r>
        <w:rPr>
          <w:rFonts w:cs="Times New Roman"/>
          <w:color w:val="000000"/>
          <w:sz w:val="24"/>
          <w:szCs w:val="24"/>
          <w:lang w:val="ru-RU"/>
        </w:rPr>
        <w:t>от 18.06.2024 № СК-13/07вн.)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в 2025 году выделены следующие целевые группы обучающихся:</w:t>
      </w:r>
    </w:p>
    <w:p>
      <w:pPr>
        <w:pStyle w:val="Normal"/>
        <w:numPr>
          <w:ilvl w:val="0"/>
          <w:numId w:val="14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с ОВЗ;</w:t>
      </w:r>
    </w:p>
    <w:p>
      <w:pPr>
        <w:pStyle w:val="Normal"/>
        <w:numPr>
          <w:ilvl w:val="0"/>
          <w:numId w:val="14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>
      <w:pPr>
        <w:pStyle w:val="Normal"/>
        <w:numPr>
          <w:ilvl w:val="0"/>
          <w:numId w:val="14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дети, проявляющие различные формы отклоняющегося поведения;</w:t>
      </w:r>
    </w:p>
    <w:p>
      <w:pPr>
        <w:pStyle w:val="Normal"/>
        <w:numPr>
          <w:ilvl w:val="0"/>
          <w:numId w:val="14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дети участников, ветеранов СВО</w:t>
      </w:r>
    </w:p>
    <w:p>
      <w:pPr>
        <w:pStyle w:val="Normal"/>
        <w:widowControl/>
        <w:suppressAutoHyphens w:val="true"/>
        <w:bidi w:val="0"/>
        <w:spacing w:before="0" w:after="280"/>
        <w:ind w:hanging="0" w:start="0" w:end="17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cs="Times New Roman"/>
          <w:color w:val="000000"/>
          <w:sz w:val="24"/>
          <w:szCs w:val="24"/>
          <w:lang w:val="ru-RU"/>
        </w:rPr>
        <w:t xml:space="preserve">Для обучающихся, испытывающих трудности в освоении основных общеобразовательных программ и имеющих академическую задолженность по результатам прохождения промежуточной аттестации в конце 2024-2025 уч года были организованы индивидуальные образовательные маршруты. Занятия проводились индивидуально для каждого ученика. Задолженность была ликвидирована у 7 учеников. </w:t>
      </w:r>
    </w:p>
    <w:p>
      <w:pPr>
        <w:pStyle w:val="Normal"/>
        <w:widowControl/>
        <w:suppressAutoHyphens w:val="true"/>
        <w:bidi w:val="0"/>
        <w:spacing w:before="0" w:after="280"/>
        <w:ind w:hanging="0" w:start="0" w:end="17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 xml:space="preserve">Организовано психолого-педагогическое сопровождение учеников каждой целевой группы в соответствии с планами психолого-педагогического сопровождения. 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cs="Times New Roman"/>
          <w:color w:val="000000"/>
          <w:sz w:val="24"/>
          <w:szCs w:val="24"/>
          <w:lang w:val="ru-RU"/>
        </w:rPr>
        <w:t>В течение   2025 г  в ходе обследования выявлялись ученики, которые нуждаются в повышенном психолого-педагогическом внимании: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-нарушение адаптационного процесса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отклоняющееся поведение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Для обучающихся, нуждающихся в  повышенном психолого-педагогическом внимании, составлены 3 индивидуальные программы.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Организовано индивидуальное сопровождение, включающее:</w:t>
      </w:r>
    </w:p>
    <w:p>
      <w:pPr>
        <w:pStyle w:val="Normal"/>
        <w:numPr>
          <w:ilvl w:val="0"/>
          <w:numId w:val="15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индивидуальные консультации- 41</w:t>
      </w:r>
    </w:p>
    <w:p>
      <w:pPr>
        <w:pStyle w:val="Normal"/>
        <w:numPr>
          <w:ilvl w:val="0"/>
          <w:numId w:val="15"/>
        </w:numPr>
        <w:spacing w:before="0" w:after="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индивидуальные коррекционные занятия - 6</w:t>
      </w:r>
    </w:p>
    <w:p>
      <w:pPr>
        <w:pStyle w:val="Normal"/>
        <w:numPr>
          <w:ilvl w:val="0"/>
          <w:numId w:val="15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групповые формы работы - 5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Педагог-психолог провела занятия в 6,7,8,9 классах по различной тематике.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Работа с родителями и опекунами – 10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родительских собраниях - 3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Организована консультационная работа с педагогами: 7</w:t>
      </w:r>
    </w:p>
    <w:p>
      <w:pPr>
        <w:pStyle w:val="Normal"/>
        <w:spacing w:before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проведении осенней и весенней Недели психологии (информационный стенд).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2024/25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cs="Times New Roman"/>
          <w:color w:val="000000"/>
          <w:sz w:val="24"/>
          <w:szCs w:val="24"/>
        </w:rPr>
        <w:t> 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6. Статистика показателей за 2024/25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4950" w:type="pct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47"/>
        <w:gridCol w:w="7802"/>
        <w:gridCol w:w="1382"/>
      </w:tblGrid>
      <w:tr>
        <w:trPr/>
        <w:tc>
          <w:tcPr>
            <w:tcW w:w="7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2024/25  год</w:t>
            </w:r>
          </w:p>
        </w:tc>
      </w:tr>
      <w:tr>
        <w:trPr/>
        <w:tc>
          <w:tcPr>
            <w:tcW w:w="7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2024/25), в том числе: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58</w:t>
            </w:r>
          </w:p>
        </w:tc>
      </w:tr>
      <w:tr>
        <w:trPr/>
        <w:tc>
          <w:tcPr>
            <w:tcW w:w="7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>
        <w:trPr/>
        <w:tc>
          <w:tcPr>
            <w:tcW w:w="7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>
        <w:trPr/>
        <w:tc>
          <w:tcPr>
            <w:tcW w:w="7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8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в основной школе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Результаты освоения ООП в 2024-2025г по уровням образования представлены в таблице </w:t>
      </w:r>
    </w:p>
    <w:tbl>
      <w:tblPr>
        <w:tblW w:w="1050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4"/>
        <w:gridCol w:w="1250"/>
        <w:gridCol w:w="1416"/>
        <w:gridCol w:w="1870"/>
        <w:gridCol w:w="1754"/>
        <w:gridCol w:w="2436"/>
      </w:tblGrid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Класс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На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"4 и 5"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С одной "3"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2"/>
                <w:szCs w:val="22"/>
                <w:lang w:val="ru-RU" w:eastAsia="ru-RU" w:bidi="ar-SA"/>
              </w:rPr>
              <w:t>Неуспевающие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2"/>
                <w:szCs w:val="22"/>
                <w:lang w:val="ru-RU" w:eastAsia="ru-RU" w:bidi="ar-SA"/>
              </w:rPr>
              <w:t>Абсолютная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2"/>
                <w:szCs w:val="22"/>
                <w:lang w:val="ru-RU" w:eastAsia="ru-RU" w:bidi="ar-SA"/>
              </w:rPr>
              <w:t>успеваемость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2"/>
                <w:szCs w:val="22"/>
                <w:lang w:val="ru-RU" w:eastAsia="ru-RU" w:bidi="ar-SA"/>
              </w:rPr>
              <w:t>Качественная успеваемость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2"/>
                <w:szCs w:val="22"/>
                <w:lang w:val="ru-RU" w:eastAsia="ru-RU" w:bidi="ar-SA"/>
              </w:rPr>
              <w:t>(на "4 и5")</w:t>
            </w:r>
          </w:p>
        </w:tc>
      </w:tr>
      <w:tr>
        <w:trPr>
          <w:trHeight w:val="367" w:hRule="atLeast"/>
        </w:trPr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 (2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2 (5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80%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3 (5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60%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4 (6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33%</w:t>
            </w:r>
          </w:p>
        </w:tc>
      </w:tr>
      <w:tr>
        <w:trPr>
          <w:trHeight w:val="595" w:hRule="atLeast"/>
        </w:trPr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НШ</w:t>
            </w:r>
          </w:p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16уч+1кл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    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56%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5 (7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14%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6 (9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11%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7 (8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25%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8 (6уч)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17%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0%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9 (10уч)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100%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10%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ОШ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(40 уч)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88%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  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12,5 %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ИТОГ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56 уч+ 1 кл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80"/>
              <w:ind w:firstLine="7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before="280" w:after="0"/>
              <w:ind w:hanging="0" w:start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tabs>
                <w:tab w:val="clear" w:pos="720"/>
                <w:tab w:val="left" w:pos="1095" w:leader="none"/>
                <w:tab w:val="center" w:pos="1717" w:leader="none"/>
              </w:tabs>
              <w:suppressAutoHyphens w:val="true"/>
              <w:spacing w:before="28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                    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tabs>
                <w:tab w:val="clear" w:pos="720"/>
                <w:tab w:val="left" w:pos="1125" w:leader="none"/>
                <w:tab w:val="center" w:pos="1554" w:leader="none"/>
              </w:tabs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1125" w:leader="none"/>
                <w:tab w:val="center" w:pos="1554" w:leader="none"/>
              </w:tabs>
              <w:suppressAutoHyphens w:val="true"/>
              <w:spacing w:before="28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91%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Cs/>
                <w:color w:val="000000"/>
                <w:kern w:val="2"/>
                <w:sz w:val="26"/>
                <w:szCs w:val="26"/>
                <w:lang w:val="ru-RU" w:eastAsia="ru-RU" w:bidi="ar-SA"/>
              </w:rPr>
              <w:t>25 %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b/>
          <w:bCs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Анализ динамики качества знаний за три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5000" w:type="pct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3065"/>
        <w:gridCol w:w="2322"/>
        <w:gridCol w:w="2323"/>
        <w:gridCol w:w="2322"/>
      </w:tblGrid>
      <w:tr>
        <w:trPr/>
        <w:tc>
          <w:tcPr>
            <w:tcW w:w="30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ind w:start="75" w:end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2022/23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32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2023/24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32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2024/25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учебный год</w:t>
            </w:r>
          </w:p>
        </w:tc>
      </w:tr>
      <w:tr>
        <w:trPr/>
        <w:tc>
          <w:tcPr>
            <w:tcW w:w="306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Успеваемость, %</w:t>
            </w:r>
          </w:p>
        </w:tc>
        <w:tc>
          <w:tcPr>
            <w:tcW w:w="232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23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91</w:t>
            </w:r>
          </w:p>
        </w:tc>
      </w:tr>
      <w:tr>
        <w:trPr/>
        <w:tc>
          <w:tcPr>
            <w:tcW w:w="306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Качество, %</w:t>
            </w:r>
          </w:p>
        </w:tc>
        <w:tc>
          <w:tcPr>
            <w:tcW w:w="232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23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32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Вывод: качество образовательных результатов</w:t>
      </w:r>
      <w:r>
        <w:rPr>
          <w:rFonts w:cs="Times New Roman"/>
          <w:color w:val="000000"/>
          <w:sz w:val="24"/>
          <w:szCs w:val="24"/>
        </w:rPr>
        <w:t>  </w:t>
      </w:r>
      <w:r>
        <w:rPr>
          <w:rFonts w:cs="Times New Roman"/>
          <w:color w:val="000000"/>
          <w:sz w:val="24"/>
          <w:szCs w:val="24"/>
          <w:lang w:val="ru-RU"/>
        </w:rPr>
        <w:t>за три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 снизилось.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2024/25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рабочие программы педагогов реализованы на 100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процентов.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ГИА-2025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2025 году ГИА прошла в обычном формате в соответствии с новыми Порядками ГИА-9. Девятиклассники сдавали ОГЭ по русскому языку и математике, а также по двум предметам на выбор.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2024/25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9864" w:type="dxa"/>
        <w:jc w:val="start"/>
        <w:tblInd w:w="-14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7932"/>
        <w:gridCol w:w="1932"/>
      </w:tblGrid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 </w:t>
            </w:r>
            <w:r>
              <w:rPr>
                <w:lang w:val="ru-RU"/>
              </w:rPr>
              <w:t>10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 </w:t>
            </w: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7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ГИА в 9 классе</w:t>
      </w:r>
    </w:p>
    <w:p>
      <w:pPr>
        <w:pStyle w:val="Normal"/>
        <w:widowControl/>
        <w:suppressAutoHyphens w:val="true"/>
        <w:bidi w:val="0"/>
        <w:spacing w:before="280" w:after="280"/>
        <w:ind w:firstLine="79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2024/25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Испытание прошло 09.02.2025</w:t>
      </w:r>
      <w:r>
        <w:rPr>
          <w:rFonts w:cs="Times New Roman"/>
          <w:color w:val="000000"/>
          <w:sz w:val="24"/>
          <w:szCs w:val="24"/>
        </w:rPr>
        <w:t>  </w:t>
      </w:r>
      <w:r>
        <w:rPr>
          <w:rFonts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приняли участие 10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обучающихся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>
      <w:pPr>
        <w:pStyle w:val="Normal"/>
        <w:widowControl/>
        <w:suppressAutoHyphens w:val="true"/>
        <w:bidi w:val="0"/>
        <w:spacing w:before="280" w:after="280"/>
        <w:ind w:firstLine="79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 9 девятиклассников сдавали ГИА в форме ОГЭ, 1 обучающийся в форме ГВЭ. 10 обучающихся успешно закончили учебный год и получили аттестаты.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widowControl/>
        <w:suppressAutoHyphens w:val="true"/>
        <w:bidi w:val="0"/>
        <w:spacing w:before="280" w:after="280"/>
        <w:ind w:firstLine="79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колеблется от 83% до  100%. Качество знаний снижается.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5000" w:type="pct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485"/>
        <w:gridCol w:w="1765"/>
        <w:gridCol w:w="1225"/>
        <w:gridCol w:w="1303"/>
        <w:gridCol w:w="1768"/>
        <w:gridCol w:w="1234"/>
        <w:gridCol w:w="1252"/>
      </w:tblGrid>
      <w:tr>
        <w:trPr/>
        <w:tc>
          <w:tcPr>
            <w:tcW w:w="148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2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5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>
        <w:trPr/>
        <w:tc>
          <w:tcPr>
            <w:tcW w:w="148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2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3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2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83%</w:t>
            </w:r>
          </w:p>
        </w:tc>
        <w:tc>
          <w:tcPr>
            <w:tcW w:w="12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13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1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83%</w:t>
            </w:r>
          </w:p>
        </w:tc>
        <w:tc>
          <w:tcPr>
            <w:tcW w:w="12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</w:tr>
      <w:tr>
        <w:trPr/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13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1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2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25%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</w:tr>
      <w:tr>
        <w:trPr/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2024/2025</w:t>
            </w:r>
          </w:p>
        </w:tc>
        <w:tc>
          <w:tcPr>
            <w:tcW w:w="17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2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</w:tc>
        <w:tc>
          <w:tcPr>
            <w:tcW w:w="13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  <w:tc>
          <w:tcPr>
            <w:tcW w:w="1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2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20%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Также 9 выпускников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9-х классов успешно сдали ОГЭ по выбранным предметам.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Результаты ОГЭ по предметам по выбору показали стопроцентную успеваемость.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11. Результаты ОГЭ в 9 классе</w:t>
      </w:r>
    </w:p>
    <w:tbl>
      <w:tblPr>
        <w:tblW w:w="5000" w:type="pct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3351"/>
        <w:gridCol w:w="1798"/>
        <w:gridCol w:w="1480"/>
        <w:gridCol w:w="1576"/>
        <w:gridCol w:w="1827"/>
      </w:tblGrid>
      <w:tr>
        <w:trPr/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>
        <w:trPr/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>
        <w:trPr/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12,5%</w:t>
            </w:r>
          </w:p>
        </w:tc>
        <w:tc>
          <w:tcPr>
            <w:tcW w:w="1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3,1</w:t>
            </w:r>
          </w:p>
        </w:tc>
        <w:tc>
          <w:tcPr>
            <w:tcW w:w="1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>
        <w:trPr/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>
        <w:trPr/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71%</w:t>
            </w:r>
          </w:p>
        </w:tc>
        <w:tc>
          <w:tcPr>
            <w:tcW w:w="1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18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5000" w:type="pct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6064"/>
        <w:gridCol w:w="724"/>
        <w:gridCol w:w="600"/>
        <w:gridCol w:w="724"/>
        <w:gridCol w:w="596"/>
        <w:gridCol w:w="617"/>
        <w:gridCol w:w="707"/>
      </w:tblGrid>
      <w:tr>
        <w:trPr>
          <w:trHeight w:val="3" w:hRule="atLeast"/>
        </w:trPr>
        <w:tc>
          <w:tcPr>
            <w:tcW w:w="606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2023/24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2024/25</w:t>
            </w:r>
          </w:p>
        </w:tc>
      </w:tr>
      <w:tr>
        <w:trPr>
          <w:trHeight w:val="3" w:hRule="atLeast"/>
        </w:trPr>
        <w:tc>
          <w:tcPr>
            <w:tcW w:w="606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7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>
        <w:trPr>
          <w:trHeight w:val="3" w:hRule="atLeast"/>
        </w:trPr>
        <w:tc>
          <w:tcPr>
            <w:tcW w:w="60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>
        <w:trPr>
          <w:trHeight w:val="3" w:hRule="atLeast"/>
        </w:trPr>
        <w:tc>
          <w:tcPr>
            <w:tcW w:w="60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>
        <w:trPr>
          <w:trHeight w:val="6" w:hRule="atLeast"/>
        </w:trPr>
        <w:tc>
          <w:tcPr>
            <w:tcW w:w="60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6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>
        <w:trPr>
          <w:trHeight w:val="9" w:hRule="atLeast"/>
        </w:trPr>
        <w:tc>
          <w:tcPr>
            <w:tcW w:w="60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>
        <w:trPr>
          <w:trHeight w:val="9" w:hRule="atLeast"/>
        </w:trPr>
        <w:tc>
          <w:tcPr>
            <w:tcW w:w="60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13. Количество выпускников, получивших аттестат с отличием</w:t>
      </w:r>
    </w:p>
    <w:tbl>
      <w:tblPr>
        <w:tblW w:w="5000" w:type="pct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2002"/>
        <w:gridCol w:w="2009"/>
        <w:gridCol w:w="2006"/>
        <w:gridCol w:w="2006"/>
        <w:gridCol w:w="2009"/>
      </w:tblGrid>
      <w:tr>
        <w:trPr/>
        <w:tc>
          <w:tcPr>
            <w:tcW w:w="1003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Годы</w:t>
            </w:r>
          </w:p>
        </w:tc>
      </w:tr>
      <w:tr>
        <w:trPr/>
        <w:tc>
          <w:tcPr>
            <w:tcW w:w="2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>
        <w:trPr/>
        <w:tc>
          <w:tcPr>
            <w:tcW w:w="2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280" w:after="280"/>
        <w:ind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ВПР</w:t>
      </w:r>
    </w:p>
    <w:p>
      <w:pPr>
        <w:pStyle w:val="Normal"/>
        <w:spacing w:before="280" w:after="280"/>
        <w:jc w:val="both"/>
        <w:rPr>
          <w:rFonts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С 11 апреля по 25 апреля 2025 уч года проведены ВПР в 4-8 классах (19 работ).</w:t>
      </w:r>
    </w:p>
    <w:p>
      <w:pPr>
        <w:pStyle w:val="Normal"/>
        <w:spacing w:before="280" w:after="280"/>
        <w:jc w:val="both"/>
        <w:rPr>
          <w:rFonts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Выборочного проведения ВПР с контролем объективности результатов не было.</w:t>
      </w:r>
    </w:p>
    <w:p>
      <w:pPr>
        <w:pStyle w:val="Normal"/>
        <w:spacing w:before="280" w:after="280"/>
        <w:jc w:val="both"/>
        <w:rPr>
          <w:rFonts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Все ВПР проводились в традиционной форме, в штатном режиме.</w:t>
      </w:r>
    </w:p>
    <w:p>
      <w:pPr>
        <w:pStyle w:val="Normal"/>
        <w:spacing w:before="280" w:after="280"/>
        <w:jc w:val="both"/>
        <w:rPr>
          <w:rFonts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 xml:space="preserve">В 2025г ВПР по учебным предметам в 4-8 кл проводились по образцам и описаниям КИМ 2025г. </w:t>
      </w:r>
    </w:p>
    <w:p>
      <w:pPr>
        <w:pStyle w:val="Normal"/>
        <w:spacing w:before="280" w:after="280"/>
        <w:jc w:val="both"/>
        <w:rPr>
          <w:rFonts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На ВПР по математике в 8 классе присутствовал независимый наблюдатель из Администрации ПМР. Нарушений не выявлено.</w:t>
      </w:r>
    </w:p>
    <w:p>
      <w:pPr>
        <w:pStyle w:val="Normal"/>
        <w:spacing w:before="280" w:after="280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На всех уроках ВПР (19 работ) присутствовали общественные наблюдатели из числа родителей. Нарушений не выявлено.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Количественный состав участников ВПР-2025</w:t>
      </w:r>
    </w:p>
    <w:tbl>
      <w:tblPr>
        <w:tblW w:w="8234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2954"/>
        <w:gridCol w:w="1055"/>
        <w:gridCol w:w="1057"/>
        <w:gridCol w:w="1055"/>
        <w:gridCol w:w="1057"/>
        <w:gridCol w:w="1056"/>
      </w:tblGrid>
      <w:tr>
        <w:trPr/>
        <w:tc>
          <w:tcPr>
            <w:tcW w:w="29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10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4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5 чел.</w:t>
            </w:r>
          </w:p>
        </w:tc>
        <w:tc>
          <w:tcPr>
            <w:tcW w:w="1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5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чел.</w:t>
            </w:r>
          </w:p>
        </w:tc>
        <w:tc>
          <w:tcPr>
            <w:tcW w:w="10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6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чел.</w:t>
            </w:r>
          </w:p>
        </w:tc>
        <w:tc>
          <w:tcPr>
            <w:tcW w:w="1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4 чел.</w:t>
            </w:r>
          </w:p>
        </w:tc>
        <w:tc>
          <w:tcPr>
            <w:tcW w:w="10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8 класс,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5 чел.</w:t>
            </w:r>
          </w:p>
        </w:tc>
      </w:tr>
      <w:tr>
        <w:trPr>
          <w:trHeight w:val="449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56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6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56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56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56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>
          <w:trHeight w:val="417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56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>
        <w:trPr>
          <w:trHeight w:val="429" w:hRule="atLeast"/>
        </w:trPr>
        <w:tc>
          <w:tcPr>
            <w:tcW w:w="295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Англ язык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5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6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работе приняли участие 28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учеников из   36 обучающихся (78%). Не принимали участие в ВПР  8 учащихся с ОВЗ согласно «</w:t>
      </w:r>
      <w:r>
        <w:rPr>
          <w:rFonts w:cs="Times New Roman"/>
          <w:bCs/>
          <w:color w:val="000000"/>
          <w:sz w:val="24"/>
          <w:szCs w:val="24"/>
          <w:lang w:val="ru-RU"/>
        </w:rPr>
        <w:t>Порядку организации и проведения Всероссийских проверочных работ</w:t>
      </w:r>
      <w:r>
        <w:rPr>
          <w:lang w:val="ru-RU"/>
        </w:rPr>
        <w:t xml:space="preserve"> </w:t>
      </w:r>
      <w:r>
        <w:rPr>
          <w:rFonts w:cs="Times New Roman"/>
          <w:bCs/>
          <w:color w:val="000000"/>
          <w:sz w:val="24"/>
          <w:szCs w:val="24"/>
          <w:lang w:val="ru-RU"/>
        </w:rPr>
        <w:t>в  МОУ "Ладва-Веткинская ООШ №7".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4 классе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4 кл писали Всероссийские проверочные работы за курс 4-го класса по трем основным учебным предметам: «Русский язык», «Математика», «Окружающий мир» - на основе случайного выбора Рособрнадзора.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6312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90"/>
        <w:gridCol w:w="1407"/>
        <w:gridCol w:w="647"/>
        <w:gridCol w:w="623"/>
        <w:gridCol w:w="625"/>
        <w:gridCol w:w="804"/>
        <w:gridCol w:w="1416"/>
      </w:tblGrid>
      <w:tr>
        <w:trPr/>
        <w:tc>
          <w:tcPr>
            <w:tcW w:w="79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699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40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ЕфимоваНВ</w:t>
            </w:r>
          </w:p>
        </w:tc>
        <w:tc>
          <w:tcPr>
            <w:tcW w:w="6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60%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7212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24"/>
        <w:gridCol w:w="1584"/>
        <w:gridCol w:w="564"/>
        <w:gridCol w:w="684"/>
        <w:gridCol w:w="684"/>
        <w:gridCol w:w="852"/>
        <w:gridCol w:w="1920"/>
      </w:tblGrid>
      <w:tr>
        <w:trPr/>
        <w:tc>
          <w:tcPr>
            <w:tcW w:w="92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8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2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2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Ефимова НВ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80%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Окружающий мир</w:t>
      </w:r>
    </w:p>
    <w:tbl>
      <w:tblPr>
        <w:tblW w:w="7212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24"/>
        <w:gridCol w:w="1584"/>
        <w:gridCol w:w="624"/>
        <w:gridCol w:w="624"/>
        <w:gridCol w:w="684"/>
        <w:gridCol w:w="852"/>
        <w:gridCol w:w="1920"/>
      </w:tblGrid>
      <w:tr>
        <w:trPr/>
        <w:tc>
          <w:tcPr>
            <w:tcW w:w="92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8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2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2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Ефимова НВ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100%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5 классе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5 кл писали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Всероссийские проверочные работы  по четырем учебным предметам: «Русский язык», «Математика», «История», «Биология» - на основе случайного выбора Рособрнадзора.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7212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92"/>
        <w:gridCol w:w="1716"/>
        <w:gridCol w:w="624"/>
        <w:gridCol w:w="624"/>
        <w:gridCol w:w="684"/>
        <w:gridCol w:w="852"/>
        <w:gridCol w:w="192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8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71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20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ДураковаЛИ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43%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                                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720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92"/>
        <w:gridCol w:w="1704"/>
        <w:gridCol w:w="624"/>
        <w:gridCol w:w="624"/>
        <w:gridCol w:w="684"/>
        <w:gridCol w:w="840"/>
        <w:gridCol w:w="1932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3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70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3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Орехова ТН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66%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720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864"/>
        <w:gridCol w:w="1632"/>
        <w:gridCol w:w="624"/>
        <w:gridCol w:w="696"/>
        <w:gridCol w:w="612"/>
        <w:gridCol w:w="840"/>
        <w:gridCol w:w="1932"/>
      </w:tblGrid>
      <w:tr>
        <w:trPr/>
        <w:tc>
          <w:tcPr>
            <w:tcW w:w="86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3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86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63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3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Захарова ОВ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43%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7212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92"/>
        <w:gridCol w:w="1716"/>
        <w:gridCol w:w="684"/>
        <w:gridCol w:w="564"/>
        <w:gridCol w:w="684"/>
        <w:gridCol w:w="852"/>
        <w:gridCol w:w="192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8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71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2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Каменева ЮА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71%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6 классе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6 кл писали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Всероссийские проверочные работы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«Математика»; «География», «Обществознание» – на основе случайного выбора Рособрнадзора.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7212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83"/>
        <w:gridCol w:w="1417"/>
        <w:gridCol w:w="671"/>
        <w:gridCol w:w="577"/>
        <w:gridCol w:w="564"/>
        <w:gridCol w:w="1128"/>
        <w:gridCol w:w="1872"/>
      </w:tblGrid>
      <w:tr>
        <w:trPr/>
        <w:tc>
          <w:tcPr>
            <w:tcW w:w="98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87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8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Ефимова НВ</w:t>
            </w:r>
          </w:p>
        </w:tc>
        <w:tc>
          <w:tcPr>
            <w:tcW w:w="6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33%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636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83"/>
        <w:gridCol w:w="1447"/>
        <w:gridCol w:w="641"/>
        <w:gridCol w:w="577"/>
        <w:gridCol w:w="564"/>
        <w:gridCol w:w="732"/>
        <w:gridCol w:w="1416"/>
      </w:tblGrid>
      <w:tr>
        <w:trPr/>
        <w:tc>
          <w:tcPr>
            <w:tcW w:w="98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8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44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Васильева МВ</w:t>
            </w:r>
          </w:p>
        </w:tc>
        <w:tc>
          <w:tcPr>
            <w:tcW w:w="6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14%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Обществознание </w:t>
      </w:r>
    </w:p>
    <w:tbl>
      <w:tblPr>
        <w:tblW w:w="636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91"/>
        <w:gridCol w:w="1611"/>
        <w:gridCol w:w="657"/>
        <w:gridCol w:w="564"/>
        <w:gridCol w:w="577"/>
        <w:gridCol w:w="732"/>
        <w:gridCol w:w="1428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Каменева ЮА</w:t>
            </w:r>
          </w:p>
        </w:tc>
        <w:tc>
          <w:tcPr>
            <w:tcW w:w="6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89%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636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91"/>
        <w:gridCol w:w="1611"/>
        <w:gridCol w:w="730"/>
        <w:gridCol w:w="516"/>
        <w:gridCol w:w="564"/>
        <w:gridCol w:w="732"/>
        <w:gridCol w:w="1416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4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Каменева ЮА</w:t>
            </w:r>
          </w:p>
        </w:tc>
        <w:tc>
          <w:tcPr>
            <w:tcW w:w="7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43%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7 классе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7 кл писали Всероссийские проверочные работы  по пяти учебным предметам: «Русский язык», «Математика»;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«География», «Обществознание»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на основе случайного выбора Рособрнадзора.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636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24"/>
        <w:gridCol w:w="1366"/>
        <w:gridCol w:w="662"/>
        <w:gridCol w:w="671"/>
        <w:gridCol w:w="577"/>
        <w:gridCol w:w="732"/>
        <w:gridCol w:w="1428"/>
      </w:tblGrid>
      <w:tr>
        <w:trPr/>
        <w:tc>
          <w:tcPr>
            <w:tcW w:w="92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64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2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Яковлева КА</w:t>
            </w:r>
          </w:p>
        </w:tc>
        <w:tc>
          <w:tcPr>
            <w:tcW w:w="6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636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24"/>
        <w:gridCol w:w="1324"/>
        <w:gridCol w:w="715"/>
        <w:gridCol w:w="625"/>
        <w:gridCol w:w="624"/>
        <w:gridCol w:w="683"/>
        <w:gridCol w:w="1465"/>
      </w:tblGrid>
      <w:tr>
        <w:trPr/>
        <w:tc>
          <w:tcPr>
            <w:tcW w:w="92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2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647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2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32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6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Богданова ГА</w:t>
            </w:r>
          </w:p>
        </w:tc>
        <w:tc>
          <w:tcPr>
            <w:tcW w:w="7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66%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</w:rPr>
        <w:t>Гео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</w:t>
      </w:r>
      <w:r>
        <w:rPr>
          <w:rFonts w:cs="Times New Roman"/>
          <w:b/>
          <w:bCs/>
          <w:color w:val="000000"/>
          <w:sz w:val="24"/>
          <w:szCs w:val="24"/>
        </w:rPr>
        <w:t>рафия</w:t>
      </w:r>
    </w:p>
    <w:tbl>
      <w:tblPr>
        <w:tblW w:w="636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91"/>
        <w:gridCol w:w="1489"/>
        <w:gridCol w:w="683"/>
        <w:gridCol w:w="625"/>
        <w:gridCol w:w="624"/>
        <w:gridCol w:w="683"/>
        <w:gridCol w:w="1465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61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48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6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Каменева ЮА</w:t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66%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</w:p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8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Обучающиеся 8 кл писали Всероссийские проверочные работы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«Математика»;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«Английский язык»,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«География»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r>
        <w:rPr>
          <w:rFonts w:cs="Times New Roman"/>
          <w:color w:val="000000"/>
          <w:sz w:val="24"/>
          <w:szCs w:val="24"/>
        </w:rPr>
        <w:t>Рособрнадзора.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642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84"/>
        <w:gridCol w:w="1307"/>
        <w:gridCol w:w="732"/>
        <w:gridCol w:w="565"/>
        <w:gridCol w:w="624"/>
        <w:gridCol w:w="683"/>
        <w:gridCol w:w="1525"/>
      </w:tblGrid>
      <w:tr>
        <w:trPr/>
        <w:tc>
          <w:tcPr>
            <w:tcW w:w="98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60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8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2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Яковлева КА</w:t>
            </w:r>
          </w:p>
        </w:tc>
        <w:tc>
          <w:tcPr>
            <w:tcW w:w="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648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84"/>
        <w:gridCol w:w="1263"/>
        <w:gridCol w:w="645"/>
        <w:gridCol w:w="576"/>
        <w:gridCol w:w="576"/>
        <w:gridCol w:w="852"/>
        <w:gridCol w:w="1584"/>
      </w:tblGrid>
      <w:tr>
        <w:trPr/>
        <w:tc>
          <w:tcPr>
            <w:tcW w:w="98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8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8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Богданова ГА</w:t>
            </w:r>
          </w:p>
        </w:tc>
        <w:tc>
          <w:tcPr>
            <w:tcW w:w="6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0 %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Англ язык</w:t>
      </w:r>
    </w:p>
    <w:tbl>
      <w:tblPr>
        <w:tblW w:w="648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24"/>
        <w:gridCol w:w="1454"/>
        <w:gridCol w:w="510"/>
        <w:gridCol w:w="512"/>
        <w:gridCol w:w="510"/>
        <w:gridCol w:w="511"/>
        <w:gridCol w:w="2059"/>
      </w:tblGrid>
      <w:tr>
        <w:trPr/>
        <w:tc>
          <w:tcPr>
            <w:tcW w:w="92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04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2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45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05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Пигульская ЕА</w:t>
            </w:r>
          </w:p>
        </w:tc>
        <w:tc>
          <w:tcPr>
            <w:tcW w:w="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География </w:t>
      </w:r>
    </w:p>
    <w:tbl>
      <w:tblPr>
        <w:tblW w:w="6480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24"/>
        <w:gridCol w:w="1356"/>
        <w:gridCol w:w="623"/>
        <w:gridCol w:w="517"/>
        <w:gridCol w:w="563"/>
        <w:gridCol w:w="565"/>
        <w:gridCol w:w="1932"/>
      </w:tblGrid>
      <w:tr>
        <w:trPr/>
        <w:tc>
          <w:tcPr>
            <w:tcW w:w="92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3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2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35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3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Каменева ЮА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0 %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Общие выводы по результатам   ВПР-2025:</w:t>
      </w:r>
    </w:p>
    <w:p>
      <w:pPr>
        <w:pStyle w:val="ListParagraph"/>
        <w:numPr>
          <w:ilvl w:val="0"/>
          <w:numId w:val="44"/>
        </w:numPr>
        <w:spacing w:before="280" w:after="280"/>
        <w:ind w:hanging="360" w:start="72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Анализ </w:t>
      </w:r>
      <w:r>
        <w:rPr>
          <w:rFonts w:cs="Times New Roman"/>
          <w:b/>
          <w:color w:val="000000"/>
          <w:sz w:val="24"/>
          <w:szCs w:val="24"/>
          <w:u w:val="single"/>
          <w:lang w:val="ru-RU"/>
        </w:rPr>
        <w:t>ВПР по классам</w:t>
      </w:r>
      <w:r>
        <w:rPr>
          <w:rFonts w:cs="Times New Roman"/>
          <w:b/>
          <w:color w:val="000000"/>
          <w:sz w:val="24"/>
          <w:szCs w:val="24"/>
          <w:lang w:val="ru-RU"/>
        </w:rPr>
        <w:t xml:space="preserve">: </w:t>
      </w:r>
    </w:p>
    <w:p>
      <w:pPr>
        <w:pStyle w:val="ListParagraph"/>
        <w:spacing w:before="280" w:after="280"/>
        <w:ind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4 кл </w:t>
      </w:r>
      <w:r>
        <w:rPr>
          <w:rFonts w:cs="Times New Roman"/>
          <w:color w:val="000000"/>
          <w:sz w:val="24"/>
          <w:szCs w:val="24"/>
          <w:lang w:val="ru-RU"/>
        </w:rPr>
        <w:t xml:space="preserve">–  справились с ВПР, показали хорошие результаты по окружающему миру </w:t>
      </w:r>
    </w:p>
    <w:p>
      <w:pPr>
        <w:pStyle w:val="ListParagraph"/>
        <w:spacing w:before="280" w:after="280"/>
        <w:ind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( качество знаний 100% ), 3 уч-ся  из 5 уч-ся получили  4  и 5 по всем предметам. </w:t>
      </w:r>
    </w:p>
    <w:p>
      <w:pPr>
        <w:pStyle w:val="ListParagraph"/>
        <w:spacing w:before="280" w:after="280"/>
        <w:ind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Качество знаний  60-100%. Лучшие результаты: Штонда И (4,5,5)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5 кл</w:t>
      </w:r>
      <w:r>
        <w:rPr>
          <w:rFonts w:cs="Times New Roman"/>
          <w:color w:val="000000"/>
          <w:sz w:val="24"/>
          <w:szCs w:val="24"/>
          <w:lang w:val="ru-RU"/>
        </w:rPr>
        <w:t>-  справились с ВПР , качество знаний от 43% до 71% . Абсолютная успеваемость по  биологии 100%. 2 уч из 7 уч-ся получили 4 и 5 по всем предметам.</w:t>
      </w:r>
    </w:p>
    <w:p>
      <w:pPr>
        <w:pStyle w:val="Normal"/>
        <w:spacing w:before="280" w:after="280"/>
        <w:ind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</w:t>
      </w:r>
      <w:r>
        <w:rPr>
          <w:rFonts w:cs="Times New Roman"/>
          <w:color w:val="000000"/>
          <w:sz w:val="24"/>
          <w:szCs w:val="24"/>
          <w:lang w:val="ru-RU"/>
        </w:rPr>
        <w:t>Лучшие результаты у Старухиной З (5,4,4,4)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6 кл</w:t>
      </w:r>
      <w:r>
        <w:rPr>
          <w:rFonts w:cs="Times New Roman"/>
          <w:color w:val="000000"/>
          <w:sz w:val="24"/>
          <w:szCs w:val="24"/>
          <w:lang w:val="ru-RU"/>
        </w:rPr>
        <w:t>-  справились с ВПР , качество знаний от 14% до 43% . 1 уч из 7 уч-ся получили 4 и 5 по всем предметам.</w:t>
      </w:r>
    </w:p>
    <w:p>
      <w:pPr>
        <w:pStyle w:val="Normal"/>
        <w:spacing w:before="280" w:after="280"/>
        <w:ind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cs="Times New Roman"/>
          <w:color w:val="000000"/>
          <w:sz w:val="24"/>
          <w:szCs w:val="24"/>
          <w:lang w:val="ru-RU"/>
        </w:rPr>
        <w:t>Лучшие результаты у Емельяновой М (4,4,4,5)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7 кл</w:t>
      </w:r>
      <w:r>
        <w:rPr>
          <w:rFonts w:cs="Times New Roman"/>
          <w:color w:val="000000"/>
          <w:sz w:val="24"/>
          <w:szCs w:val="24"/>
          <w:lang w:val="ru-RU"/>
        </w:rPr>
        <w:t xml:space="preserve"> -  справились с ВПР , качество знаний от 0%, 66% . Абсолютная успеваемость по всем предметам – 100%.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8 кл – </w:t>
      </w:r>
      <w:r>
        <w:rPr>
          <w:rFonts w:cs="Times New Roman"/>
          <w:color w:val="000000"/>
          <w:sz w:val="24"/>
          <w:szCs w:val="24"/>
          <w:lang w:val="ru-RU"/>
        </w:rPr>
        <w:t xml:space="preserve"> показали самые низкие результаты в школе по ВПР. Качество знаний -0% по всем предметам. Успеваемость 0%, 100%. –география. Средний балл по русскому, математике, англ яз -2.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numPr>
          <w:ilvl w:val="0"/>
          <w:numId w:val="44"/>
        </w:numPr>
        <w:spacing w:before="280" w:after="280"/>
        <w:ind w:hanging="360" w:start="780" w:end="180"/>
        <w:contextualSpacing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 xml:space="preserve">Анализ ВПР </w:t>
      </w:r>
      <w:r>
        <w:rPr>
          <w:rFonts w:cs="Times New Roman"/>
          <w:b/>
          <w:color w:val="000000"/>
          <w:sz w:val="24"/>
          <w:szCs w:val="24"/>
          <w:u w:val="single"/>
          <w:lang w:val="ru-RU"/>
        </w:rPr>
        <w:t>по предметам</w:t>
      </w:r>
      <w:r>
        <w:rPr>
          <w:rFonts w:cs="Times New Roman"/>
          <w:b/>
          <w:color w:val="000000"/>
          <w:sz w:val="24"/>
          <w:szCs w:val="24"/>
          <w:lang w:val="ru-RU"/>
        </w:rPr>
        <w:t>:</w:t>
      </w:r>
    </w:p>
    <w:p>
      <w:pPr>
        <w:pStyle w:val="Normal"/>
        <w:spacing w:before="280" w:after="280"/>
        <w:ind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Высокое качество знаний     - математика 4 кл (80%)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- окружающий мир 4 кл (100%)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- биология 5 кл (71%)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Низкое качество знаний    - русский язык 7,8 кл (0%)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Математика 8 кл (0%)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Обществознание 7 кл (0%)</w:t>
      </w:r>
    </w:p>
    <w:p>
      <w:pPr>
        <w:pStyle w:val="Normal"/>
        <w:spacing w:before="280" w:after="280"/>
        <w:ind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География  8 кл (0%)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 xml:space="preserve">Англ язык 8 кл (0%)       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>
      <w:pPr>
        <w:pStyle w:val="Normal"/>
        <w:widowControl/>
        <w:suppressAutoHyphens w:val="true"/>
        <w:bidi w:val="0"/>
        <w:spacing w:before="280" w:after="280"/>
        <w:ind w:firstLine="62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Школы в олимпиадах  всероссийского, регионального, муниципального и школьного уровней.</w:t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/>
        <w:t xml:space="preserve">1. Олимпиада проводились на основе организационно-технологической модели </w:t>
      </w:r>
      <w:r>
        <w:rPr>
          <w:bCs/>
          <w:color w:val="000000"/>
        </w:rPr>
        <w:t xml:space="preserve">  проведения Школьного этапа Всероссийской олимпиады школьников.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2. В школе прошел этап Всероссийской олимпиады школьников по 12 предметам: биология, география, математика, обществознание, русский язык, литература, физическая культура, химия, обзр, история, технология, экология.   Не проводилась олимпиада по 7 предметам: информатика, физика, право, экономика, астрономия, искусство (МХК), англ язык.</w:t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3. Общее количество участников- 35 чел. из 4-9 классов, что составляет 87%  от общего количества уч-ся в 4-9 кл. (40ч)</w:t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4. Общее количество участий- 96 работ, победителей по всем предметам - 12 чел, призеров -  10 чел. </w:t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5. На платформе Сириус приняли участие 15 человек (биология, математика, химия) из 4,5,6,8 кл.</w:t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6. В олимпиаде приняли участие дети ОВЗ -  8 ч; дети на внутришкольном учете -  3 ч</w:t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7. Максимальный результат из всех предметов: 98%- Мондонен Е (5 кл, физ-ра)</w:t>
      </w:r>
    </w:p>
    <w:p>
      <w:pPr>
        <w:pStyle w:val="NormalWeb"/>
        <w:shd w:fill="FFFFFF" w:val="clear"/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8. Самые активные участники ШЭ: 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>
        <w:rPr>
          <w:bCs/>
          <w:color w:val="000000"/>
        </w:rPr>
        <w:t>Старухин С – 12 олимпиад, Мостовая В – 8 олимпиад.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>9. Лучшие участники школьного этапа: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</w:t>
      </w:r>
      <w:r>
        <w:rPr>
          <w:bCs/>
          <w:color w:val="000000"/>
        </w:rPr>
        <w:t>Мостовая В – победитель по литературе (64%)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</w:t>
      </w:r>
      <w:r>
        <w:rPr>
          <w:bCs/>
          <w:color w:val="000000"/>
        </w:rPr>
        <w:t>Победитель по истории (60%)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</w:t>
      </w:r>
      <w:r>
        <w:rPr>
          <w:bCs/>
          <w:color w:val="000000"/>
        </w:rPr>
        <w:t>Победитель по обществознанию (52%)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</w:t>
      </w:r>
      <w:r>
        <w:rPr>
          <w:bCs/>
          <w:color w:val="000000"/>
        </w:rPr>
        <w:t>Призер по физкультуре (77%)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Старухин С – победитель по литературе (64%), 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  <w:r>
        <w:rPr>
          <w:bCs/>
          <w:color w:val="000000"/>
        </w:rPr>
        <w:t>Победитель  по физ-ре (83%)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>
        <w:rPr>
          <w:bCs/>
          <w:color w:val="000000"/>
        </w:rPr>
        <w:t>Никитин П – победитель по литературе (50%)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  <w:r>
        <w:rPr>
          <w:bCs/>
          <w:color w:val="000000"/>
        </w:rPr>
        <w:t>Призер по физкультуре (69%)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>
        <w:rPr>
          <w:bCs/>
          <w:color w:val="000000"/>
        </w:rPr>
        <w:t>Кораблев К – победитель по литературе (64%)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  <w:r>
        <w:rPr>
          <w:bCs/>
          <w:color w:val="000000"/>
        </w:rPr>
        <w:t>Призер по физкультуре ( 71%)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>
        <w:rPr>
          <w:bCs/>
          <w:color w:val="000000"/>
        </w:rPr>
        <w:t>Старухина В – победитель по русскому языку (81%)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</w:p>
    <w:p>
      <w:pPr>
        <w:pStyle w:val="NormalWeb"/>
        <w:shd w:fill="FFFFFF" w:val="clear"/>
        <w:tabs>
          <w:tab w:val="clear" w:pos="720"/>
          <w:tab w:val="left" w:pos="2535" w:leader="none"/>
        </w:tabs>
        <w:spacing w:before="0" w:after="0"/>
        <w:jc w:val="both"/>
        <w:rPr>
          <w:bCs/>
          <w:color w:val="000000"/>
        </w:rPr>
      </w:pPr>
      <w:r>
        <w:rPr/>
        <w:t xml:space="preserve">10. </w:t>
      </w:r>
      <w:r>
        <w:rPr>
          <w:color w:val="000000"/>
        </w:rPr>
        <w:t xml:space="preserve"> Команда учащихся школы для участия в муниципальном этапе олимпиады ( с 7 кл):  </w:t>
      </w:r>
    </w:p>
    <w:p>
      <w:pPr>
        <w:pStyle w:val="Normal"/>
        <w:spacing w:before="0" w:after="0"/>
        <w:jc w:val="star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История – Мостовая В 8 кл (победитель шк этапа)</w:t>
      </w:r>
    </w:p>
    <w:p>
      <w:pPr>
        <w:pStyle w:val="Normal"/>
        <w:spacing w:before="0" w:after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Старухин С 8 кл (победитель МЭ прошлого года)</w:t>
      </w:r>
    </w:p>
    <w:p>
      <w:pPr>
        <w:pStyle w:val="Normal"/>
        <w:spacing w:before="0" w:after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color w:val="000000"/>
          <w:sz w:val="24"/>
          <w:szCs w:val="24"/>
          <w:lang w:val="ru-RU"/>
        </w:rPr>
        <w:t>География  - Старухин С ( победитель МЭ прошлого года)</w:t>
      </w:r>
    </w:p>
    <w:p>
      <w:pPr>
        <w:pStyle w:val="Normal"/>
        <w:spacing w:before="0" w:after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color w:val="000000"/>
          <w:sz w:val="24"/>
          <w:szCs w:val="24"/>
          <w:lang w:val="ru-RU"/>
        </w:rPr>
        <w:t>Обществознание  - Мостовая В 8кл (победитель ШЭ)</w:t>
      </w:r>
    </w:p>
    <w:p>
      <w:pPr>
        <w:pStyle w:val="Normal"/>
        <w:spacing w:before="0" w:after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color w:val="000000"/>
          <w:sz w:val="24"/>
          <w:szCs w:val="24"/>
          <w:lang w:val="ru-RU"/>
        </w:rPr>
        <w:t>Литература – Мостовая В 8 кл (победитель ШЭ)</w:t>
      </w:r>
    </w:p>
    <w:p>
      <w:pPr>
        <w:pStyle w:val="Normal"/>
        <w:spacing w:before="0" w:after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Старухин С 8 кл (победитель ШЭ)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Никитин П 7кл (победитель ШЭ)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- Старухин С 8 кл ( победитель шк этапа)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Мостовая В  8 кл ( призер шк.этапа);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Василяускас В 8кл (призер шк.этапа);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Никитин К  9кл (победитель шк.этапа);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Никитин П 7 кл  (призер ШЭ)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Емельянова М 7 кл (победитель шк.этапа);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</w:t>
      </w:r>
      <w:r>
        <w:rPr>
          <w:rFonts w:cs="Times New Roman"/>
          <w:color w:val="000000"/>
          <w:sz w:val="24"/>
          <w:szCs w:val="24"/>
          <w:lang w:val="ru-RU"/>
        </w:rPr>
        <w:t>Физическая культура – Девятень Д 7 кл  (призер ШЭ)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Всего- 5 предметов, 7 уч-ся.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Победители, призеры Муниципального этапа всероссийской олимпиады школьников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2025-2026 учебного года Прионежского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75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5"/>
        <w:gridCol w:w="2715"/>
        <w:gridCol w:w="836"/>
        <w:gridCol w:w="3610"/>
        <w:gridCol w:w="2040"/>
      </w:tblGrid>
      <w:tr>
        <w:trPr/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п.п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Фамилия имя отчество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Класс</w:t>
            </w:r>
          </w:p>
        </w:tc>
        <w:tc>
          <w:tcPr>
            <w:tcW w:w="36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МОУ</w:t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Победитель/ призер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01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Старухин Савелий Семёнович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6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Победитель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Василяускас Всеволод Русланович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6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Призер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Калинкина Александра Алексеевна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6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Призер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Емельянова Мария Вячеславовна</w:t>
            </w:r>
          </w:p>
        </w:tc>
        <w:tc>
          <w:tcPr>
            <w:tcW w:w="8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6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Призер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13. Востребованность выпускников</w:t>
      </w:r>
    </w:p>
    <w:tbl>
      <w:tblPr>
        <w:tblW w:w="10198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541"/>
        <w:gridCol w:w="753"/>
        <w:gridCol w:w="3769"/>
        <w:gridCol w:w="4135"/>
      </w:tblGrid>
      <w:tr>
        <w:trPr>
          <w:trHeight w:val="276" w:hRule="atLeast"/>
        </w:trPr>
        <w:tc>
          <w:tcPr>
            <w:tcW w:w="154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753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3769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4135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154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4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</w:tr>
      <w:tr>
        <w:trPr/>
        <w:tc>
          <w:tcPr>
            <w:tcW w:w="1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7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2025 году 100%  выпускников 4 класса перешли в 5-й класс школы. 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ВНУТРЕННЕЙ СИСТЕМЫ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ОЦЕНКИ КАЧЕСТВА ОБРАЗОВАНИЯ</w:t>
      </w:r>
    </w:p>
    <w:p>
      <w:pPr>
        <w:pStyle w:val="Normal"/>
        <w:widowControl/>
        <w:suppressAutoHyphens w:val="true"/>
        <w:bidi w:val="0"/>
        <w:spacing w:before="280" w:after="280"/>
        <w:ind w:firstLine="907" w:start="0" w:end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Деятельность по оценке качества образования в «Школе » в 2025 году организовывалась на основании Положения о внутренней системе оценки качества образования (ВСОКО).</w:t>
      </w:r>
    </w:p>
    <w:p>
      <w:pPr>
        <w:pStyle w:val="Normal"/>
        <w:widowControl/>
        <w:suppressAutoHyphens w:val="true"/>
        <w:bidi w:val="0"/>
        <w:spacing w:before="280" w:after="280"/>
        <w:ind w:firstLine="907" w:start="0" w:end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>
      <w:pPr>
        <w:pStyle w:val="Normal"/>
        <w:numPr>
          <w:ilvl w:val="0"/>
          <w:numId w:val="40"/>
        </w:numPr>
        <w:spacing w:before="28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>
      <w:pPr>
        <w:pStyle w:val="Normal"/>
        <w:numPr>
          <w:ilvl w:val="0"/>
          <w:numId w:val="40"/>
        </w:numPr>
        <w:spacing w:before="0" w:after="280"/>
        <w:ind w:hanging="360" w:start="780" w:end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>
      <w:pPr>
        <w:pStyle w:val="Normal"/>
        <w:spacing w:before="109" w:after="109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 являются:</w:t>
      </w:r>
    </w:p>
    <w:p>
      <w:pPr>
        <w:pStyle w:val="ListParagraph"/>
        <w:numPr>
          <w:ilvl w:val="0"/>
          <w:numId w:val="41"/>
        </w:numPr>
        <w:spacing w:before="280" w:after="0"/>
        <w:ind w:hanging="360" w:start="72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</w:t>
      </w:r>
    </w:p>
    <w:p>
      <w:pPr>
        <w:pStyle w:val="Normal"/>
        <w:numPr>
          <w:ilvl w:val="0"/>
          <w:numId w:val="41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>
      <w:pPr>
        <w:pStyle w:val="Normal"/>
        <w:numPr>
          <w:ilvl w:val="0"/>
          <w:numId w:val="41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>
      <w:pPr>
        <w:pStyle w:val="Normal"/>
        <w:numPr>
          <w:ilvl w:val="0"/>
          <w:numId w:val="42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личностные результаты;</w:t>
      </w:r>
    </w:p>
    <w:p>
      <w:pPr>
        <w:pStyle w:val="Normal"/>
        <w:numPr>
          <w:ilvl w:val="0"/>
          <w:numId w:val="42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метапредметные результаты;</w:t>
      </w:r>
    </w:p>
    <w:p>
      <w:pPr>
        <w:pStyle w:val="Normal"/>
        <w:numPr>
          <w:ilvl w:val="0"/>
          <w:numId w:val="42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предметные результаты;</w:t>
      </w:r>
    </w:p>
    <w:p>
      <w:pPr>
        <w:pStyle w:val="Normal"/>
        <w:numPr>
          <w:ilvl w:val="0"/>
          <w:numId w:val="42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>
      <w:pPr>
        <w:pStyle w:val="Normal"/>
        <w:spacing w:before="280" w:after="280"/>
        <w:ind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ListParagraph"/>
        <w:numPr>
          <w:ilvl w:val="0"/>
          <w:numId w:val="47"/>
        </w:numPr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Основными процедурами оценки образовательных достижений обучающихся являются:  входная диагностика, текущая и тематическая оценка, промежуточная и итоговая аттестации обучающихся.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 xml:space="preserve">Промежуточная аттестация </w:t>
      </w:r>
      <w:r>
        <w:rPr>
          <w:rFonts w:cs="Times New Roman"/>
          <w:color w:val="000000"/>
          <w:sz w:val="24"/>
          <w:szCs w:val="24"/>
          <w:lang w:val="ru-RU"/>
        </w:rPr>
        <w:t>обучающихся 5–9-х кл была проведена в соответствии с положением о текущем контроле успеваемости и промежуточной аттестации обучающихся и расписанием годовой промежуточной аттестации.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Промежуточная аттестация 9 класса проанализирована на педсовете по допуску к ГИА.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физической культуре были зачтены внеучебные личные спортивные достижения  обучающихся.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start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Годовая промежуточная аттестация проводилась в следующих формах (13 видов): ВПР, письменная итоговая контрольная работа, итоговая контрольная работа – онлайн (англ язык), пробный ОГЭ (в 9 кл), итоговый тест, итоговый тест+ творческое задание,  итоговый тест+ спортивные нормативы, устный зачет,  индивидуальный проект,  работа с текстом, списывание с грамматическим заданием,  итоговая графическая работа, учет образовательных результатов. </w:t>
      </w:r>
    </w:p>
    <w:p>
      <w:pPr>
        <w:pStyle w:val="Normal"/>
        <w:spacing w:before="280" w:after="280"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u w:val="single"/>
          <w:lang w:val="ru-RU"/>
        </w:rPr>
        <w:t>Успеваемость по классам</w:t>
      </w:r>
      <w:r>
        <w:rPr>
          <w:rFonts w:cs="Times New Roman"/>
          <w:b/>
          <w:color w:val="000000"/>
          <w:sz w:val="24"/>
          <w:szCs w:val="24"/>
          <w:lang w:val="ru-RU"/>
        </w:rPr>
        <w:t>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Абсолютная успеваемость</w:t>
      </w: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5кл – из 15 предметов –7 предметов с «2» (русский, литература, математика, изо, история. география, англ яз)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 кл – из 15 предметов - 7 предметов с «2» (русский, литература, математика, обществознание, география, англ яз, моя Карелия)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 кл – из 18 предметов – 5 предметов с «2»( алгебра, геометрия, биология, обществознание,  вероятность и статистика)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8 кл – из 19 предметов – 12 предметов с «2» (русский, литература, англ язык, алгебра, геометрия, биология, обществознание,  вероятность и статистика, физика, информатика, химия, технология)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9кл – из 17 предметов – 8 предметов с «2» (русский, литература, англ яз, алгебра, геометрия, информатика, география, вероятность)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Итог: нет классов со 100% абсолютной успеваемостью</w:t>
      </w:r>
    </w:p>
    <w:p>
      <w:pPr>
        <w:pStyle w:val="Normal"/>
        <w:spacing w:before="280" w:after="280"/>
        <w:jc w:val="both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Качественная успеваемость ( на «4» и «5» ) –  1 уч-ся: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5 кл – нет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6 кл – 1ч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7 кл – нет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8 кл –нет.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9 кл - нет</w:t>
      </w:r>
    </w:p>
    <w:p>
      <w:pPr>
        <w:pStyle w:val="Normal"/>
        <w:spacing w:before="280" w:after="280"/>
        <w:jc w:val="both"/>
        <w:rPr>
          <w:rFonts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b/>
          <w:color w:val="000000"/>
          <w:sz w:val="24"/>
          <w:szCs w:val="24"/>
          <w:u w:val="single"/>
          <w:lang w:val="ru-RU"/>
        </w:rPr>
        <w:t>Успеваемость по предметам: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Высокие результаты (на 4 и5):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 кл- физкультура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 кл –  технология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7кл -нет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 кл – музыка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9 кл – нет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Наиболее низкие результаты качества выполнения годовой ПА-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6 кл – литература (5 ч),  математика (3ч)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 кл  - биология (4ч),  геометрия (3ч)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 кл – русский (6ч), литература (4ч), алгебра (6ч),  геометрия (5ч) , информатика (5 ч), вероятность (3ч), биология (3ч), химия (3ч)</w:t>
      </w:r>
    </w:p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9 кл – литература (7ч), алгебра (6ч), геометрия (4ч), география (3ч)</w:t>
      </w:r>
    </w:p>
    <w:p>
      <w:pPr>
        <w:pStyle w:val="Normal"/>
        <w:spacing w:before="280" w:after="280"/>
        <w:jc w:val="both"/>
        <w:rPr>
          <w:rFonts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b/>
          <w:color w:val="000000"/>
          <w:sz w:val="24"/>
          <w:szCs w:val="24"/>
          <w:u w:val="single"/>
          <w:lang w:val="ru-RU"/>
        </w:rPr>
        <w:t>Успеваемость по обучающимся: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Наиболее низкие результаты качества выполнения годовой ПА: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5кл- Борисов А (5 пр)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6 кл –Девятень Д (3пр), Никитин П (3 пр)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 кл – Шелемов П (3пр), Чернов В (3 пр)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8 кл – Мостайкина А (10 пред), Никитин К – (8 пред), Мухина К –(4 пред),  Евменчиков Л (7 предм), Зинченко Я (5 предм), Василяускас В ( 9 предм)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9 кл – Гергела Н ( 6 пред), курочкин М (3пр), Потемкина А (3пр), Фатеев Л (6пр), Фофанова Д (5 пр)</w:t>
      </w:r>
    </w:p>
    <w:p>
      <w:pPr>
        <w:pStyle w:val="Normal"/>
        <w:spacing w:before="280" w:after="280"/>
        <w:ind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2)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оценка результатов деятельности педагогических кадров как основа аттестационных процедур.</w:t>
      </w:r>
    </w:p>
    <w:p>
      <w:pPr>
        <w:pStyle w:val="Normal"/>
        <w:spacing w:before="280" w:after="280"/>
        <w:ind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2025г аттестацию на соответствие прошли 2 педагога,   3 педагога аттестовались на высшую категорию.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2025 г  1 педагог являятся руководителем муниципального методического объединения  учителей физической культуры.</w:t>
      </w:r>
    </w:p>
    <w:p>
      <w:pPr>
        <w:pStyle w:val="Normal"/>
        <w:spacing w:before="280" w:after="280"/>
        <w:ind w:end="180"/>
        <w:jc w:val="both"/>
        <w:rPr>
          <w:rFonts w:cs="Times New Roman"/>
          <w:color w:val="000000"/>
          <w:sz w:val="24"/>
          <w:szCs w:val="24"/>
          <w:u w:val="single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 xml:space="preserve">3) оценка результатов деятельности образовательной организации как основа аккредитационных процедур  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Самодиагностика  в  рамках проекта «Школа  Минпросвещения  России»</w:t>
      </w:r>
      <w:r>
        <w:rPr>
          <w:rFonts w:cs="Times New Roman"/>
          <w:b/>
          <w:sz w:val="24"/>
          <w:szCs w:val="24"/>
          <w:lang w:val="ru-RU"/>
        </w:rPr>
        <w:t xml:space="preserve"> (</w:t>
      </w:r>
      <w:r>
        <w:rPr>
          <w:rFonts w:cs="Times New Roman"/>
          <w:sz w:val="24"/>
          <w:szCs w:val="24"/>
          <w:lang w:val="ru-RU"/>
        </w:rPr>
        <w:t>Приложение № 5)</w:t>
      </w:r>
    </w:p>
    <w:p>
      <w:pPr>
        <w:pStyle w:val="Normal"/>
        <w:spacing w:before="240" w:after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Критерии и показатели самодиагностики образовательной организации, осуществляющей образовательную деятельность по программам: - начального общего образования.  основного общего образования.</w:t>
      </w:r>
    </w:p>
    <w:p>
      <w:pPr>
        <w:pStyle w:val="Heading1"/>
        <w:spacing w:before="280" w:after="0"/>
        <w:ind w:hanging="0" w:start="10"/>
        <w:rPr>
          <w:rFonts w:ascii="Times New Roman" w:hAnsi="Times New Roman" w:cs="Times New Roman"/>
          <w:b w:val="false"/>
          <w:color w:val="auto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  <w:lang w:val="ru-RU"/>
        </w:rPr>
        <w:t>Распределение по уровням</w:t>
      </w:r>
    </w:p>
    <w:tbl>
      <w:tblPr>
        <w:tblW w:w="10197" w:type="dxa"/>
        <w:jc w:val="start"/>
        <w:tblInd w:w="-110" w:type="dxa"/>
        <w:tblLayout w:type="fixed"/>
        <w:tblCellMar>
          <w:top w:w="13" w:type="dxa"/>
          <w:start w:w="110" w:type="dxa"/>
          <w:bottom w:w="0" w:type="dxa"/>
          <w:end w:w="108" w:type="dxa"/>
        </w:tblCellMar>
      </w:tblPr>
      <w:tblGrid>
        <w:gridCol w:w="2707"/>
        <w:gridCol w:w="2495"/>
        <w:gridCol w:w="2494"/>
        <w:gridCol w:w="2501"/>
      </w:tblGrid>
      <w:tr>
        <w:trPr>
          <w:trHeight w:val="770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280"/>
              <w:ind w:hanging="106" w:start="471"/>
              <w:rPr>
                <w:lang w:val="ru-RU"/>
              </w:rPr>
            </w:pPr>
            <w:r>
              <w:rPr>
                <w:b/>
                <w:lang w:val="ru-RU"/>
              </w:rPr>
              <w:t>Магистральное направление/</w:t>
            </w:r>
          </w:p>
          <w:p>
            <w:pPr>
              <w:pStyle w:val="Normal"/>
              <w:spacing w:lineRule="auto" w:line="264" w:before="280" w:after="0"/>
              <w:ind w:start="226"/>
              <w:rPr>
                <w:lang w:val="ru-RU"/>
              </w:rPr>
            </w:pPr>
            <w:r>
              <w:rPr>
                <w:b/>
                <w:lang w:val="ru-RU"/>
              </w:rPr>
              <w:t>Ключевое условие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start="188"/>
              <w:rPr>
                <w:lang w:val="ru-RU"/>
              </w:rPr>
            </w:pPr>
            <w:r>
              <w:rPr>
                <w:b/>
                <w:lang w:val="ru-RU"/>
              </w:rPr>
              <w:t>Базовый уровень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280"/>
              <w:ind w:end="1"/>
              <w:jc w:val="center"/>
              <w:rPr>
                <w:b/>
              </w:rPr>
            </w:pPr>
            <w:r>
              <w:rPr>
                <w:b/>
                <w:lang w:val="ru-RU"/>
              </w:rPr>
              <w:t>Сред</w:t>
            </w:r>
            <w:r>
              <w:rPr>
                <w:b/>
              </w:rPr>
              <w:t>ний уровень</w:t>
            </w:r>
          </w:p>
          <w:p>
            <w:pPr>
              <w:pStyle w:val="Normal"/>
              <w:spacing w:lineRule="auto" w:line="264" w:before="280" w:after="0"/>
              <w:ind w:end="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148 б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4"/>
              <w:jc w:val="center"/>
              <w:rPr>
                <w:b/>
              </w:rPr>
            </w:pPr>
            <w:r>
              <w:rPr>
                <w:b/>
              </w:rPr>
              <w:t>Высокий уровень</w:t>
            </w:r>
          </w:p>
        </w:tc>
      </w:tr>
      <w:tr>
        <w:trPr>
          <w:trHeight w:val="338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Знание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31"/>
              <w:jc w:val="center"/>
              <w:rPr/>
            </w:pPr>
            <w:r>
              <w:rPr/>
              <w:t>12‒25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>
                <w:color w:val="FF0000"/>
              </w:rPr>
            </w:pPr>
            <w:r>
              <w:rPr/>
              <w:t xml:space="preserve">26‒36        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37‒48</w:t>
            </w:r>
          </w:p>
        </w:tc>
      </w:tr>
      <w:tr>
        <w:trPr>
          <w:trHeight w:val="338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Здоровье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31"/>
              <w:jc w:val="center"/>
              <w:rPr/>
            </w:pPr>
            <w:r>
              <w:rPr/>
              <w:t>7‒12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 xml:space="preserve">13‒20       </w:t>
            </w: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21‒24</w:t>
            </w:r>
          </w:p>
        </w:tc>
      </w:tr>
      <w:tr>
        <w:trPr>
          <w:trHeight w:val="341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Творчество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31"/>
              <w:jc w:val="center"/>
              <w:rPr/>
            </w:pPr>
            <w:r>
              <w:rPr/>
              <w:t>9‒16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 xml:space="preserve">17‒24       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25‒29</w:t>
            </w:r>
          </w:p>
        </w:tc>
      </w:tr>
      <w:tr>
        <w:trPr>
          <w:trHeight w:val="338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Воспитание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31"/>
              <w:jc w:val="center"/>
              <w:rPr/>
            </w:pPr>
            <w:r>
              <w:rPr/>
              <w:t>10‒15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 xml:space="preserve">16‒19       </w:t>
            </w: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20‒22</w:t>
            </w:r>
          </w:p>
        </w:tc>
      </w:tr>
      <w:tr>
        <w:trPr>
          <w:trHeight w:val="338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31"/>
              <w:jc w:val="center"/>
              <w:rPr/>
            </w:pPr>
            <w:r>
              <w:rPr/>
              <w:t>5‒7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 xml:space="preserve">8‒11       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12‒14</w:t>
            </w:r>
          </w:p>
        </w:tc>
      </w:tr>
      <w:tr>
        <w:trPr>
          <w:trHeight w:val="516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Учитель. Школьная команда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280"/>
              <w:ind w:end="31"/>
              <w:jc w:val="center"/>
              <w:rPr/>
            </w:pPr>
            <w:r>
              <w:rPr/>
              <w:t>10‒16</w:t>
            </w:r>
          </w:p>
          <w:p>
            <w:pPr>
              <w:pStyle w:val="Normal"/>
              <w:spacing w:lineRule="auto" w:line="264" w:before="280" w:after="0"/>
              <w:ind w:start="25"/>
              <w:jc w:val="center"/>
              <w:rPr/>
            </w:pPr>
            <w:r>
              <w:rPr/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 xml:space="preserve">17‒26      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27‒31</w:t>
            </w:r>
          </w:p>
        </w:tc>
      </w:tr>
      <w:tr>
        <w:trPr>
          <w:trHeight w:val="346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Школьный климат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31"/>
              <w:jc w:val="center"/>
              <w:rPr/>
            </w:pPr>
            <w:r>
              <w:rPr/>
              <w:t>6‒13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 xml:space="preserve">14‒16     </w:t>
            </w: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17‒19</w:t>
            </w:r>
          </w:p>
        </w:tc>
      </w:tr>
      <w:tr>
        <w:trPr>
          <w:trHeight w:val="516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148"/>
              <w:rPr>
                <w:b/>
              </w:rPr>
            </w:pPr>
            <w:r>
              <w:rPr>
                <w:b/>
              </w:rPr>
              <w:t>Образовательная среда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31"/>
              <w:jc w:val="center"/>
              <w:rPr/>
            </w:pPr>
            <w:r>
              <w:rPr/>
              <w:t>9‒12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 xml:space="preserve">13‒15     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ind w:end="2"/>
              <w:jc w:val="center"/>
              <w:rPr/>
            </w:pPr>
            <w:r>
              <w:rPr/>
              <w:t>16‒21</w:t>
            </w:r>
          </w:p>
        </w:tc>
      </w:tr>
      <w:tr>
        <w:trPr>
          <w:trHeight w:val="2794" w:hRule="atLeast"/>
        </w:trPr>
        <w:tc>
          <w:tcPr>
            <w:tcW w:w="2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rPr>
                <w:b/>
              </w:rPr>
            </w:pPr>
            <w:r>
              <w:rPr>
                <w:b/>
              </w:rPr>
              <w:t>ИТОГ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280"/>
              <w:ind w:end="2"/>
              <w:jc w:val="center"/>
              <w:rPr>
                <w:lang w:val="ru-RU"/>
              </w:rPr>
            </w:pPr>
            <w:r>
              <w:rPr>
                <w:lang w:val="ru-RU"/>
              </w:rPr>
              <w:t>68‒119</w:t>
            </w:r>
          </w:p>
          <w:p>
            <w:pPr>
              <w:pStyle w:val="Normal"/>
              <w:spacing w:before="280" w:after="1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Дополнительное условие:</w:t>
            </w:r>
            <w:r>
              <w:rPr>
                <w:lang w:val="ru-RU"/>
              </w:rPr>
              <w:t xml:space="preserve"> отсутствуют магистральные</w:t>
            </w:r>
          </w:p>
          <w:p>
            <w:pPr>
              <w:pStyle w:val="Normal"/>
              <w:spacing w:lineRule="auto" w:line="264" w:before="280" w:after="280"/>
              <w:ind w:end="1"/>
              <w:jc w:val="center"/>
              <w:rPr>
                <w:lang w:val="ru-RU"/>
              </w:rPr>
            </w:pPr>
            <w:r>
              <w:rPr>
                <w:lang w:val="ru-RU"/>
              </w:rPr>
              <w:t>направления и</w:t>
            </w:r>
          </w:p>
          <w:p>
            <w:pPr>
              <w:pStyle w:val="Normal"/>
              <w:spacing w:lineRule="auto" w:line="276" w:before="280" w:after="280"/>
              <w:jc w:val="center"/>
              <w:rPr>
                <w:lang w:val="ru-RU"/>
              </w:rPr>
            </w:pPr>
            <w:r>
              <w:rPr>
                <w:lang w:val="ru-RU"/>
              </w:rPr>
              <w:t>ключевые условия, по которым набрано</w:t>
            </w:r>
          </w:p>
          <w:p>
            <w:pPr>
              <w:pStyle w:val="Normal"/>
              <w:spacing w:before="280" w:after="2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 xml:space="preserve">0 баллов </w:t>
            </w:r>
            <w:r>
              <w:rPr>
                <w:b/>
                <w:lang w:val="ru-RU"/>
              </w:rPr>
              <w:t>(если не выполнено, школа</w:t>
            </w:r>
          </w:p>
          <w:p>
            <w:pPr>
              <w:pStyle w:val="Normal"/>
              <w:spacing w:lineRule="auto" w:line="264" w:before="280" w:after="18"/>
              <w:ind w:end="2"/>
              <w:jc w:val="center"/>
              <w:rPr>
                <w:b/>
              </w:rPr>
            </w:pPr>
            <w:r>
              <w:rPr>
                <w:b/>
              </w:rPr>
              <w:t>соответствует уровню</w:t>
            </w:r>
          </w:p>
          <w:p>
            <w:pPr>
              <w:pStyle w:val="Normal"/>
              <w:spacing w:lineRule="auto" w:line="264" w:before="280" w:after="0"/>
              <w:ind w:end="6"/>
              <w:jc w:val="center"/>
              <w:rPr>
                <w:b/>
              </w:rPr>
            </w:pPr>
            <w:r>
              <w:rPr>
                <w:b/>
              </w:rPr>
              <w:t>«ниже базового»)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280"/>
              <w:ind w:end="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120‒171       </w:t>
            </w:r>
            <w:r>
              <w:rPr>
                <w:b/>
                <w:sz w:val="28"/>
                <w:szCs w:val="28"/>
                <w:lang w:val="ru-RU"/>
              </w:rPr>
              <w:t>148 б</w:t>
            </w:r>
          </w:p>
          <w:p>
            <w:pPr>
              <w:pStyle w:val="Normal"/>
              <w:spacing w:before="280" w:after="1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Дополнительное условие:</w:t>
            </w:r>
            <w:r>
              <w:rPr>
                <w:lang w:val="ru-RU"/>
              </w:rPr>
              <w:t xml:space="preserve"> по каждому магистральному</w:t>
            </w:r>
          </w:p>
          <w:p>
            <w:pPr>
              <w:pStyle w:val="Normal"/>
              <w:spacing w:lineRule="auto" w:line="264" w:before="280" w:after="280"/>
              <w:ind w:end="4"/>
              <w:jc w:val="center"/>
              <w:rPr>
                <w:lang w:val="ru-RU"/>
              </w:rPr>
            </w:pPr>
            <w:r>
              <w:rPr>
                <w:lang w:val="ru-RU"/>
              </w:rPr>
              <w:t>направлению и</w:t>
            </w:r>
          </w:p>
          <w:p>
            <w:pPr>
              <w:pStyle w:val="Normal"/>
              <w:spacing w:lineRule="auto" w:line="252" w:before="280" w:after="280"/>
              <w:jc w:val="center"/>
              <w:rPr>
                <w:lang w:val="ru-RU"/>
              </w:rPr>
            </w:pPr>
            <w:r>
              <w:rPr>
                <w:lang w:val="ru-RU"/>
              </w:rPr>
              <w:t>каждому ключевому условию набрано не менее 50% баллов</w:t>
            </w:r>
          </w:p>
          <w:p>
            <w:pPr>
              <w:pStyle w:val="Normal"/>
              <w:spacing w:lineRule="auto" w:line="264" w:before="280" w:after="0"/>
              <w:ind w:hanging="106" w:start="132" w:end="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(если не выполнено, школа соответствует базовому уровню)</w:t>
            </w:r>
          </w:p>
        </w:tc>
        <w:tc>
          <w:tcPr>
            <w:tcW w:w="2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280"/>
              <w:ind w:end="2"/>
              <w:jc w:val="center"/>
              <w:rPr>
                <w:lang w:val="ru-RU"/>
              </w:rPr>
            </w:pPr>
            <w:r>
              <w:rPr>
                <w:lang w:val="ru-RU"/>
              </w:rPr>
              <w:t>172‒208</w:t>
            </w:r>
          </w:p>
          <w:p>
            <w:pPr>
              <w:pStyle w:val="Normal"/>
              <w:spacing w:before="280" w:after="1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Дополнительное условие:</w:t>
            </w:r>
            <w:r>
              <w:rPr>
                <w:lang w:val="ru-RU"/>
              </w:rPr>
              <w:t xml:space="preserve"> по каждому магистральному</w:t>
            </w:r>
          </w:p>
          <w:p>
            <w:pPr>
              <w:pStyle w:val="Normal"/>
              <w:spacing w:lineRule="auto" w:line="264" w:before="280" w:after="280"/>
              <w:ind w:end="4"/>
              <w:jc w:val="center"/>
              <w:rPr>
                <w:lang w:val="ru-RU"/>
              </w:rPr>
            </w:pPr>
            <w:r>
              <w:rPr>
                <w:lang w:val="ru-RU"/>
              </w:rPr>
              <w:t>направлению и</w:t>
            </w:r>
          </w:p>
          <w:p>
            <w:pPr>
              <w:pStyle w:val="Normal"/>
              <w:spacing w:lineRule="auto" w:line="252" w:before="280" w:after="20"/>
              <w:jc w:val="center"/>
              <w:rPr>
                <w:lang w:val="ru-RU"/>
              </w:rPr>
            </w:pPr>
            <w:r>
              <w:rPr>
                <w:lang w:val="ru-RU"/>
              </w:rPr>
              <w:t>каждому ключевому условию набрано не менее 50% баллов</w:t>
            </w:r>
          </w:p>
          <w:p>
            <w:pPr>
              <w:pStyle w:val="Normal"/>
              <w:spacing w:lineRule="auto" w:line="264" w:before="280" w:after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(если не выполнено, школа соответствует среднему уровню</w:t>
            </w:r>
            <w:r>
              <w:rPr>
                <w:lang w:val="ru-RU"/>
              </w:rPr>
              <w:t>)</w:t>
            </w:r>
          </w:p>
        </w:tc>
      </w:tr>
    </w:tbl>
    <w:p>
      <w:pPr>
        <w:pStyle w:val="Normal"/>
        <w:spacing w:before="280" w:after="280"/>
        <w:rPr>
          <w:rFonts w:cs="Times New Roman"/>
          <w:i/>
          <w:color w:val="000000"/>
          <w:sz w:val="24"/>
          <w:szCs w:val="24"/>
          <w:lang w:val="ru-RU"/>
        </w:rPr>
      </w:pPr>
      <w:r>
        <w:rPr>
          <w:rFonts w:cs="Times New Roman"/>
          <w:i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>
      <w:pPr>
        <w:pStyle w:val="Normal"/>
        <w:numPr>
          <w:ilvl w:val="0"/>
          <w:numId w:val="16"/>
        </w:numPr>
        <w:spacing w:before="28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>
      <w:pPr>
        <w:pStyle w:val="Normal"/>
        <w:numPr>
          <w:ilvl w:val="0"/>
          <w:numId w:val="16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>
      <w:pPr>
        <w:pStyle w:val="Normal"/>
        <w:numPr>
          <w:ilvl w:val="0"/>
          <w:numId w:val="16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>
      <w:pPr>
        <w:pStyle w:val="Normal"/>
        <w:numPr>
          <w:ilvl w:val="0"/>
          <w:numId w:val="16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>
      <w:pPr>
        <w:pStyle w:val="Normal"/>
        <w:numPr>
          <w:ilvl w:val="0"/>
          <w:numId w:val="16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диагностику уровня тревожности обучающихся 1-х 5-х  классов в период адаптации;</w:t>
      </w:r>
    </w:p>
    <w:p>
      <w:pPr>
        <w:pStyle w:val="Normal"/>
        <w:numPr>
          <w:ilvl w:val="0"/>
          <w:numId w:val="16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>
      <w:pPr>
        <w:pStyle w:val="Normal"/>
        <w:numPr>
          <w:ilvl w:val="0"/>
          <w:numId w:val="16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 ОГЭ, аттестационных комиссий, жюри, участие в профессиональных конкурсах);</w:t>
      </w:r>
    </w:p>
    <w:p>
      <w:pPr>
        <w:pStyle w:val="Normal"/>
        <w:numPr>
          <w:ilvl w:val="0"/>
          <w:numId w:val="16"/>
        </w:numPr>
        <w:spacing w:before="0" w:after="280"/>
        <w:ind w:hanging="360" w:start="780" w:end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использование социальной сферы населенного пункта.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lang w:val="ru-RU"/>
        </w:rPr>
      </w:pPr>
      <w:r>
        <w:rPr>
          <w:rFonts w:cs="Times New Roman"/>
          <w:b/>
          <w:bCs/>
          <w:color w:val="000000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</w:t>
      </w:r>
      <w:r>
        <w:rPr>
          <w:rFonts w:cs="Times New Roman"/>
          <w:b/>
          <w:bCs/>
          <w:color w:val="000000"/>
          <w:sz w:val="24"/>
          <w:szCs w:val="24"/>
        </w:rPr>
        <w:t>VIII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>
      <w:pPr>
        <w:pStyle w:val="Normal"/>
        <w:widowControl/>
        <w:suppressAutoHyphens w:val="true"/>
        <w:overflowPunct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>
      <w:pPr>
        <w:pStyle w:val="Normal"/>
        <w:numPr>
          <w:ilvl w:val="0"/>
          <w:numId w:val="17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>
      <w:pPr>
        <w:pStyle w:val="Normal"/>
        <w:numPr>
          <w:ilvl w:val="0"/>
          <w:numId w:val="17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>
      <w:pPr>
        <w:pStyle w:val="Normal"/>
        <w:numPr>
          <w:ilvl w:val="0"/>
          <w:numId w:val="17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повышение уровня квалификации персонала.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Сохранение, укрепление и развитие кадрового потенциала</w:t>
      </w:r>
    </w:p>
    <w:p>
      <w:pPr>
        <w:pStyle w:val="Normal"/>
        <w:widowControl/>
        <w:suppressAutoHyphens w:val="true"/>
        <w:overflowPunct w:val="true"/>
        <w:bidi w:val="0"/>
        <w:spacing w:before="280" w:after="280"/>
        <w:ind w:firstLine="62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На период самообследования в школе работают 23 педагога,  из них - 4 внешних совместителя. </w:t>
      </w:r>
    </w:p>
    <w:p>
      <w:pPr>
        <w:pStyle w:val="Normal"/>
        <w:widowControl/>
        <w:suppressAutoHyphens w:val="true"/>
        <w:overflowPunct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Администрация Школы: директор, заместитель директора по учебно- воспитательной работе, заместитель директора по воспитательной работе, заместитель директора по АХЧ.</w:t>
      </w:r>
    </w:p>
    <w:p>
      <w:pPr>
        <w:pStyle w:val="Normal"/>
        <w:widowControl/>
        <w:suppressAutoHyphens w:val="true"/>
        <w:overflowPunct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Педагогический персонал: социальный педагог, педагог- психолог, логопед, педагог-организатор, учителя- предметники. Есть библиотекарь, советник директора по воспитанию и взаимодействию с детскими   общественными объединениями.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2024-2025 г – 2 молодых специалиста.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Школе осуществляется форма наставничества «Учитель-учитель»: </w:t>
      </w:r>
    </w:p>
    <w:p>
      <w:pPr>
        <w:pStyle w:val="ListParagraph"/>
        <w:numPr>
          <w:ilvl w:val="0"/>
          <w:numId w:val="45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учитель начальных классов (наставник) – учитель русского языка и литературы (молодой специалист)</w:t>
      </w:r>
    </w:p>
    <w:p>
      <w:pPr>
        <w:pStyle w:val="ListParagraph"/>
        <w:numPr>
          <w:ilvl w:val="0"/>
          <w:numId w:val="45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заместитель директора по воспитательной работе (наставник) – педагог- организатор (молодой специалист)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>В 2025 г награждены: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 грамотами МОУ «Ладва-Веткинская ООШ№7» 12 педагогов Школы за добросовестный труд и профессионализм в педагогической деятельности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Почетной грамотой  от АПМР за профессионализм – 3 педагога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>
        <w:rPr>
          <w:rFonts w:cs="Times New Roman"/>
          <w:sz w:val="24"/>
          <w:szCs w:val="24"/>
          <w:lang w:val="ru-RU"/>
        </w:rPr>
        <w:t>Ведомственной наградой Министерства просвещения Российской Федерации - нагрудным знаком «За верность профессии» - 1 педагог</w:t>
      </w:r>
    </w:p>
    <w:p>
      <w:pPr>
        <w:pStyle w:val="ListParagraph"/>
        <w:spacing w:before="28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Курсовая подготовка педагогов, воспитателей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b/>
          <w:sz w:val="24"/>
          <w:szCs w:val="24"/>
          <w:lang w:val="ru-RU"/>
        </w:rPr>
        <w:t>и администрации  МОУ «Ладва-Веткинская ООШ №7»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</w:rPr>
        <w:t>в 1 полугодии 2025 год</w:t>
      </w:r>
      <w:r>
        <w:rPr>
          <w:rFonts w:cs="Times New Roman"/>
          <w:b/>
          <w:sz w:val="24"/>
          <w:szCs w:val="24"/>
          <w:lang w:val="ru-RU"/>
        </w:rPr>
        <w:t>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W w:w="101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25"/>
        <w:gridCol w:w="987"/>
        <w:gridCol w:w="1598"/>
        <w:gridCol w:w="1762"/>
      </w:tblGrid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Название курсов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повышения квалификации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Кол-во часов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ФИО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«Организационно-методические особенности подготовки обучающихся к выполнению нормативов всероссийского физкультурно- спортивного комплекса «ГТО»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№233272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108 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Январь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«Школа наставничества» (подготовка наставников молодых специалистов в образовательных организациях)   КИРО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1011080 №96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Февраль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«Реализация ФАООП для обучающихся с ОВЗ в условиях ФГОС» КИРО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1011241 №278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1011245 №282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1011247 №284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1011251 №288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1011254 №291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1011255 №292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1011256 №293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1011259 №296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1011263 №300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1011264 №301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1011265 №302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1011277 №314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24ч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Март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Афонина НВ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Богданова ГА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Захарова ОВ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Кондроева ТН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Орехова ТН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Савастьянова ТА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Яковлева КА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Образовательный курс «10 вебинаров по передаче традиционных российских духовно- нравственных ценностей от поколения к поколению в рамках дошкольного образования»  НИИ ДО Воспитатели России  Москва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Сертификат № ЭС 542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30ч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Март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Ковальская ЕС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«Алгоритмы межведомственного взаимодействия в деятельности субъектов системы профилактики: уровень образовательной организации»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КИРО Удостоверение №132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Март 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«Развитие профессиональных компетенций педагогов, осуществляющих сопровождение учащихся психолого-педагогических классов»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КИРО Удостоверение №180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Март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Афонина НВ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«Условия и способы достижения образовательных результатов в соответствии с требованиями обновленного ФГОС ОО на уроках по предмету «Моя Карелия»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Май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Кондроева ТН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«Деятельность советника директора по воспитанию и взаимодействию с общественными объединениями»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ФГБУ «Российский детско-юношеский центр»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ДПО 4829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140 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Май-июнь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«Методика осуществления тренировочного процесса по теннису» 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ПК №0368485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Август 2025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«Адаптивная физическая культура в школе для детей с ОВЗ в условиях реализации обновленных ФГОС»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ПК № 0390788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144ч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Август 2025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«Теория и методика организации инструкторской работы и проведения занятий по баскетболу, разработанной в соответствии с ФГОС и ФЗ №273»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ООО «Инфоурок»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№ 234963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270ч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Февраль- август 2025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Островко НК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конференциях , семинарах, вебинарах, форумах,  онлайн-курсы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16 Республиканский форум «Ключ к успеху», посвященный 25-летию КРОПО «Учитель Республики Карелия»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Январь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Межрегиональный образовательный форум молодых педагогов. Семинар «Управление качеством образования в школе: кто и как влияет на рост»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Свидетельство участника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Январь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«Формирование математической грамотности в НШ в соответствии с ФГОС НОО и ФОП НОО»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АНО ДПО «Национальный институт качества образования»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Январь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 Республиканский форум «Эффективные практики в центрах «Точка роста», детских технопарках «Кванториум»: профессиональное самоопределение школьников»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КИРО Сертификат участника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Март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Кондроева ТН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Онлайн-курс «Преподаватель каллиграфии и обучения письму». «Регина Скорочтение»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Сертификат участника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 дня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Март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 xml:space="preserve">                                            </w:t>
            </w: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конкурсах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Городской конкурс для педагогов  и семей воспитанников ДОО Петрозаводска «Кукла наряжается»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Сертификат участника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Ковальская ЕС</w:t>
            </w:r>
          </w:p>
        </w:tc>
      </w:tr>
      <w:tr>
        <w:trPr/>
        <w:tc>
          <w:tcPr>
            <w:tcW w:w="5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Всероссийская олимпиада руководителей и педагогов ОО «Организация работы с обучающимися с девиантным поведением в условиях реализации ФГОС»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Центр информационных технологий и метод обеспечения «Развитие»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победителя</w:t>
            </w:r>
          </w:p>
        </w:tc>
        <w:tc>
          <w:tcPr>
            <w:tcW w:w="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Февраль 2025г</w:t>
            </w:r>
          </w:p>
        </w:tc>
        <w:tc>
          <w:tcPr>
            <w:tcW w:w="1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Курсовая подготовка педагогов, воспитателей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b/>
          <w:sz w:val="24"/>
          <w:szCs w:val="24"/>
          <w:lang w:val="ru-RU"/>
        </w:rPr>
        <w:t>и администрации  МОУ «Ладва-Веткинская ООШ №7»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</w:rPr>
        <w:t>2 полугодие 2025 год</w:t>
      </w:r>
      <w:r>
        <w:rPr>
          <w:rFonts w:cs="Times New Roman"/>
          <w:b/>
          <w:sz w:val="24"/>
          <w:szCs w:val="24"/>
          <w:lang w:val="ru-RU"/>
        </w:rPr>
        <w:t>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</w:r>
    </w:p>
    <w:tbl>
      <w:tblPr>
        <w:tblW w:w="101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64"/>
        <w:gridCol w:w="1050"/>
        <w:gridCol w:w="1598"/>
        <w:gridCol w:w="1760"/>
      </w:tblGrid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Название курсов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повышения квалификации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Кол-во часов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ФИО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«Создание устойчивой и поддерживающей образовательной среды: от стратегии управления до педагогической практики»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Центр онлайн- обучения всероссийского форума «Педагоги России: инновации в образовании»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№ФПР - 2735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Сентябрь 2025г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«Современные подходы к реализации естественно-научного содержания в соответствии с требованиями обновленного ФГОС НОО»   КИРО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 №1000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Октябрь-ноябрь 2025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«Актуальные вопросы обучения биологии в образовательной организации общего образования»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ФГБОУ ВО «Российский ГПУ им А.И.Герцена»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 2025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«Основы профилактики деструктивного социального воздействия на молодежь в сети Интернет в социальных сетях»   Петр ГУ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2025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Коршаков ДВ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«Актуальные вопросы обучения информатики в образовательной организации общего образования»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ФГБОУ ВО «Российский ГПУ им А.И.Герцена»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Удостоверение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36ч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Декабрь 2025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Фомичев ЯВ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Образовательные курсы «Ученый- учителю: Темы школьной программы по литературе в ракурсе современного литературоведения – 2025» ФГБ ОУ ВО «ПетрГУ» КИРО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Сертификат участника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46 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Февраль- декабрь 2025г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Яковлева КА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конференциях , семинарах, вебинарах, форумах,  онлайн-курсы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Онлайн-курс «Преподаватель каллиграфии и обучения письму»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 дня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29.10.25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Орехова ТН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Вебинар «Новые возможности и эффективные решения использования нейросетей в работе педагога»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 ч</w:t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18.12.25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Дуракова ЛИ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 xml:space="preserve">                                            </w:t>
            </w:r>
            <w:r>
              <w:rPr>
                <w:rFonts w:eastAsia="Times New Roman" w:cs="Times New Roman"/>
                <w:b/>
                <w:kern w:val="2"/>
                <w:sz w:val="24"/>
                <w:szCs w:val="24"/>
                <w:lang w:val="ru-RU" w:eastAsia="en-US" w:bidi="ar-SA"/>
              </w:rPr>
              <w:t>Участие в конкурсах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Национальный конкурс педагогического профессионального мастерства «Педагогическая лига: преподавание географии»  «Единый урок»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победителя 1092-1643037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17.11.25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Каменева ЮА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Национальный конкурс педагогического профессионального мастерства «Педагогическая лига: начальное общее образование»  «Единый урок»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победителя 1105-1196797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23.11.25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Национальный конкурс педагогического профессионального мастерства «Педагогическая лига: классное руководство и кураторство»  «Единый урок»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победителя 1104-1196797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23.11.25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Васильева МВ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Национальный конкурс педагогического профессионального мастерства «Педагогическая лига: классное руководство и кураторство»  «Единый урок»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победителя 1104-2646156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23.11.25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  <w:tr>
        <w:trPr/>
        <w:tc>
          <w:tcPr>
            <w:tcW w:w="5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8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Национальный конкурс педагогического профессионального мастерства «Педагогическая лига: начальное общее образование»  «Единый урок»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Диплом победителя 1105-2646156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26.11.25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en-US" w:bidi="ar-SA"/>
              </w:rPr>
              <w:t>Ефимова НВ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IX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 1 сентября 2024 года школьный сайт был приведен в соответствие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Подразделы школьного сайта соответствуют подразделам, указанным в приказе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 соответствии с требованиями п. 28 Порядка ГИА-9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сайте размещена информация о приеме в школу в соответствии с п. 16, 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Порядка приема в школу.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 МОУ «Ладва-Веткинская  № 7» составляет 90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18.07.2024 № 499.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применения ЭСО в «Школе» при реализации ООП показывает, педагоги школы применяют в образовательной деятельности ЭОР и ЭСО с учетом СП 2.4.3648–20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</w:t>
      </w:r>
      <w:r>
        <w:rPr>
          <w:rFonts w:cs="Times New Roman"/>
          <w:b/>
          <w:bCs/>
          <w:color w:val="000000"/>
          <w:sz w:val="24"/>
          <w:szCs w:val="24"/>
        </w:rPr>
        <w:t>X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Общая характеристика:</w:t>
      </w:r>
    </w:p>
    <w:p>
      <w:pPr>
        <w:pStyle w:val="Normal"/>
        <w:numPr>
          <w:ilvl w:val="0"/>
          <w:numId w:val="43"/>
        </w:numPr>
        <w:spacing w:before="28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объем библиотечного фонда – 4163 единиц;</w:t>
      </w:r>
    </w:p>
    <w:p>
      <w:pPr>
        <w:pStyle w:val="Normal"/>
        <w:numPr>
          <w:ilvl w:val="0"/>
          <w:numId w:val="43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книгообеспеченность – 100 процентов;</w:t>
      </w:r>
    </w:p>
    <w:p>
      <w:pPr>
        <w:pStyle w:val="Normal"/>
        <w:numPr>
          <w:ilvl w:val="0"/>
          <w:numId w:val="43"/>
        </w:numPr>
        <w:spacing w:before="0" w:after="280"/>
        <w:ind w:hanging="360" w:start="780" w:end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объем учебного фонда – 1638 единицы.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Фонд библиотеки формируется за счет федерального бюджетов.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10214" w:type="dxa"/>
        <w:jc w:val="start"/>
        <w:tblInd w:w="-14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392"/>
        <w:gridCol w:w="3288"/>
        <w:gridCol w:w="2725"/>
        <w:gridCol w:w="3809"/>
      </w:tblGrid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78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7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pStyle w:val="Normal"/>
        <w:spacing w:before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2023 году все учебники фонда соответствовали федеральному перечню, утвержденному приказ Минпросвещения от 21.09.2022 № 858. В конце 2024 года организована работа по переходу на новый ФПУ, который утвердили в 2024 году (приказ Минпросвещения от 05.11.2024 № 769)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Традиционно осенью в школе проходит Неделя школьной библиотеки, в рамках которой обучающиеся участвуют в акции «Береги учебник!», в познавательных мероприятиях, направленных на знакомство с книгами для приобщения ребят к чтению (в течении года):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>- Неделя детской книги: Знакомство и чтение рассказов И.Никитиной «Жизнь в другом ритме», знакомство и чтение рассказов Е.Пиетиляйнен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>- Литературная викторина по рассказам и басням Л.Н.Толстого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>- Викторина по сказкам П.Бажова к 145-летию писателя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>- Викторина по рассказам Н.Сладкова к 105-летию писателя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>- «Читаем детям  о войне»  - Ю.Яковлев «Реликвия»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>Средний уровень посещаемости библиотеки – 6 человек в день</w:t>
      </w: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>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официальном сайте Школы нет страницы библиотеки с информацией о работе и проводимых мероприятиях библиотеки Школы.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достаточная.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>
      <w:pPr>
        <w:pStyle w:val="Normal"/>
        <w:numPr>
          <w:ilvl w:val="0"/>
          <w:numId w:val="18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>
      <w:pPr>
        <w:pStyle w:val="Normal"/>
        <w:numPr>
          <w:ilvl w:val="0"/>
          <w:numId w:val="18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проверки проводятся систематически;</w:t>
      </w:r>
    </w:p>
    <w:p>
      <w:pPr>
        <w:pStyle w:val="Normal"/>
        <w:numPr>
          <w:ilvl w:val="0"/>
          <w:numId w:val="18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>
      <w:pPr>
        <w:pStyle w:val="Normal"/>
        <w:numPr>
          <w:ilvl w:val="0"/>
          <w:numId w:val="19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>
      <w:pPr>
        <w:pStyle w:val="Normal"/>
        <w:numPr>
          <w:ilvl w:val="0"/>
          <w:numId w:val="19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Сведения о каждой проверке библиотечного фонда вносятся в журнал сверки библиотечного фонда с ФСЭМ.</w:t>
      </w:r>
    </w:p>
    <w:p>
      <w:pPr>
        <w:pStyle w:val="Normal"/>
        <w:widowControl/>
        <w:suppressAutoHyphens w:val="true"/>
        <w:bidi w:val="0"/>
        <w:spacing w:before="280" w:after="280"/>
        <w:ind w:firstLine="567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результатам проверки были составлены акты. Сведения о каждой проверке библиотечного фонда внесены в журнал.</w:t>
      </w:r>
    </w:p>
    <w:p>
      <w:pPr>
        <w:pStyle w:val="Normal"/>
        <w:widowControl/>
        <w:suppressAutoHyphens w:val="true"/>
        <w:bidi w:val="0"/>
        <w:spacing w:before="280" w:after="280"/>
        <w:ind w:firstLine="62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Библиотекарь Мурашева С.И. проводит актуализацию списка экстремистских материалов 10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школьной библиотеке отсутствуют:</w:t>
      </w:r>
    </w:p>
    <w:p>
      <w:pPr>
        <w:pStyle w:val="Normal"/>
        <w:numPr>
          <w:ilvl w:val="0"/>
          <w:numId w:val="20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бумажные носители информации, включенные в ФСЭМ;</w:t>
      </w:r>
    </w:p>
    <w:p>
      <w:pPr>
        <w:pStyle w:val="Normal"/>
        <w:numPr>
          <w:ilvl w:val="0"/>
          <w:numId w:val="20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>
      <w:pPr>
        <w:pStyle w:val="Normal"/>
        <w:numPr>
          <w:ilvl w:val="0"/>
          <w:numId w:val="20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>
        <w:rPr>
          <w:rFonts w:cs="Times New Roman"/>
          <w:color w:val="000000"/>
          <w:sz w:val="24"/>
          <w:szCs w:val="24"/>
        </w:rPr>
        <w:t>USB</w:t>
      </w:r>
      <w:r>
        <w:rPr>
          <w:rFonts w:cs="Times New Roman"/>
          <w:color w:val="000000"/>
          <w:sz w:val="24"/>
          <w:szCs w:val="24"/>
          <w:lang w:val="ru-RU"/>
        </w:rPr>
        <w:t>-диски);</w:t>
      </w:r>
    </w:p>
    <w:p>
      <w:pPr>
        <w:pStyle w:val="Normal"/>
        <w:numPr>
          <w:ilvl w:val="0"/>
          <w:numId w:val="20"/>
        </w:numPr>
        <w:spacing w:before="0" w:after="280"/>
        <w:ind w:hanging="360"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>
      <w:pPr>
        <w:pStyle w:val="Normal"/>
        <w:spacing w:before="280" w:after="280"/>
        <w:ind w:start="780" w:end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                   </w:t>
      </w:r>
      <w:r>
        <w:rPr>
          <w:rFonts w:cs="Times New Roman"/>
          <w:b/>
          <w:bCs/>
          <w:color w:val="000000"/>
          <w:sz w:val="24"/>
          <w:szCs w:val="24"/>
        </w:rPr>
        <w:t>XI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БАЗА</w:t>
      </w:r>
    </w:p>
    <w:p>
      <w:pPr>
        <w:pStyle w:val="Normal"/>
        <w:widowControl/>
        <w:suppressAutoHyphens w:val="true"/>
        <w:bidi w:val="0"/>
        <w:spacing w:before="280" w:after="280"/>
        <w:ind w:firstLine="794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 9  учебных кабинетов,  все оснащены современной мультимедийной техникой, в том числе:</w:t>
      </w:r>
    </w:p>
    <w:p>
      <w:pPr>
        <w:pStyle w:val="Normal"/>
        <w:numPr>
          <w:ilvl w:val="0"/>
          <w:numId w:val="21"/>
        </w:numPr>
        <w:spacing w:before="28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лаборатория по физике;</w:t>
      </w:r>
    </w:p>
    <w:p>
      <w:pPr>
        <w:pStyle w:val="Normal"/>
        <w:numPr>
          <w:ilvl w:val="0"/>
          <w:numId w:val="21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лаборатория по химии;</w:t>
      </w:r>
    </w:p>
    <w:p>
      <w:pPr>
        <w:pStyle w:val="Normal"/>
        <w:numPr>
          <w:ilvl w:val="0"/>
          <w:numId w:val="21"/>
        </w:numPr>
        <w:spacing w:before="0" w:after="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лаборатория по биологии;</w:t>
      </w:r>
    </w:p>
    <w:p>
      <w:pPr>
        <w:pStyle w:val="Normal"/>
        <w:numPr>
          <w:ilvl w:val="0"/>
          <w:numId w:val="21"/>
        </w:numPr>
        <w:spacing w:before="0" w:after="280"/>
        <w:ind w:hanging="360" w:start="780" w:end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 компьютерный класс;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Нет кабинетов технологии и кабинета ОБЗР. 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двухэтажной пристройке  здания размещается дошкольная группа. На первом этаже оборудованы столовая и пищеблок. 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школе оборудована спортивная комната.  Полноценного спортивного зала нет. Актового зала нет. 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Площадка для игр на территории Школы оборудована элементами полосы  препятствий, футбольными воротами, волейбольной сеткой. 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Имеется оборудованная уличная универсальная баскетбольно-волейбольная площадка.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 имеет дефекты и повреждения.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17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</w:rPr>
        <w:t>Кабинеты оснащены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комплектами:</w:t>
      </w:r>
    </w:p>
    <w:p>
      <w:pPr>
        <w:pStyle w:val="Normal"/>
        <w:numPr>
          <w:ilvl w:val="0"/>
          <w:numId w:val="22"/>
        </w:numPr>
        <w:spacing w:before="280" w:after="0"/>
        <w:ind w:hanging="360" w:start="780" w:end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наглядных пособий;</w:t>
      </w:r>
    </w:p>
    <w:p>
      <w:pPr>
        <w:pStyle w:val="Normal"/>
        <w:numPr>
          <w:ilvl w:val="0"/>
          <w:numId w:val="22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карт;</w:t>
      </w:r>
    </w:p>
    <w:p>
      <w:pPr>
        <w:pStyle w:val="Normal"/>
        <w:numPr>
          <w:ilvl w:val="0"/>
          <w:numId w:val="22"/>
        </w:numPr>
        <w:spacing w:before="0" w:after="0"/>
        <w:ind w:hanging="360" w:start="780" w:end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учебных макетов;</w:t>
      </w:r>
    </w:p>
    <w:p>
      <w:pPr>
        <w:pStyle w:val="Normal"/>
        <w:numPr>
          <w:ilvl w:val="0"/>
          <w:numId w:val="22"/>
        </w:numPr>
        <w:spacing w:before="0" w:after="280"/>
        <w:ind w:hanging="360" w:start="780" w:end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специального оборудования,</w:t>
      </w:r>
    </w:p>
    <w:p>
      <w:pPr>
        <w:pStyle w:val="Normal"/>
        <w:spacing w:before="0" w:after="280"/>
        <w:ind w:hanging="0" w:start="0" w:end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в соответствии с перечнем, утвержденным приказом Минпросвещения от 06.09.2022 № 804.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Кабинеты физики, химии и биологии оснащены лабораторно-технологическим оборудованием в соответствии с перечнем, утвержденным приказом Минпросвещения от 06.09.2022 № 804.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доска, панель.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учащихся, государственная символика. Оформлены выставки лучших детских работ. Кабинеты оформлены эстетично.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годом по  материально-техническому оснащению  «Школы».</w:t>
      </w:r>
    </w:p>
    <w:p>
      <w:pPr>
        <w:pStyle w:val="Normal"/>
        <w:widowControl/>
        <w:suppressAutoHyphens w:val="true"/>
        <w:bidi w:val="0"/>
        <w:spacing w:before="280" w:after="280"/>
        <w:ind w:firstLine="680" w:start="0" w:end="0"/>
        <w:jc w:val="both"/>
        <w:rPr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Построена и свтупила в эксплуатацию универсальная уличная волейбольно- баскетбольная площадка дпо  Программе поддержки местных инициатив Республики Карелия </w:t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32"/>
          <w:szCs w:val="32"/>
          <w:u w:val="single"/>
          <w:lang w:val="ru-RU"/>
        </w:rPr>
      </w:pPr>
      <w:r>
        <w:rPr>
          <w:b/>
          <w:bCs/>
          <w:color w:val="252525"/>
          <w:spacing w:val="-2"/>
          <w:sz w:val="32"/>
          <w:szCs w:val="32"/>
          <w:u w:val="single"/>
          <w:lang w:val="ru-RU"/>
        </w:rPr>
        <w:t>СТАТИСТИЧЕСКАЯ ЧАСТЬ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разделе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представлены результаты самообследования за 2025 год в соответствии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 показателями деятельности школы из приложения 2 к приказу Минобрнауки от 10.12.2013 № 1324.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 состоянию на 31 декабря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jc w:val="start"/>
        <w:tblInd w:w="-14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6858"/>
        <w:gridCol w:w="1637"/>
        <w:gridCol w:w="1537"/>
      </w:tblGrid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0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 (25%)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,3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 (школьный этап) , смотрах, конкурсах, от общей численности обучающихся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35(87%)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регионального уровня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федерального уровня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 (69%)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 (14%)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высшим педагогическим образованием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средним профессиональным педагогическим образованием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cs="Times New Roman"/>
                <w:color w:val="000000"/>
                <w:sz w:val="24"/>
                <w:szCs w:val="24"/>
              </w:rPr>
              <w:t>(17%)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 (8%)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(4%)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 (39%)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99%</w:t>
            </w:r>
          </w:p>
        </w:tc>
      </w:tr>
      <w:tr>
        <w:trPr/>
        <w:tc>
          <w:tcPr>
            <w:tcW w:w="100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1,7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мест для работы на компьютере или ноутбуке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медиатеки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 распознавания текста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 интернет с библиотечных компьютеров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системы контроля распечатки материалов</w:t>
            </w:r>
          </w:p>
        </w:tc>
        <w:tc>
          <w:tcPr>
            <w:tcW w:w="163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before="280" w:after="280"/>
              <w:jc w:val="star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58 (100%)</w:t>
            </w:r>
          </w:p>
        </w:tc>
      </w:tr>
      <w:tr>
        <w:trPr/>
        <w:tc>
          <w:tcPr>
            <w:tcW w:w="68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 (1171 кв.м)</w:t>
            </w:r>
          </w:p>
        </w:tc>
        <w:tc>
          <w:tcPr>
            <w:tcW w:w="16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5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75" w:type="dxa"/>
              <w:start w:w="75" w:type="dxa"/>
              <w:bottom w:w="75" w:type="dxa"/>
              <w:end w:w="7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3,13</w:t>
            </w:r>
            <w:r>
              <w:rPr/>
              <w:br/>
            </w:r>
          </w:p>
        </w:tc>
      </w:tr>
    </w:tbl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  <w:t>Вывод по результатам самообследования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Школа укомплектована не достаточным количеством педагогических и иных работников: 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нет постоянного педагога – логопеда, учителя математики (5,6кл), учителя русского языка (5,6 кл), учителя английского языка для работы в очном формате.   Педагоги  имеют достаточную квалификацию и регулярно повышают ее, что позволяет обеспечивать  качественные результаты образовательных достижений обучающихся.</w:t>
      </w:r>
    </w:p>
    <w:p>
      <w:pPr>
        <w:pStyle w:val="Normal"/>
        <w:widowControl/>
        <w:suppressAutoHyphens w:val="true"/>
        <w:bidi w:val="0"/>
        <w:spacing w:before="280" w:after="280"/>
        <w:ind w:firstLine="510" w:start="0" w:end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16" w:right="458" w:gutter="0" w:header="0" w:top="284" w:footer="0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altName w:val="serif"/>
    <w:charset w:val="cc" w:characterSet="windows-1251"/>
    <w:family w:val="auto"/>
    <w:pitch w:val="default"/>
  </w:font>
  <w:font w:name="Calibri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4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rFonts w:ascii="Times New Roman" w:hAnsi="Times New Roman" w:eastAsia="Times New Roman" w:cs="Times New Roman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5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280" w:after="280"/>
      <w:jc w:val="start"/>
    </w:pPr>
    <w:rPr>
      <w:rFonts w:ascii="Times New Roman" w:hAnsi="Times New Roman" w:eastAsia="Times New Roman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outlineLvl w:val="0"/>
    </w:pPr>
    <w:rPr>
      <w:rFonts w:ascii="Cambria" w:hAnsi="Cambria" w:eastAsia="Times New Roman" w:cs="Tahoma"/>
      <w:b/>
      <w:bCs/>
      <w:color w:themeColor="accent1" w:themeShade="bf"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Times New Roman" w:cs="Tahoma"/>
      <w:b/>
      <w:bCs/>
      <w:color w:themeColor="accent1" w:themeShade="bf"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280" w:after="280"/>
      <w:ind w:start="720"/>
      <w:contextualSpacing/>
    </w:pPr>
    <w:rPr/>
  </w:style>
  <w:style w:type="paragraph" w:styleId="copyright-info">
    <w:name w:val="copyright-info"/>
    <w:basedOn w:val="Normal"/>
    <w:qFormat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Style13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v-school@mail.ru" TargetMode="External"/><Relationship Id="rId3" Type="http://schemas.openxmlformats.org/officeDocument/2006/relationships/hyperlink" Target="mailto:lv_school@admprion.ru" TargetMode="External"/><Relationship Id="rId4" Type="http://schemas.openxmlformats.org/officeDocument/2006/relationships/hyperlink" Target="https://1obraz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Application>LibreOffice/25.8.5.2$Windows_X86_64 LibreOffice_project/9c8b85f387cc00a89945a79c9e6239f32e450ac2</Application>
  <AppVersion>15.0000</AppVersion>
  <Pages>47</Pages>
  <Words>10985</Words>
  <Characters>72730</Characters>
  <CharactersWithSpaces>83891</CharactersWithSpaces>
  <Paragraphs>2545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Группы Актион</dc:description>
  <dc:language>ru-RU</dc:language>
  <cp:lastModifiedBy/>
  <cp:lastPrinted>2025-03-31T06:33:00Z</cp:lastPrinted>
  <dcterms:modified xsi:type="dcterms:W3CDTF">2026-04-27T16:49:48Z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