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4E" w:rsidRPr="00B2294E" w:rsidRDefault="001E452F" w:rsidP="00B2294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</w:t>
      </w:r>
      <w:bookmarkStart w:id="0" w:name="_GoBack"/>
      <w:bookmarkEnd w:id="0"/>
      <w:r w:rsidR="00B2294E" w:rsidRPr="00B2294E">
        <w:rPr>
          <w:rFonts w:ascii="Times New Roman" w:hAnsi="Times New Roman" w:cs="Times New Roman"/>
          <w:b/>
          <w:sz w:val="36"/>
          <w:szCs w:val="36"/>
        </w:rPr>
        <w:t>онсультация для родителей</w:t>
      </w:r>
    </w:p>
    <w:p w:rsidR="00B2294E" w:rsidRPr="00B2294E" w:rsidRDefault="00B2294E" w:rsidP="00B2294E">
      <w:pPr>
        <w:rPr>
          <w:rFonts w:ascii="Times New Roman" w:hAnsi="Times New Roman" w:cs="Times New Roman"/>
          <w:b/>
          <w:sz w:val="36"/>
          <w:szCs w:val="36"/>
        </w:rPr>
      </w:pPr>
      <w:r w:rsidRPr="00B2294E">
        <w:rPr>
          <w:rFonts w:ascii="Times New Roman" w:hAnsi="Times New Roman" w:cs="Times New Roman"/>
          <w:b/>
          <w:sz w:val="36"/>
          <w:szCs w:val="36"/>
        </w:rPr>
        <w:t>Развитие речи и подготовка детей к обучению грамоте</w:t>
      </w: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  <w:r w:rsidRPr="00B2294E">
        <w:rPr>
          <w:rFonts w:ascii="Times New Roman" w:hAnsi="Times New Roman" w:cs="Times New Roman"/>
          <w:sz w:val="28"/>
          <w:szCs w:val="28"/>
        </w:rPr>
        <w:t>Уровень речевого развития, на который выходит ребенок в старшем дошкольном возрасте, вплотную подводит его к серьезному этапу – овладению письменными формами речи (чтением и письмом).              Поэтому старший дошкольный возраст – это возраст серьёзной подготовки детей к обучению чтению и письму.Готовность ребенка к обучению грамоте складывается из многих составляющих, среди которых первостепенное значение уделяется таким речевым характеристикам, как:</w:t>
      </w: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  <w:r w:rsidRPr="00B2294E">
        <w:rPr>
          <w:rFonts w:ascii="Times New Roman" w:hAnsi="Times New Roman" w:cs="Times New Roman"/>
          <w:sz w:val="28"/>
          <w:szCs w:val="28"/>
        </w:rPr>
        <w:t>развитый речевой  слух</w:t>
      </w: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  <w:r w:rsidRPr="00B2294E">
        <w:rPr>
          <w:rFonts w:ascii="Times New Roman" w:hAnsi="Times New Roman" w:cs="Times New Roman"/>
          <w:sz w:val="28"/>
          <w:szCs w:val="28"/>
        </w:rPr>
        <w:t>четкая артикуляция звуков родного языка (что  обеспечивает    правильное проговаривание)</w:t>
      </w: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  <w:r w:rsidRPr="00B2294E">
        <w:rPr>
          <w:rFonts w:ascii="Times New Roman" w:hAnsi="Times New Roman" w:cs="Times New Roman"/>
          <w:sz w:val="28"/>
          <w:szCs w:val="28"/>
        </w:rPr>
        <w:t>знание зрительных образов букв и умение соотносить звук с буквой</w:t>
      </w: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  <w:r w:rsidRPr="00B2294E">
        <w:rPr>
          <w:rFonts w:ascii="Times New Roman" w:hAnsi="Times New Roman" w:cs="Times New Roman"/>
          <w:sz w:val="28"/>
          <w:szCs w:val="28"/>
        </w:rPr>
        <w:t>выработка гибкости и точности движения руки, глазомера, чувства ритма и пр.</w:t>
      </w: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  <w:r w:rsidRPr="00B2294E">
        <w:rPr>
          <w:rFonts w:ascii="Times New Roman" w:hAnsi="Times New Roman" w:cs="Times New Roman"/>
          <w:sz w:val="28"/>
          <w:szCs w:val="28"/>
        </w:rPr>
        <w:t xml:space="preserve">    Взрослым необходимо помнить, что чтение и письмо – сложные навыки, которые требуют определенного уровня развития ребенка (психологического, физиологического и лингвистического).</w:t>
      </w: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  <w:r w:rsidRPr="00B2294E">
        <w:rPr>
          <w:rFonts w:ascii="Times New Roman" w:hAnsi="Times New Roman" w:cs="Times New Roman"/>
          <w:sz w:val="28"/>
          <w:szCs w:val="28"/>
        </w:rPr>
        <w:t xml:space="preserve">   Задача взрослых – подготовить ребенка к последующему обучению чтению и письму.</w:t>
      </w:r>
    </w:p>
    <w:p w:rsidR="00B2294E" w:rsidRPr="00B2294E" w:rsidRDefault="00B2294E" w:rsidP="00B2294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2294E">
        <w:rPr>
          <w:rFonts w:ascii="Times New Roman" w:hAnsi="Times New Roman" w:cs="Times New Roman"/>
          <w:sz w:val="28"/>
          <w:szCs w:val="28"/>
        </w:rPr>
        <w:t>В пять-шесть лет следует не только закрепить имеющиеся достижения в речевом развитии, но и расширить круг умений и навыков, необходимых для  полноценного усвоения письменной формы речи. В течение года дети вслушиваются в звучание слов. Они учатся узнавать, различать и выделять отдельные звуки; определять их позицию в слове (начало, середина, конец).</w:t>
      </w: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  <w:r w:rsidRPr="00B2294E">
        <w:rPr>
          <w:rFonts w:ascii="Times New Roman" w:hAnsi="Times New Roman" w:cs="Times New Roman"/>
          <w:sz w:val="28"/>
          <w:szCs w:val="28"/>
        </w:rPr>
        <w:t xml:space="preserve">`    На этом этапе важно вновь вернуться к артикуляции звуков, уточнить их звучание. Дети анализируют особенности произнесения и звучания звука: положение губ, языка, зубов, участие голоса, прохождение воздушной струи. Дошкольников упражняют в умении различать твердые и мягкие согласные, чтобы в дальнейшем избежать ошибок при письме. Особое внимание уделяется звукам, близким по произношению и по звучанию. Тщательная </w:t>
      </w:r>
      <w:r w:rsidRPr="00B2294E">
        <w:rPr>
          <w:rFonts w:ascii="Times New Roman" w:hAnsi="Times New Roman" w:cs="Times New Roman"/>
          <w:sz w:val="28"/>
          <w:szCs w:val="28"/>
        </w:rPr>
        <w:lastRenderedPageBreak/>
        <w:t>работа со звуками позволяет научить детей устанавливать последовательность звуков в слове.</w:t>
      </w: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  <w:r w:rsidRPr="00B2294E">
        <w:rPr>
          <w:rFonts w:ascii="Times New Roman" w:hAnsi="Times New Roman" w:cs="Times New Roman"/>
          <w:sz w:val="28"/>
          <w:szCs w:val="28"/>
        </w:rPr>
        <w:t>Анализ артикуляции звуков позволяет установить, что одни звуки произносятся с голосом свободно. Произношение других звуков связано с тем, что губы, язык, зубы образуют преграду, препятствие на пути выдыхаемого воздуха. Так дети знакомятся с существенными опознавательными признаками двух основных групп звуков русского языка: гласных и согласных. Вводятся условные обозначения: гласные звуки - красный цвет, согласный – синий.</w:t>
      </w:r>
    </w:p>
    <w:p w:rsidR="00B2294E" w:rsidRPr="00B2294E" w:rsidRDefault="00B2294E" w:rsidP="00B2294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2294E">
        <w:rPr>
          <w:rFonts w:ascii="Times New Roman" w:hAnsi="Times New Roman" w:cs="Times New Roman"/>
          <w:sz w:val="28"/>
          <w:szCs w:val="28"/>
        </w:rPr>
        <w:t>Изучение акустико-артикуляционных особенностей звуков, отнесение их к группе гласных или согласных завершается ознакомлением с соответствующими образами – буквами. Помимо занятий в детском саду, мы рекомендуем дома проводить игры на развитие правильной артикуляции звуков и на развитие фонематического слуха.</w:t>
      </w:r>
    </w:p>
    <w:p w:rsidR="00B2294E" w:rsidRPr="00B2294E" w:rsidRDefault="00B2294E" w:rsidP="00B22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94E">
        <w:rPr>
          <w:rFonts w:ascii="Times New Roman" w:hAnsi="Times New Roman" w:cs="Times New Roman"/>
          <w:b/>
          <w:sz w:val="28"/>
          <w:szCs w:val="28"/>
        </w:rPr>
        <w:t>Игры на развитие правильной артикуляции звуков и на развитие фонематического слуха</w:t>
      </w: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  <w:r w:rsidRPr="00B2294E">
        <w:rPr>
          <w:rFonts w:ascii="Times New Roman" w:hAnsi="Times New Roman" w:cs="Times New Roman"/>
          <w:sz w:val="28"/>
          <w:szCs w:val="28"/>
        </w:rPr>
        <w:t>1. «Угадай-ка» (Имитация голосов птиц и животных). Эту игру можно использовать на прогулке. Попросите ребенка  прожужжать как жук, прокуковать как кукушка, промычать как корова и т.д. Добивайтесь от ребенка четкой артикуляции звуков. Можно использовать звуки окружающего мира (как завывает ветер, как он шумит в листве деревьев, как капает дождик, как шумит чайник, тикают часы и т.д.)</w:t>
      </w: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  <w:r w:rsidRPr="00B2294E">
        <w:rPr>
          <w:rFonts w:ascii="Times New Roman" w:hAnsi="Times New Roman" w:cs="Times New Roman"/>
          <w:sz w:val="28"/>
          <w:szCs w:val="28"/>
        </w:rPr>
        <w:t>2. «Длинное - короткое» (Упражнение в умении определять на слух длинные и короткие слова). Можно искать на кухне слова, в которых много звуков (мясорубка, электричество, кастрюля и др.) и слова в которых мало звуков (нож, соль, суп и т.д.).</w:t>
      </w: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  <w:r w:rsidRPr="00B2294E">
        <w:rPr>
          <w:rFonts w:ascii="Times New Roman" w:hAnsi="Times New Roman" w:cs="Times New Roman"/>
          <w:sz w:val="28"/>
          <w:szCs w:val="28"/>
        </w:rPr>
        <w:t>3.   «Сломанный телевизор» Для игры необходима любая рамочка, которая держится у губ. Показывайте детям по очереди гласные звуки и их сочетания: а, у, и, ау, аи, иу. Дети определяют звуки и их последовательность.</w:t>
      </w: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  <w:r w:rsidRPr="00B2294E">
        <w:rPr>
          <w:rFonts w:ascii="Times New Roman" w:hAnsi="Times New Roman" w:cs="Times New Roman"/>
          <w:sz w:val="28"/>
          <w:szCs w:val="28"/>
        </w:rPr>
        <w:lastRenderedPageBreak/>
        <w:t>4. «Поймай песенку». Ребенок ловит заданный звук хлопками в ладоши. Песня исполняется протяжно. Звуки: а, у, и, э, и, у, э, а, э, и  т. д.</w:t>
      </w: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  <w:r w:rsidRPr="00B2294E">
        <w:rPr>
          <w:rFonts w:ascii="Times New Roman" w:hAnsi="Times New Roman" w:cs="Times New Roman"/>
          <w:sz w:val="28"/>
          <w:szCs w:val="28"/>
        </w:rPr>
        <w:t>5. «Где прячется звук». Предлагайте ребенку слова, выделяя, например, звук «о». Ребенок определяет позицию в слове (начало, середина, конец).</w:t>
      </w: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  <w:r w:rsidRPr="00B2294E">
        <w:rPr>
          <w:rFonts w:ascii="Times New Roman" w:hAnsi="Times New Roman" w:cs="Times New Roman"/>
          <w:sz w:val="28"/>
          <w:szCs w:val="28"/>
        </w:rPr>
        <w:t>6.  «Измени слово». Ребенку предлагаются картинки с односложными словами. Необходимо изменить их так, чтобы в слове слышались два гласных звука. Образец: дом – домик.</w:t>
      </w: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</w:p>
    <w:p w:rsidR="00B2294E" w:rsidRPr="00B2294E" w:rsidRDefault="00B2294E" w:rsidP="00B2294E">
      <w:pPr>
        <w:rPr>
          <w:rFonts w:ascii="Times New Roman" w:hAnsi="Times New Roman" w:cs="Times New Roman"/>
          <w:sz w:val="28"/>
          <w:szCs w:val="28"/>
        </w:rPr>
      </w:pPr>
      <w:r w:rsidRPr="00B2294E">
        <w:rPr>
          <w:rFonts w:ascii="Times New Roman" w:hAnsi="Times New Roman" w:cs="Times New Roman"/>
          <w:sz w:val="28"/>
          <w:szCs w:val="28"/>
        </w:rPr>
        <w:t>7.   «Мягкий – твердый». Предлагайте ребенку картинки со словами с мягким согласным звуком и с твердым. Картинки с мягким согласным он выкладывает на мягкую подушку, а с твердым – на стол или камень.</w:t>
      </w:r>
    </w:p>
    <w:p w:rsidR="00B2294E" w:rsidRDefault="00B2294E" w:rsidP="00B2294E"/>
    <w:p w:rsidR="00B2294E" w:rsidRDefault="00B2294E" w:rsidP="00B2294E"/>
    <w:p w:rsidR="00352455" w:rsidRDefault="00352455"/>
    <w:sectPr w:rsidR="00352455" w:rsidSect="00352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2294E"/>
    <w:rsid w:val="001E452F"/>
    <w:rsid w:val="00352455"/>
    <w:rsid w:val="00B2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64835-DB79-4DD4-9486-CADA345B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3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3604</Characters>
  <Application>Microsoft Office Word</Application>
  <DocSecurity>0</DocSecurity>
  <Lines>30</Lines>
  <Paragraphs>8</Paragraphs>
  <ScaleCrop>false</ScaleCrop>
  <Company>Grizli777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2016-02-14T07:48:00Z</dcterms:created>
  <dcterms:modified xsi:type="dcterms:W3CDTF">2018-02-06T03:46:00Z</dcterms:modified>
</cp:coreProperties>
</file>