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839" w:rsidRPr="00126839" w:rsidRDefault="00126839" w:rsidP="001268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268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Что важно знать о </w:t>
      </w:r>
      <w:proofErr w:type="spellStart"/>
      <w:r w:rsidRPr="001268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короновирусе</w:t>
      </w:r>
      <w:proofErr w:type="spellEnd"/>
      <w:r w:rsidRPr="001268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? 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Симптомы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Основные: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температуры тела в &gt;90% случаев;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Кашель (сухой или с небольшим количеством мокроты) в 80% случаев;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Одышка в 55% случаях;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Ощущение сдавленности в грудной клетке в &gt;20% случаев.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Редкие: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головные боли (8%);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кровохарканье (5%);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диарея (3%);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тошнота, рвота;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сердцебиение.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симптомы в дебюте инфекции могут наблюдаться в отсутствии повышения температуры тела.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Осложнения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Синусит;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Пневмония;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Бронхит;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Острая дыхательная недостаточность;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Отек легких;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Сепсис;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Инфекционно-токсический шок.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Эпидемиологическая характеристика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инфекции: больной человек, в том числе находящийся в инкубационном периоде;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Инкубационный период: от 2 до 14 дней;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Летальность: 3,6%;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30 января 2020 г. вспышка COVID-19 признана ВОЗ чрезвычайной ситуацией в области общественного здравоохранения, имеющей международное значение;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марта 2020 г. генеральный директор ВОЗ </w:t>
      </w:r>
      <w:proofErr w:type="spellStart"/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Тедрос</w:t>
      </w:r>
      <w:proofErr w:type="spellEnd"/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Гебрейесус</w:t>
      </w:r>
      <w:proofErr w:type="spellEnd"/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объявил о пандемии COVID-19.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 передается?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передачи: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воздушно-капельный (при кашле, чихании, разговоре);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воздушно-пылевой (с пылевыми частицами в воздухе);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(через рукопожатия, предметы обихода).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Факторы передачи: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(основной);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пищевые продукты и предметы обихода, контаминированные вирусом.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нужно делать, чтобы не заразиться?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Избегайте поездок в страны, где регистрируются случаи новой </w:t>
      </w:r>
      <w:proofErr w:type="spellStart"/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инфекции;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контактов с людьми, имеющими признаки простуды и ОРВИ (выделения из носа, кашель, чихание и др.);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мест массового скопления людей;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чаще мойте руки с мылом. При отсутствии доступа к воде и мылу используйте одноразовые спиртовые салфетки или увлажняющие гигиенические салфетки;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Прикасайтесь к лицу и глазам только недавно вымытыми руками или одноразовой салфеткой;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– не прикасайтесь к ручкам, перилам, другим предметам и поверхностям в общественных местах и ограничьте приветственные рукопожатия, поцелуи и объятия;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обрабатывать телефон антисептическими средствами, особенно там, где корпус гаджета соприкасается с лицом. Если есть чехол – то его при обработке нужно снимать и обрабатывать отдельно (а лучше вообще обходиться без него</w:t>
      </w:r>
      <w:proofErr w:type="gramStart"/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).Телефон</w:t>
      </w:r>
      <w:proofErr w:type="gramEnd"/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обрабатывать после каждого посещения публичных мест, общественного транспорта и т. д. И обязательно – вечером, после окончания рабочего дня.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Надевайте одноразовую медицинскую маску в людных местах и транспорте;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проветривайте помещение, в котором находитесь;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делайте влажную уборку в помещении, в котором находитесь;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Ведите здоровый образ жизни, высыпайтесь, сбалансированно питайтесь и регулярно занимайтесь физическими упражнениями.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делать, чтобы не заразить окружающих?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появлении признаков ОРВИ оставайтесь дома и вызовите врача.</w:t>
      </w: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Минимизируйте контакты с другими людьми.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одноразовую медицинскую маску. Если нет маски, при кашле и чихании прикрывайте рот одноразовым платком или салфеткой. При невозможности – прикрывайте рот областью локтевого сгиба.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прикрывайте рот кистями рук при кашле и чихании, так как это способствует распространению вируса. При невозможности – немедленно вымойте руки с мылом или тщательно протрите их одноразовыми спиртовыми салфетками или увлажняющими гигиеническими салфетками.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Использованные платки и салфетки выбрасывайте в мусорные баки.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особенности карантина?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граждане, прибывшие в РФ из КНР, Республики Корея и Ирана должны быть изолированы по месту пребывания на срок 14 дней.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всеми прибывшими устанавливается медицинское наблюдение. Число визитов врача определяется в каждом случае индивидуально в течение всего периода карантина.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появлении симптомов ОРВИ человек должен незамедлительно обратиться за медицинской помощью без посещения медицинских организаций.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помощь всем пациентам и лицам с подозрением на COVID-19 оказывается на бесплатной основе.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 законодательством не предусмотрена компенсация разницы между оплатой больничного и реальной зарплатой, если человек находился на карантине.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Актуальные вопросы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Кому направлять жалобу на отсутствие масок в аптеках?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Росздравнадзор открыл общероссийскую горячую линию по вопросам отсутствия в аптеках медицинских масок и противовирусных препаратов.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Позвонить на номер 8 (800) 550-99-03 можно бесплатно из любого региона.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Проблему дефицита этих товаров в аптеках контролирует Федеральная антимонопольная служба РФ.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Будут ли введены ограничительные меры по передвижению на территории РФ? В каких случаях они вводятся?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30.03.1999 №52-ФЗ «О санитарно-эпидемиологическом благополучии населения» ограничительные мероприятия вводятся решением Правительства Российской Федерации или органа исполнительной власти субъекта РФ, органа местного самоуправления на основании предложений, предписаний главных государственных санитарных врачей и их заместителей с учетом складывающейся эпидемиологической ситуацией в регионе и прогноза ее развития.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Какие меры ответственности предусмотрены, если не соблюдать режим самоизоляции?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Невыполнение санитарно-гигиенических и противоэпидемических мероприятий влечет ответственность в соответствии со статьей 236 Уголовного кодекса Российской Федерации «Нарушение санитарно-эпидемиологических правил»: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1 — нарушение санитарно-эпидемиологических правил, повлекшее по неосторожности массовое заболевание или отравление людей, наказывается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штрафом в размере до 80 тысяч рублей или в размере заработной платы или </w:t>
      </w:r>
      <w:proofErr w:type="gramStart"/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 дохода</w:t>
      </w:r>
      <w:proofErr w:type="gramEnd"/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осужденного за период до шести месяцев,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лишением права занимать определенные должности или заниматься определенной деятельностью на срок до трех лет,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обязательными работами на срок до 360 часов,</w:t>
      </w:r>
    </w:p>
    <w:p w:rsidR="00126839" w:rsidRPr="00126839" w:rsidRDefault="00126839" w:rsidP="001268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исправительными работами или ограничением свободы на срок до одного года.</w:t>
      </w:r>
    </w:p>
    <w:p w:rsidR="00126839" w:rsidRPr="00126839" w:rsidRDefault="00126839" w:rsidP="007C4A5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2 — то же деяние, повлекшее по неосторожности смерть человека, наказывается</w:t>
      </w:r>
      <w:r w:rsidR="007C4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обязательными работами на срок до 480 часов,</w:t>
      </w:r>
      <w:r w:rsidR="007C4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68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исправительными работами на срок от шести месяцев до двух лет,</w:t>
      </w:r>
      <w:r w:rsidR="007C4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6839">
        <w:rPr>
          <w:rFonts w:ascii="Times New Roman" w:eastAsia="Calibri" w:hAnsi="Times New Roman" w:cs="Times New Roman"/>
          <w:sz w:val="28"/>
          <w:szCs w:val="28"/>
        </w:rPr>
        <w:t xml:space="preserve">принудительными работами или лишением свободы </w:t>
      </w:r>
      <w:bookmarkStart w:id="0" w:name="_GoBack"/>
      <w:bookmarkEnd w:id="0"/>
    </w:p>
    <w:p w:rsidR="008D1805" w:rsidRDefault="008D1805"/>
    <w:sectPr w:rsidR="008D1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39"/>
    <w:rsid w:val="00126839"/>
    <w:rsid w:val="007C4A54"/>
    <w:rsid w:val="008D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B5C5"/>
  <w15:chartTrackingRefBased/>
  <w15:docId w15:val="{69CD289C-594D-42E4-8D62-BFA37E06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2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2020-04-22T08:12:00Z</dcterms:created>
  <dcterms:modified xsi:type="dcterms:W3CDTF">2020-04-22T08:25:00Z</dcterms:modified>
</cp:coreProperties>
</file>