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7C7736" w:rsidRPr="007C7736" w:rsidRDefault="007C7736" w:rsidP="007C7736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 Министерства здравоохранения РФ от 5 мая 2016 г. № 279н</w:t>
      </w:r>
    </w:p>
    <w:p w:rsidR="007C7736" w:rsidRPr="007C7736" w:rsidRDefault="007C7736" w:rsidP="007C7736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"Об утверждении Порядка организации санаторно-курортного лечения"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0"/>
      <w:bookmarkEnd w:id="0"/>
    </w:p>
    <w:p w:rsidR="007C7736" w:rsidRPr="007C7736" w:rsidRDefault="007C7736" w:rsidP="007C7736">
      <w:pPr>
        <w:shd w:val="clear" w:color="auto" w:fill="FFFFFF"/>
        <w:spacing w:after="0" w:line="270" w:lineRule="atLeast"/>
        <w:ind w:firstLine="708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 соответствии со статьей 40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2012, № 26, ст. 3442, 3446; 2013, № 27, ст. 3459, 3477; № 30, ст. 4038; № 39, ст. 4883; № 48, ст. 6165; № 52, ст. 6951; 2014, № 23, ст. 2930; № 30, ст. 4106, 4244, 4247, 4257; № 43, ст. 5798; № 49, ст. 6927, 6928; 2015, № 1, ст. 72, 85; № 10, ст. 1403, 1425; № 14, ст. 2018; № 27, ст. 3951; № 29, ст. 4339, 4356, 4359, 4397; № 51, ст. 7245; 2016, № 1, ст. 9, 28; № 15, ст. 2055) приказываю: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Утвердить прилагаемый </w:t>
      </w:r>
      <w:hyperlink r:id="rId4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 санаторно-курортного лечения.</w:t>
      </w:r>
    </w:p>
    <w:tbl>
      <w:tblPr>
        <w:tblW w:w="493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6163"/>
      </w:tblGrid>
      <w:tr w:rsidR="007C7736" w:rsidRPr="007C7736" w:rsidTr="007C7736">
        <w:tc>
          <w:tcPr>
            <w:tcW w:w="1938" w:type="pct"/>
            <w:hideMark/>
          </w:tcPr>
          <w:p w:rsidR="007C7736" w:rsidRDefault="007C7736" w:rsidP="007C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:rsidR="007C7736" w:rsidRDefault="007C7736" w:rsidP="007C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736" w:rsidRPr="007C7736" w:rsidRDefault="007C7736" w:rsidP="007C7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062" w:type="pct"/>
            <w:hideMark/>
          </w:tcPr>
          <w:p w:rsid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736" w:rsidRPr="007C7736" w:rsidRDefault="007C7736" w:rsidP="007C7736">
            <w:pPr>
              <w:spacing w:after="0" w:line="240" w:lineRule="auto"/>
              <w:ind w:firstLine="24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 Скворцова</w:t>
            </w:r>
          </w:p>
        </w:tc>
      </w:tr>
    </w:tbl>
    <w:p w:rsidR="007C7736" w:rsidRDefault="007C7736" w:rsidP="007C7736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Порядок организации санаторно-курортного лечения</w:t>
      </w: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</w:r>
      <w:r w:rsidRPr="007C7736">
        <w:rPr>
          <w:rFonts w:ascii="Arial" w:eastAsia="Times New Roman" w:hAnsi="Arial" w:cs="Arial"/>
          <w:bCs/>
          <w:sz w:val="26"/>
          <w:szCs w:val="26"/>
          <w:lang w:eastAsia="ru-RU"/>
        </w:rPr>
        <w:t>(утв. </w:t>
      </w:r>
      <w:hyperlink r:id="rId5" w:anchor="0" w:history="1">
        <w:r w:rsidRPr="007C7736">
          <w:rPr>
            <w:rFonts w:ascii="Arial" w:eastAsia="Times New Roman" w:hAnsi="Arial" w:cs="Arial"/>
            <w:bCs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bCs/>
          <w:sz w:val="26"/>
          <w:szCs w:val="26"/>
          <w:lang w:eastAsia="ru-RU"/>
        </w:rPr>
        <w:t> Министерства здравоохранения РФ от 5 мая 2016 г. № 279н)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Настоящий Порядок устанавливает правила организации и оказания санаторно-курортного лечения взрослому и детскому населению в медицинских организациях (санаторно-курортными организациями) и иных организациях, осуществляющих медицинскую деятельность (далее - медицинская организация), на территории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Санаторно-курортное лечение включает в себя медицинскую помощь, осуществляемую медицинскими организациями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</w:t>
      </w:r>
      <w:hyperlink r:id="rId6" w:anchor="111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Санаторно-курортное лечение направлено на: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активацию защитно-приспособительных реакций организма в целях профилактики заболеваний, оздоровления;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Санаторно-курортное лечение осуществляется в медицинских организациях всех форм собственности,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Санаторно-курортное лечение осуществляется в санаторно-курортных организациях</w:t>
      </w:r>
      <w:hyperlink r:id="rId7" w:anchor="222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санаториях;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санаториях для детей, в том числе, для детей с родителями;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санаториях-профилакториях;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курортной поликлинике;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грязелечебнице;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бальнеологической лечебнице;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санаторном оздоровительном лагере круглогодичного действия.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Санаторно-курортное лечение включает в себя медицинскую помощь, оказываемую в плановой форме.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7. Санаторно-курортное лечение основывается на принципах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этапности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непрерывности и преемственности между медицинскими организациями, оказывающими первичную медико-санитарную помощь, специализированную, в том числе высокотехнологичную, медицинскую помощь.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8. Санаторно-курортное лечение осуществляется при взаимодействии: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врачей - специалистов, врача-диетолога, врача-физиотерапевта, врача по лечебной физкультуре и иных врачей;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среднего медицинского персонала;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в) специалистов с высшим и средним немедицинским образованием (инструкторов-методистов по лечебной физкультуре, иных специалистов).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9. 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утверждаемых Министерством здравоохранения Российской Федерации</w:t>
      </w:r>
      <w:hyperlink r:id="rId8" w:anchor="333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даты обращения гражданина к лечащему врачу).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10. Документом, подтверждающим наличие медицинских показаний и отсутствие медицинских противопоказаний для санаторно-курортного лечения, является справка для получения путевки на санаторно-курортное лечение</w:t>
      </w:r>
      <w:hyperlink r:id="rId9" w:anchor="444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выданная медицинской организацией, оказывающей медицинскую помощь в амбулаторных условиях.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11. Прием в медицинскую организацию на санаторно-курортное лечение осуществляется на основании следующих документов: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путевка на санаторно-курортное лечение;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санаторно-курортная карта</w:t>
      </w:r>
      <w:hyperlink r:id="rId10" w:anchor="555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*(5)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санаторно-курортная карта для детей</w:t>
      </w:r>
      <w:hyperlink r:id="rId11" w:anchor="666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*(6)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документ, удостоверяющий личность.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д) свидетельство о рождении (для детей в возрасте до 14 лет);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е) полис обязательного медицинского страхования (при наличии);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ж) страховое свидетельство обязательного пенсионного страхования (при наличии);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з) договор (полис) добровольного медицинского страхования (при наличии);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и) справка врача-педиатра или врача-эпидемиолога об отсутствии контакта с больными инфекционными заболеваниями (для детей).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12. Оформление направления на санаторно-курортное лечение и обмен копиями документов, указанных в </w:t>
      </w:r>
      <w:hyperlink r:id="rId12" w:anchor="121218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пунктах "а"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 </w:t>
      </w:r>
      <w:hyperlink r:id="rId13" w:anchor="121221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"г"-"ж" пункта 11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настоящего порядка, между медицинскими организациями может осуществляться с использованием информационно-коммуникационных технологий.</w:t>
      </w:r>
    </w:p>
    <w:p w:rsidR="007C7736" w:rsidRPr="00432C5D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13. В целях санаторно-курортного лечения детей, предусматривающего круглосуточное пребывание в медицинской организации, в рамках программы государственных гарантий бесплатного оказания гражданам медицинской помощи медицинская организация обеспечивает создание условий круглосуточного пребывания,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с ребенком до достижения </w:t>
      </w:r>
      <w:r w:rsidRPr="00432C5D">
        <w:rPr>
          <w:rFonts w:ascii="Arial" w:eastAsia="Times New Roman" w:hAnsi="Arial" w:cs="Arial"/>
          <w:sz w:val="23"/>
          <w:szCs w:val="23"/>
          <w:lang w:eastAsia="ru-RU"/>
        </w:rPr>
        <w:t>им возраста четырех лет, а с ребенком старше указанного возраста - при наличии медицинских показаний.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14. При поступлении на санаторно-курортное лечение врач медицинской организации в течение 1 дня с даты прибытия: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проводит осмотр пациента;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по результатам проведенного осмотра, указанного в </w:t>
      </w:r>
      <w:hyperlink r:id="rId14" w:anchor="121227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 "а"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настоящего пункта, и на основании сведений, указанных в пунктах 15-17 санаторно-курортной карты или пунктах 20-22 санаторно-курортной карты для детей, проводит оценку функциональных резервов организма и выявляет наличие (отсутствие) факторов риска и ограничений для выполнения отдельных медицинских вмешательств при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составляет индивидуальную программу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оформляет медицинскую карту пациента.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15. В случае неспособности к самостоятельному передвижению с использованием дополнительных средств опоры или самообслуживанию и необходимости индивидуального ухода, санаторно-курортное лечение осуществляется при условии сопровождения одним из родителей или иным законным представителем, иным членом семьи на основании доверенности, заверенной в установленном порядке.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16. Лечащий врач санаторно-курортной организации осуществляет постоянное наблюдение за пациентом в период его нахождения в медицинской организации, контролирует изменения состояния здоровья и результаты воздействия оказываемых лечебных процедур, при необходимости корректирует назначения с соответствующей записью в медицинской документации.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17. Индивидуальная программа санаторно-курортного лечения составляется с учетом основного и сопутствующих заболеваний пациента и содержит: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фамилию, имя, отчество (при наличии) и возраст;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диагноз заболевания с указанием кода по МКБ</w:t>
      </w:r>
      <w:hyperlink r:id="rId15" w:anchor="777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*(7)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режим дня;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лечебное питание (при круглосуточном пребывании);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консультации врачей-специалистов (по медицинским показаниям);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природные лечебные ресурсы (минеральные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немедикаментозная терапия (по медицинским показаниям): физиотерапия, лечебная физкультура, массаж, мануальная терапия, психотерапия, рефлексотерапия.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18. Организация лечебного питания входит в число основных лечебных мероприятий</w:t>
      </w:r>
      <w:hyperlink r:id="rId16" w:anchor="888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*(8)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при осуществлении санаторно-курортного лечения в санаториях, санаториях для детей, в том числе, для детей с родителями, санаториях-профилакториях и санаторных оздоровительных лагерях круглогодичного действия.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Лечебное питание осуществляется с соблюдением установленных норм</w:t>
      </w:r>
      <w:hyperlink r:id="rId17" w:anchor="999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*(9)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19. При возникновении острых заболеваний или обострения хронических заболеваний, требующих оказания специализированной медицинской помощи в период санаторно-курортного лечения, руководитель (лицо его замещающее) медицинской организации обеспечивает направление в медицинскую организацию, оказывающую специализированную медицинскую помощь, в установленном порядке</w:t>
      </w:r>
      <w:hyperlink r:id="rId18" w:anchor="10101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*(10)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После выписки из медицинской организации, оказывающей специализированную медицинскую помощь, разрешается продлевать срок санаторно-курортного лечения, указанный в путевке на санаторно-курортное лечение (ином документе), на дни вынужденной госпитализации при отсутствии медицинских противопоказаний для продолжения санаторно-курортного лечения.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Документы, удостоверяющие временную нетрудоспособность, обусловленную острым заболеванием, травмой либо обострением хронического заболевания, возникшими в период нахождения на санаторно-курортном лечении, выдаются в установленном порядке</w:t>
      </w:r>
      <w:hyperlink r:id="rId19" w:anchor="111111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432C5D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20. Длительность санаторно-курортного лечения составляет </w:t>
      </w:r>
      <w:r w:rsidRPr="00432C5D">
        <w:rPr>
          <w:rFonts w:ascii="Arial" w:eastAsia="Times New Roman" w:hAnsi="Arial" w:cs="Arial"/>
          <w:sz w:val="23"/>
          <w:szCs w:val="23"/>
          <w:lang w:eastAsia="ru-RU"/>
        </w:rPr>
        <w:t xml:space="preserve">от </w:t>
      </w:r>
      <w:r w:rsidRPr="00432C5D">
        <w:rPr>
          <w:rFonts w:ascii="Arial" w:eastAsia="Times New Roman" w:hAnsi="Arial" w:cs="Arial"/>
          <w:b/>
          <w:sz w:val="23"/>
          <w:szCs w:val="23"/>
          <w:lang w:eastAsia="ru-RU"/>
        </w:rPr>
        <w:t>14 до 21 дня</w:t>
      </w:r>
      <w:r w:rsidRPr="00432C5D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32C5D">
        <w:rPr>
          <w:rFonts w:ascii="Arial" w:eastAsia="Times New Roman" w:hAnsi="Arial" w:cs="Arial"/>
          <w:sz w:val="23"/>
          <w:szCs w:val="23"/>
          <w:lang w:eastAsia="ru-RU"/>
        </w:rPr>
        <w:t xml:space="preserve">В случае прибытия </w:t>
      </w:r>
      <w:bookmarkStart w:id="1" w:name="_GoBack"/>
      <w:bookmarkEnd w:id="1"/>
      <w:r w:rsidRPr="00432C5D">
        <w:rPr>
          <w:rFonts w:ascii="Arial" w:eastAsia="Times New Roman" w:hAnsi="Arial" w:cs="Arial"/>
          <w:sz w:val="23"/>
          <w:szCs w:val="23"/>
          <w:lang w:eastAsia="ru-RU"/>
        </w:rPr>
        <w:t xml:space="preserve">в медицинскую организацию позднее срока, указанного 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t>в путевке на санаторно-курортное лечение, без уважительных причин (стихийное бедствие, заболевание или иные обстоятельства, не зависящие от воли сторон), решение о возможности проведения санаторно-курортного лечения принимается руководителем (лицом его замещающим) медицинской организации при наличии медицинских показаний и отсутствии противопоказаний для санаторно-курортного лечения.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Срок пребывания в медицинской организации, указанный в путевке на санаторно-курортное лечение, может быть скорректирован медицинской организацией с учетом дней отсутствия (опоздания) гражданина.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21. По завершении санаторно-курортного лечения лицу, проходившему санаторно-курортное лечение, или его законному представителю выдается обратный талон санаторно-курортной карты или обратный талон санаторно-курортной карты для детей, содержащий сведения о проведенном санаторно-курортном лечении, его эффективности, рекомендации по здоровому образу жизни.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22. Обратный талон санаторно-курортной карты или обратный талон санаторно-курортной карты для детей направляется медицинской организацией в медицинскую организацию, выдавшую санаторно-курортную карту или санаторно-курортную карту для детей.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23. В случае, если санаторно-курортное лечение проведено в рамках оказания государственной социальной помощи в виде набора социальных услуг, медицинская организация при выписке пациента из медицинской организации дополнительно оформляет документы в установленном порядке</w:t>
      </w:r>
      <w:hyperlink r:id="rId20" w:anchor="121212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24. Санаторно-курортное лечение взрослого и детского населения осуществляется в медицинских организациях в соответствии с </w:t>
      </w:r>
      <w:hyperlink r:id="rId21" w:anchor="11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приложениями № 1-18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настоящему Порядку.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*(1) Статья 40 Федерального закона от 21 ноября 2011 г. № 323-ФЗ "Об основах охраны здоровья граждан в Российской Федерации" (Собрание законодательства Российской 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Федерации, 2011, № 48, ст. 6724; 2013, № 48, ст. 6165) (далее - Федеральный закон № 323-ФЗ).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Российской Федерации от 6 августа 2013 г. № 529н "Об утверждении номенклатуры медицинских организаций" (зарегистрирован Министерством юстиции Российской Федерации 13 сентября 2013 г., регистрационный № 29950).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Статья 40 Федерального закона № 323-ФЗ.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Учетная форма 070/у "Справка для получения путевки на санаторно-курортное лечение", утвержденная приказом Министерства здравоохранения Российской Федерации от 15 декабря 2014 г. №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№ 36160) (далее - Приказ № 834н).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*(5) Учетная форма 072/у "Санаторно-курортная карта", утвержденная Приказом № 834н.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*(6) Учетная форма № 076/у "Санаторно-курортная карта для детей", утвержденная Приказом № 834н.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*(7) Международная статистическая классификация болезней и проблем, связанных со здоровьем.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*(8) Приказ Министерства здравоохранения Российской Федерации от 5 августа 2003 г. № 330 "О мерах по совершенствованию лечебного питания в лечебно-профилактических учреждениях Российской Федерации" (зарегистрирован Министерством юстиции Российской Федерации 12 сентября 2003 г., регистрационный № 5073), с изменениями, внесенными приказами Министерства здравоохранения и социального развития Российской Федерации от 7 октября 2005 г. № 624 (зарегистрирован Министерством юстиции Российской Федерации 1 ноября 2005 г., регистрационный № 7134), от 10 января 2006 г. № 2 (зарегистрирован Министерством юстиции Российской Федерации 24 января 2006 г., регистрационный № 7411), от 26 апреля 2006 г. № 316 (зарегистрирован Министерством юстиции Российской Федерации 26 мая 2006 г., регистрационный № 7878) и приказом Министерства здравоохранения Российской Федерации от 21 июня 2013 г. № 395н (зарегистрирован Министерством юстиции Российской Федерации 5 июля 2013 г., регистрационный № 28995).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*(9) Приказ Министерства здравоохранения Российской Федерации от 21 июня 2013 г. № 395н "Об утверждении норм лечебного питания" (зарегистрирован Министерством юстиции Российской Федерации 5 июля 2013 г., регистрационный № 28995).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*(10) Приказ Министерства здравоохранения Российской Федерации от 2 декабря 2014 г. № 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от 2 февраля 2015 г., регистрационный № 35821), с изменениями, внесенными приказом Министерства здравоохранения Российской Федерации от 27 августа 2015 г. № 598н (зарегистрирован Министерством юстиции Российской Федерации 9 сентября 2015 г., регистрационный № 38847).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*(11) Приказ Министерства здравоохранения и социального развития Российской Федерации от 29 июня 2011 г. № 624н "Об утверждении Порядка выдачи листков нетрудоспособности" (зарегистрирован Министерством юстиции Российской Федерации 7 июля 2011 г., регистрационный № 21286), с изменениями, внесенными приказом Министерства здравоохранения и социального развития Российской Федерации от 24 января 2012 г. № 31н (зарегистрирован Министерством юстиции Российской Федерации 6 апреля 2012 г., регистрационный № 23739), приказом Министерства здравоохранения и социального развития Российской Федерации от 2 июля 2014 г. № 348н (зарегистрирован Министерством юстиции Российской Федерации 18 июля 2014 г., регистрационный № 33162).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*(12) Приказ Министерства здравоохранения и социального развития Российской Федерации от 5 октября 2005 г. № 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от 27 октября 2005 г., регистрационный № 7115), с изменениями, внесенными приказом Министерства здравоохранения Российской Федерации от 27 августа 2015 г. № 598 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(зарегистрирован Министерством юстиции Российской Федерации 9 сентября 2015 г., регистрационный № 38847).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Приложение № 1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22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23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Правила организации деятельности санатория и санатория для детей, 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в том числе для детей с родителями (за исключением санаториев 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для лечения больных туберкулезом)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 (далее - Санаторий).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Санаторий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На должность руководителя Санатория, являющегося самостоятельной медицинской организацией, назначается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24" w:anchor="12124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25" w:anchor="121241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Санатория устанавливаются исходя из объема проводимой лечебно-диагностической работы и численности мест размещения, а также с учетом рекомендуемых штатных нормативов, предусмотренных </w:t>
      </w:r>
      <w:hyperlink r:id="rId26" w:anchor="2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2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Санатория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приемное отделение или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лечебные отделения (кабинеты),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(отделения) лечебной физкультуры;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(отделения) физиотерапии с тепло- и водолечебницей;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рефлексотерапии;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мануальной 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кабинеты климатотерапии (кабинеты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спелеотерапии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галотерапии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гелиотерапии, талассотерапии, аэрофитотерапии, аэротерапии,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гипокситерапии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(горный воздух);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климатопавильон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массажа, в том числе аппаратного;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функциональной диагностики;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процедурный кабинет;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номера для круглосуточного пребывания граждан;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административно-хозяйственная часть.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В структуре Санатория могут создаваться специализированные отделения медицинской реабилитации</w:t>
      </w:r>
      <w:hyperlink r:id="rId27" w:anchor="121242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Оснащение Санатория осуществляется в соответствии со стандартом оснащения, предусмотренным </w:t>
      </w:r>
      <w:hyperlink r:id="rId28" w:anchor="3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3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8. Основными функциями Санатория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составление и реализация индивидуальных программ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обеспечение дифференцированного лечебного режима, соответствующего характеру и тяжести заболевания;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оценка </w:t>
      </w:r>
      <w:proofErr w:type="spellStart"/>
      <w:proofErr w:type="gram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психо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-эмоционального</w:t>
      </w:r>
      <w:proofErr w:type="gram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состояния и коммуникаций, нарушений бытовых и профессиональных навыков и их профилактика;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клинического состояния, морфологических параметров, функциональных резервов организма;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предоставление лечебного питания;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внутреннего контроля качества и безопасности медицинской деятельности;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комплексного анализа работы Санатория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29" w:anchor="121243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30" w:anchor="121244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*(5)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9. Санаторий может использоваться в качестве клинической базы образовательных и научных организаций, реализующих профессиональные образовательные программы медицинского образования и фармацевтического образования.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В соответствии с приказом Министерства здравоохранения Российской Федерации от 29 декабря 2012 г. № 1705н "О Порядке организации медицинской реабилитации" (зарегистрирован Министерством юстиции Российской Федерации 22 февраля 2013 г., регистрационный № 27276).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Пункт 11 части 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*(5) Часть 1 статьи 91 Федерального закона № 323-ФЗ.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Приложение № 2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31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32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санатория и санатория для детей,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том числе для детей с родителями (за исключением санаториев для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лечения больных туберкулезом)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706"/>
        <w:gridCol w:w="5096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250 мест размещения для взрослых 1 на 170 мест размещения для детей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40 мест размещения для взрослых 0,5 в рабочую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30 мест размещения 0,5 в рабочую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Врач-специалист по профилю оказываемой медицинской помощи (врач-акушер-гинеколог, врач-гастроэнтеролог, врач-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врач-кардиолог, врач-невролог, врач-офтальмолог, врач-ревматолог, врач-пульмонолог, врач-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врач-уролог, врач-эндокринолог)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 мест размещения для взрослых 1 на 40 мест размещения для детей 0,25 в рабочую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Врач-диетолог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0,25 в рабочую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и более,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размещения, но 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должность врача по лечебной физкультуре 1 на кабинет механотерапии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роботомеханотерапии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зал тренировок на тренажерах с биологической обратной связью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 по лечебной физкультуре 1 на 1 должность инструктора-методиста по лечебной физкультуре 2 на лечебный бассейн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100 мест размещения для взрослых 1 на 50 мест размещения для детей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приемного отделения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процедурная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500 мест размещения,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на 1 должность врача-физиотерапевта 1 на кабинет электросна 1 на 8 точек ингалятория 2 на 8-10 ванн 1 на душевой зал 1 на 8-10 кушеток теплолечения и грязелечения 2 на бассейн 1 на гала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камеру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50 грязевых процедур 1 на каждые 2 установки для </w:t>
            </w: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гидроколонотерапии 2 на пляж (при наличии) 1 на 30 лежаков аэросолярия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климатопавильона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веранды для аэротерапии (в том числе для зимнего лежания в мешках)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1 должность врача-физиотерапевта и 1 на должность врача по лечебной физкультуре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каждый зал с числом питающихся 150, но 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и более мест размещения,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каждые 4 ванны 1 на душевую установку 1 на 5 пациенток (кушеток) гинекологических орошений 1 на 4 установки кишечных промываний 1 на 4 субаквальные ванны 1 на 20 точек ингалятория 2 на лечебный бассейн (при наличии) 1 на бювет с питьевой минеральной водой</w:t>
            </w:r>
          </w:p>
        </w:tc>
      </w:tr>
    </w:tbl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b/>
          <w:sz w:val="23"/>
          <w:szCs w:val="23"/>
          <w:lang w:eastAsia="ru-RU"/>
        </w:rPr>
        <w:t>Примечания: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В санаториях и санаториях для детей, в том числе для детей с родителями (за исключением санаториев для лечения туберкулезных больных), также рекомендуется предусматривать должности: врач по медицинской профилактике, врач-стоматолог, врач-стоматолог детский, врач-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рефлексотерапевт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 мануальной терапии, врач функциональной диагностики, врач ультразвуковой диагностики, врач клинической лабораторной диагностики, врач-психотерапевт, медицинский психолог, провизор, фармацевт (исходя из профиля оказываемой медицинской помощи и с учетом материально-технической обеспеченности).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05418E" w:rsidRDefault="0005418E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3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33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34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Стандарт оснащения санатория и санатория для детей, 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в том числе для детей с родителями (за исключением санаториев 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для лечения больных туберкулезом)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70"/>
        <w:gridCol w:w="5413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Стетофонендоскоп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 для измерения артериального давления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для сбора отходов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физиотерапевтическая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кушетка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медицинских сестер по массажу в 1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для усиления действия массажных приемов (валики и подушки)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спортивных площадок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приспособлений для упражнений в воде (плотики, поручни, стульчики), подъемники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артериального давления, сфигмоманометр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 с подвижным головным концом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набор для восстановления мелкой моторики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 (по потребности для специализированных санаториев)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верхних конечностей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нижних конечностей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туловища (спины, брюшного пресса)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гидрокинезотерапии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Коврики гимнастические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скамья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разного веса (0,5-2,0 кг.)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Мешочки с песком (0,5-1,0 кг.)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Эластичные (резиновые) бинты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Велотренажер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Гребной тренажер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(бегущая дорожка)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медицинский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Ковровое покрытие зала лечебной физкультуры и тренажерного зала (либо варианты профессионального покрытия для спортивных залов)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площади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Зеркальная стенка (не рекомендуется для залов, в которых проводятся коллективные спортивные игры)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потребности одна из стен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Надувные мячи и игрушки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Аппараты-комбайны для комплексной электротерапии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многоканальной электростимуляции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импульсной электротерапии с набором электродов (электросна)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местной дарсонвализации и/или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портативные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ультравысокочастотной терапии портативный переносной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общих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 и/или компрессорный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локальной криотерапии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Парафинонагреватель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Кюветы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озокеритолечения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подогрева грязи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для теплолечения с автоматическим подогревом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физиотерапевтический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электросветолечения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парафинотерапии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деревянные физиотерапевтические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физиотерапевтических кабин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терапевтические (ванна бальнеологическая)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терапевтические (ванна с компрессором для насыщения воды газом и решетки к нему (жемчужные ванны)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терапевтические (ванна для подводного массажа)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водолечебная с душами (дождевой, циркулярный, восходящий,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гидроколонотерапии или ванна для кишечного орошения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гидромассажа полости рта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(для организации, оказывающей медицинскую помощь по профилям "стоматология", "оториноларингология", "гастроэнтерология" и "эндокринология")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деревянная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для воды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 часы на различное время (1, 3, 5,10 мин)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климатопавильона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Лежаки пляжные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Зонтики пляжные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бювета минеральной воды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</w:tbl>
    <w:p w:rsidR="0069069D" w:rsidRDefault="0069069D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69069D" w:rsidRDefault="0069069D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Приложение № 4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35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36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Правила организации деятельности санатория-профилактория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санатория-профилактория.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Санаторий-профилакторий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 Основной задачей санатория-профилактория является поддержание 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На должность руководителя санатория-профилактория назначается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37" w:anchor="121258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38" w:anchor="121259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санатория-профилактория устанавливаются исходя из объема проводимой лечебно-диагностической работы, а также с учетом рекомендуемых штатных нормативов, предусмотренных </w:t>
      </w:r>
      <w:hyperlink r:id="rId39" w:anchor="5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5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санатория-профилактория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приемное отделение или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лечебные отделения (кабинеты),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(отделение) лечебной физкультуры;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(отделения) физиотерапии;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кабинеты климатотерапии (кабинеты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спелеотерапии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галотерапии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гелиотерапии, талассотерапии, аэрофитотерапии, аэротерапии,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гипокситерапии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гиперокситерапии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массажа, в том числе аппаратного;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функциональной диагностики;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процедурный кабинет;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номера для пребывания граждан;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административно-хозяйственная часть.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Оснащение санатория-профилактория осуществляется в соответствии со стандартом оснащения санатория-профилактория, предусмотренным </w:t>
      </w:r>
      <w:hyperlink r:id="rId40" w:anchor="6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6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Основными функциями санатория-профилактория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составление и реализация индивидуальных программ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обеспечение дифференцированного лечебного режима, соответствующего характеру и тяжести заболевания взрослого населения;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оценка </w:t>
      </w:r>
      <w:proofErr w:type="spellStart"/>
      <w:proofErr w:type="gram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психо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-эмоционального</w:t>
      </w:r>
      <w:proofErr w:type="gram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состояния и коммуникаций, нарушений бытовых и профессиональных навыков и их профилактика;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выбор оптимального комплекса лечебных мероприятий в зависимости от характера и стадии развития профессионального заболевания или наличия факторов риска развития заболеваний у лиц, работающих во вредных условиях труда;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предоставление лечебного питания;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профилактика и предупреждение профессиональных заболеваний, социальная интеграция в общество;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внутреннего контроля качества и безопасности медицинской деятельности;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комплексного анализа работы санатория-профилактория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41" w:anchor="12126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42" w:anchor="121261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Пункт 11 части 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Часть 1 статьи 91 Федерального закона № 323-ФЗ.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5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43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44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санатория-профилактория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4314"/>
        <w:gridCol w:w="5484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250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 мест размещения 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Врач-акушер-гинеколог, врач-гастроэнтеролог, врач-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врач-кардиолог, врач-невролог, врач-офтальмолог, врач-ревматолог, врач-пульмонолог, врач-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врач-уролог, врач-эндокринолог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 мест размещения в зависимости от профиля и потребностей санатория-профилактория 0,5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0,5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и более, но не менее 0,5 врачей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0,5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должность врача по лечебной физкультуре 1 на кабинет механотерапии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роботомеханотерапии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зал тренировок на тренажерах с биологической обратной связью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процедурная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500 мест размещения,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на 1 должность врача-физиотерапевта 1 на кабинет электросна 1 на 8 точек ингалятория 2 на 8-10 ванн 1 на душевой зал 1 на 8-10 кушеток теплолечения и грязелечения 2 на бассейн 1 на гала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камеру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50-75 грязевых процедур 1 на каждые 2 установки для гидроколонотерапии 2 на пляж (при наличии) 1 от 30 до 50 лежаков аэросолярия или веранды для аэротерапии (в том числе для зимнего лежания в мешках)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1 должность врача-физиотерапевта 1 на должность врача по лечебной физкультуре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каждый зал с числом питающихся 150, но 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и более мест размещения,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ванны 1 на душевую установку 1 на 5 пациенток (кушеток) гинекологических орошений 1 на 4 установки кишечных промываний 1 на 4 субаквальные ванны 1 на 20 точек ингалятория 2 на лечебный бассейн (при наличии) 1 на бювет с питьевой минеральной водой</w:t>
            </w:r>
          </w:p>
        </w:tc>
      </w:tr>
    </w:tbl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b/>
          <w:sz w:val="23"/>
          <w:szCs w:val="23"/>
          <w:lang w:eastAsia="ru-RU"/>
        </w:rPr>
        <w:t>Примечания: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В санаториях-профилакториях, также рекомендуется предусматривать должности: врач-диетолог, врач по медицинской профилактике, врач-стоматолог, врач-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рефлексотерапевт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 мануальной терапии, врач функциональной диагностики, врач ультразвуковой диагностики, врач клинической лабораторной диагностики, врач-психотерапевт, медицинская сестра приемного отделения, медицинский психолог, провизор, фармацевт (исходя из профиля оказываемой медицинской помощи и с учетом материально-технической обеспеченности).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6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45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46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Стандарт оснащения санатория-профилактория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92"/>
        <w:gridCol w:w="5391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напольные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для сбора отходов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кистевой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реверсивный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Угломер (гониометр)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Спирометр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Ковровое покрытие зала лечебной физкультуры и тренажерного зала (или варианты профессионального покрытия для спортивных залов)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площади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Коврики гимнастические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Зеркальная стенка (не рекомендуется для залов, в которых проводятся коллективные спортивные игры)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из стен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скамья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Велотренажер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(бегущая дорожка)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кушетки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кресла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для усиления действия массажных приемов (валики и подушки)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Аппараты-комбайны для комплексной электротерапии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импульсной электротерапии с набором электродов (электросна)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портативные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ультравысокочастотной терапии портативный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общих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 и/или компрессорный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ультразвуковой терапевтический с набором ультразвуковых излучателей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физиотерапевтический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электросветолечения</w:t>
            </w:r>
            <w:proofErr w:type="spellEnd"/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деревянные физиотерапевтические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физиотерапевтических кабин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деревянная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медицинский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спортивных площадок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</w:tbl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7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47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48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Правила организации деятельности курортной поликлиники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курортной поликлиники (далее - Поликлиника).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Поликлиника является самостоятельной медицинской организацией, расположенной на территории лечебно-оздоровительной местности или курорта, осуществляющей санаторно-курортное лечение.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3. На должность руководителя Поликлиники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49" w:anchor="121275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50" w:anchor="121276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Поликлиники устанавливаются в зависимости от объема проводимой лечебно-диагностической работы, с учетом рекомендуемых штатных нормативов, предусмотренным </w:t>
      </w:r>
      <w:hyperlink r:id="rId51" w:anchor="8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8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Поликлиники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информационно-аналитическое отделение, включающее, организационно-методический кабинет (кабинет медицинской статистики);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лечебные отделения (кабинеты), в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отделения лечебной физкультуры;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отделения (кабинеты) физиотерапии с тепло- и водолечебницей;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 рефлексотерапии;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 мануальной 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кабинеты климатотерапии (кабинеты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спелеотерапии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, гелиотерапии, талассотерапии, аэрофитотерапии, аэротерапии,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гипокситерапии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(горный воздух);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массажа, в том числе аппаратного;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процедурный кабинет;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административно-хозяйственная часть.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Оснащение Поликлиники осуществляется в соответствии со стандартом оснащения Поликлиники, предусмотренным </w:t>
      </w:r>
      <w:hyperlink r:id="rId52" w:anchor="9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9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Основными функциями Поликлиники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составление и реализация индивидуальных программ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оценка </w:t>
      </w:r>
      <w:proofErr w:type="spellStart"/>
      <w:proofErr w:type="gram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психо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-эмоционального</w:t>
      </w:r>
      <w:proofErr w:type="gram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состояния и коммуникаций, нарушений бытовых и профессиональных навыков и их профилактика;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клинического состояния, морфологических параметров, функциональных резервов организма;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состояния здоровья гражданина, элементного баланса (по потребности), морфологических параметров, функциональных резервов организма;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риска развития осложнений, связанных с основным и сопутствующими заболеваниями;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внутреннего контроля качества и безопасности медицинской деятельности;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проведение комплексного анализа работы Поликлиники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53" w:anchor="121277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54" w:anchor="121278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Пункт 11 части 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Часть 1 статьи 91 Федерального закона № 323-ФЗ.</w:t>
      </w: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8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55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56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курортной поликлиники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16"/>
        <w:gridCol w:w="7354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должностей врачей - специалистов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Врач-функциональной диагностики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на 1 должность врача по лечебной физкультуре 1 на кабинет индивидуальной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на кабинет механотерапии 1 на лечебный бассейн 1 на кабинет для тренинга на тренажерах с биологически обратной связью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Врач-диетолог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врача-специалиста; 1 на 30 лежаков аэросолярия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климатопавильона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веранды для аэротерапии (в том числе для зимнего лежания в мешках)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процедурная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на 1 должность врача-физиотерапевта 1 на кабинет электросна 1 на ингаляторий 1 на 8-10 ванн 1 на душевой зал 1 на 8-10 кушеток теплолечения и грязелечения 1 на 2 ванны подводного душа массажа 2 на бассейн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1 должность врача-физиотерапевта 2 на 1 должность врача по лечебной физкультуре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на 1 должность врача по лечебной физкультуре 1 на бассейн при работе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 должностей врачей,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ванны 1 на душевую установку 1 на 5 пациенток (кушеток) гинекологических орошений 1 на 4 установки кишечных промываний 1 на 4 субаквальные ванны 1 на 20 точек ингалятория 2 на лечебный бассейн (при наличии) 1 на бювет с питьевой минеральной водой</w:t>
            </w:r>
          </w:p>
        </w:tc>
      </w:tr>
    </w:tbl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Примечание: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В курортной поликлинике, также рекомендуется предусматривать должности: врач-акушер-гинеколог, врач-гастроэнтеролог, врач-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дерматовенеролог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врач-кардиолог, врач-невролог, врач-офтальмолог, врач-ревматолог, врач-пульмонолог, врач-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оториноларинголог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врач-уролог, врач-эндокринолог, врач-детский кардиолог, врач детский уролог-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андролог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врач-детский хирург, врач-детский эндокринолог, врач-рентгенолог, врач клинической лабораторной диагностики, врач ультразвуковой диагностики, врач мануальной терапии, врач-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рефлексотерапевт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врач-стоматолог-терапевт, врач-психотерапевт, медицинский психолог (исходя из профиля оказываемой медицинской помощи и с учетом материально-технической обеспеченности).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9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57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58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7C773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Стандарт оснащения курортной поликлиники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5195"/>
        <w:gridCol w:w="4601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врача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медицинской сестры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кистевой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реверсивный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Калипер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измерения толщины кожно-жировых складок)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Плантограф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Угломер (гониометр)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Спирометр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Пневмотахометр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артериального давления, сфигмоманометр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Фонендоскоп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 с подвижным головным концом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набор для восстановления мелкой моторики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верхних конечностей)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нижних конечностей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Тренажеры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механоаппараты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мышц и суставов туловища (спины, брюшного пресса)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Ковровое покрытие зала лечебной физкультуры и тренажерного зала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площади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Коврики гимнастические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из стен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скамья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разного веса (0,5-2,0 кг.)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Мешочки с песком (0,5-1,0 кг.)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Надувные мячи и игрушки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Эластичные (резиновые) бинты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Велотренажер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Гребной тренажер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(бегущая дорожка)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для физиотерапии (кушетки массажные)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кресла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для физиотерапии (столы массажные)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для усиления действия массажных приемов, валики и подушки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комплект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медицинский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терапии синусоидальными модулированными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Аппараты-комбайны для комплексной электротерапии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многоканальной электростимуляции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импульсной электротерапии с набором электродов (электросна)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местной дарсонвализации и/или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портативные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ультравысокочастотной 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общих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ультразвуковой терапевтический с набором ультразвуковых излучателей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 и/или компрессорный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Парафинонагреватель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Кюветы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озокеритолечения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подогрева грязи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для теплолечения с автоматическим подогревом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физиотерапевтический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 часы на различное время (1, 3, 5, 10 мин)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на каждый физиотерапевтический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кабинет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электросветолечения</w:t>
            </w:r>
            <w:proofErr w:type="spellEnd"/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деревянные физиотерапевтические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физиотерапевтических кабин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деревянная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бальнеологическая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 компрессором для насыщения воды газом и решетки к нему (жемчужные ванны)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подводного массажа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 медицинские (термометр для воды)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каждую ванну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водолечебная с душами (дождевой, циркулярный, восходящий,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гидроколонотерапии или ванна для кишечного орошения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гидромассажа полости рта (для учреждений, обслуживающих пациентов стоматологического, оториноларингологического и гастроэнтерологического профиля, а также больных сахарным диабетом)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Стул, вешалка, коврик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для физиотерапии (кушетка)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медицинская (инструментальный столик)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работы врача мануального терапевта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</w:tbl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10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59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60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Правила организации деятельности грязелечебницы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грязелечебницы.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Грязелечебница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медицинской деятельность. Грязелечебница располагается на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лечебных грязей.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На должность руководителя грязелечебницы назначается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61" w:anchor="121293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62" w:anchor="121294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грязелечебницы устанавливаются исходя из объема проводимой лечебно-диагностической работы, а также с учетом рекомендуемых штатных нормативов, предусмотренных </w:t>
      </w:r>
      <w:hyperlink r:id="rId63" w:anchor="1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11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грязелечебницы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лечебные отделения (кабинеты),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отделения (кабинеты) физиотерапии, включающие кабинеты грязелечения (кабины для общих и местных грязевых процедур, а также полостных процедур);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отделение гальваногрязелечения (кухня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гальваногрязи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административно-хозяйственная часть.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Оснащение грязелечебницы осуществляется в соответствии со стандартом оснащения, предусмотренным </w:t>
      </w:r>
      <w:hyperlink r:id="rId64" w:anchor="12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12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Основными функциями грязелечебницы,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санаторно-курортного лечения на основе использования лечебных грязей;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составление и реализация индивидуальных программ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общих и местных грязевых аппликаций, физиотерапии, полостных процедур (ректальных, гинекологических тампонов) и других процедур;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внутреннего контроля качества и безопасности медицинской деятельности;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комплексного анализа работы грязелечебницы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65" w:anchor="121295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66" w:anchor="121296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Пункт 11 части 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Часть 1 статьи 91 Федерального закона № 323-ФЗ.</w:t>
      </w: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Pr="007C7736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11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67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68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Pr="007C7736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грязелечебницы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247"/>
        <w:gridCol w:w="7505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кушеток для взрослых 1 на 8 кушеток для детей 1 на 6 кушеток грязевых процедур 1 на 8 гинекологических кресел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3 кушетки по отпуску аппликаций с лечебными грязями 1 на 4 кушетки для подвозки и подогрева грязи и отвозки брезентов 1 на 10 кушеток 1 на 5 гинекологических кресла 1 на 6 кушеток для отпуска грязевых процедур</w:t>
            </w:r>
          </w:p>
        </w:tc>
      </w:tr>
    </w:tbl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Примечание: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В грязелечебнице также рекомендуется предусматривать должности: врач-акушер-гинеколог, врач-уролог, медицинский регистратор (исходя из профиля оказываемой медицинской помощи и с учетом материально-технической обеспеченности).</w:t>
      </w: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12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69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70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Стандарт оснащения грязелечебницы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4093"/>
        <w:gridCol w:w="5684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Термошкаф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подогрева с комплектами поддонов для хранения в готовом виде лечебной грязи и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термокомпрессов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Нагреватель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термокомпрессов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диатермической терапии и сопутствующие изделия (нагреватель грязи)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Грязехранилище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объема грязевых процедур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 для регенерации грязи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замачивания ковриков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помещение грязелечебницы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инвентаря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 хранения дезинфицирующих средств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для дезинфекции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металлический с мойкой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для перевозки грязи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потребности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для сбора отходов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кушетки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деревянная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или оборудование для вытяжной вентиляции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артериального давления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 (песочные)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(душевая кабина)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кушеток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медицинская из ударопрочного пластика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гинекологическое, урологическое, проктологическое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 (песочные)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дезинфекции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медицинская (кушетка)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</w:tbl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13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71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72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Правила организации деятельности бальнеологической 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бальнеологической лечебницы.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Бальнеологическая 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Бальнеологическая лечебница располагается на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минеральных вод и рассолов (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бальнеолечение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) и пресных вод (водолечение).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На должность руководителя бальнеологической лечебницы назначается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73" w:anchor="121302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74" w:anchor="121303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бальнеологической лечебницы устанавливаются исходя из объема проводимой лечебно-диагностической работы с учетом рекомендуемых штатных нормативов, предусмотренных </w:t>
      </w:r>
      <w:hyperlink r:id="rId75" w:anchor="14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14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бальнеологической лечебницы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лечебные отделения (кабинеты), в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отделение бальнеотерапии (кабины для отпуска ванн, подводного душ-массажа, вихревых ванн, лечебных душей);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полостных процедур (кабинеты кишечного орошения, гидроколонотерапии, гинекологического орошения, гидромассажа и орошения десен);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ингаляционный кабинет;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административно-хозяйственная часть;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питьевые источники (питьевые бюветы или галереи) (при наличии).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Оснащение бальнеологической лечебницы осуществляется в соответствии со стандартом оснащения бальнеологической лечебницы, предусмотренным </w:t>
      </w:r>
      <w:hyperlink r:id="rId76" w:anchor="15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15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Основными функциями бальнеологической лечебницы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осуществление санаторно-курортного лечения на основе использования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бальнеолечения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и водолечения;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составление и реализация индивидуальных программ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консультативной и организационно-методической помощи медицинским организациям по вопросам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внутреннего контроля качества и безопасности медицинской деятельности;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проведение комплексного анализа работы </w:t>
      </w: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бальнеолечебницы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77" w:anchor="121304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78" w:anchor="121305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Пункт 11 части 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Часть 1 статьи 91 Федерального закона № 323-ФЗ.</w:t>
      </w: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Pr="007C7736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P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14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79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80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Default="00F555BC" w:rsidP="007C7736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бальнеологической 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2087"/>
        <w:gridCol w:w="7685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ванн 1 на душевую установку 1 на кабинет гинекологических орошений 1 на 4 установки кишечных промываний 1 на субаквальную ванну 1 на 2 ванны для подводного душа-массажа 1 на лечебный бассейн (при наличии) 1 на кабинет орошений полости рта 1 на 10 точек ингалятория 1 на 6 установок в бювете с минеральной водой, но 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регистратор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ванны 1 на душевую установку 1 на 5 пациенток (кушеток) гинекологических орошений 1 на 4 установки кишечных промываний 1 на 4 субаквальные ванны 1 на 20 точек ингалятория 2 на лечебный бассейн (при наличии) 1 на бювет с питьевой минеральной водой</w:t>
            </w:r>
          </w:p>
        </w:tc>
      </w:tr>
    </w:tbl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15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81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82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Стандарт оснащения бальнеологической лечебницы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3770"/>
        <w:gridCol w:w="5999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напольные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гигиеническим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бассейна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потребности и нормативам соответствующих структурных подразделений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для воды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настенная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Резиновая подушка под голову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ванны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дезинфицирующих средств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вызова медицинского персонала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ванны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для ног регулируемая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бальнеологическая 4-камерная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настенная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бальнеологическая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насыщения воды газом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для газирования воды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гидромассажная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банкетка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 и установке для орошения десен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процедурные со звуковым сигналом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медицинская для уборки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ног регулируемая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каждой ванне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рук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водолечебная с душами (дождевой, циркулярный, восходящий,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гидроколонотерапии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медицинский на колесах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ежедневной дезинфекционной обработки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лабораторный с металлической мойкой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процедурный на колесах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орошения десен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 или компрессионный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</w:tbl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16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83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84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Правила организации деятельности санаторного </w:t>
      </w:r>
    </w:p>
    <w:p w:rsid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</w:t>
      </w:r>
      <w:r w:rsidR="007C7736"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здоровительного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="007C7736"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лагеря круглогодичного действия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Правила определяют порядок организации деятельности санаторного оздоровительного лагеря круглогодичного действия (далее - санаторный оздоровительный лагерь).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 xml:space="preserve">2. Санаторный оздоровительный лагерь является самостоятельной медицинской организацией, осуществляющей санаторно-курортное лечение детского населения преимущественно на основе использования природных лечебных ресурсов (минеральные воды, лечебные грязи, климат) в сочетании с лечебной физкультурой и 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физиотерапевтическими процедурами, а также с применением лечебного питания, закаливания, активного использования двигательного режима, организацией досуга и активного отдыха.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3. Руководство санаторным оздоровительным лагерем осуществляет руководитель, назначаемый на должность и освобождаемый от должности учредителем санаторного оздоровительного лагеря,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 г. № 707н</w:t>
      </w:r>
      <w:hyperlink r:id="rId85" w:anchor="121317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*(1)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специальности "организация здравоохранения и общественное здоровье" и (или)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 г. № 541н</w:t>
      </w:r>
      <w:hyperlink r:id="rId86" w:anchor="121318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*(2)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4. Структура и штатная численность санаторного оздоровительного лагеря устанавливаются исходя из объема выполняемых работ, а также с учётом рекомендуемых штатных нормативов, предусмотренных </w:t>
      </w:r>
      <w:hyperlink r:id="rId87" w:anchor="17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17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утверждённому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5. В структуре санаторного оздоровительного лагеря рекомендуется предусматривать: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а) приемное отделение или регистратуру;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б) лечебные отделения (кабинеты), в том числе: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 (отделение) лечебной физкультуры;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кабинеты (отделения) физиотерапии;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C7736">
        <w:rPr>
          <w:rFonts w:ascii="Arial" w:eastAsia="Times New Roman" w:hAnsi="Arial" w:cs="Arial"/>
          <w:sz w:val="23"/>
          <w:szCs w:val="23"/>
          <w:lang w:eastAsia="ru-RU"/>
        </w:rPr>
        <w:t>климатопавильон</w:t>
      </w:r>
      <w:proofErr w:type="spellEnd"/>
      <w:r w:rsidRPr="007C7736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кабинет массажа, в том числе аппаратного;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процедурный кабинет;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в) номера для круглосуточного пребывания детей;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г) административно-хозяйственная часть.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6. Оснащение санаторного оздоровительного лагеря осуществляется в соответствии со стандартом оснащения санаторного оздоровительного лагеря, предусмотренным </w:t>
      </w:r>
      <w:hyperlink r:id="rId88" w:anchor="18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№ 18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к Порядку организации санаторно-курортного лечения, утвержденному настоящим приказом.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7. Основными функциями санаторного оздоровительного лагеря являются: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и проведение санаторно-курортного лечения детского населения;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обеспечение дифференцированного лечебного режима, соответствующего характеру и тяжести заболевания детского населения;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формирование комплексных дифференцированных лечебных программ для детского населения;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предоставление лечебного питания;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санитарно-гигиеническое просвещение детского населения, проведение закаливающих процедур с использованием природных лечебных ресурсов, физическое развитие детского населения, активация защитно-приспособительных реакций организма в целях профилактики заболеваний;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внедрение в практическую деятельность современных методов санаторно-курортного лечения и анализ эффективности их применения;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организация мероприятий по формированию основных принципов здорового образа жизни;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осуществление преемственности в санаторно-курортном лечении;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проведение комплексного анализа работы санаторного оздоровительного лагеря по организации санаторно-курортного лечения;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представление отчетности в установленном порядке</w:t>
      </w:r>
      <w:hyperlink r:id="rId89" w:anchor="121319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*(3)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сбор и предоставление первичных данных о медицинской деятельности для информационных систем в сфере здравоохранения</w:t>
      </w:r>
      <w:hyperlink r:id="rId90" w:anchor="12132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*(4)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, в том числе в государственный курортный фонд Российской Федерации и государственный реестр лечебно-оздоровительных местностей и курортов, включая санаторно-курортные организации;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проведение санитарно-гигиенических и противоэпидемических мероприятий;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иные функции в соответствии с законодательством Российской Федерации.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______________________________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*(1) Приказ Министерства здравоохранения Российской Федерации от 8 октября 2015 г. №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№ 39438).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*(2) Приказ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*(3) Пункт 11 части 1 статьи 79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2013, № 48, ст. 6165; 2014, № 30, ст. 4257) (далее - Федеральный закон № 323-ФЗ).</w:t>
      </w:r>
    </w:p>
    <w:p w:rsid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*(4) Часть 1 статьи 91 Федерального закона № 323-ФЗ.</w:t>
      </w: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Pr="007C7736" w:rsidRDefault="00F555BC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17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91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92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Рекомендуемые штатные нормативы санаторного оздоровительного</w:t>
      </w: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лагеря круглогодичного действия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44"/>
        <w:gridCol w:w="7532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должностей, ед.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170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150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150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Врач-диетолог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 и более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смену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приемного отделения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должность врача-специалиста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должность врача-физиотерапевта 1 на кабинет электросна 1 на 8 точек ингалятория 2 на 8-10 ванн 1 на душевой зал 1 на 8-10 кушеток </w:t>
            </w: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теплолечения и грязелечения 2 на бассейн 1 на 30 лежаков аэросолярия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климатопавильона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веранды для аэротерапии (в том числе для зимнего лежания в мешках) 2 на пляж (при наличии)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процедурная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мест размещения, но не менее 0,5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1 должность врача-физиотерапевта 1 на 1 должность врача по лечебной физкультуре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 1 должность врача по лечебной физкультуре; 1 на кабинет индивидуальной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кабинет механотерапии, 1 на кабинет для тренинга на тренажерах с биологически обратной связью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на 1 должность врача по лечебной физкультуре 2 на бассейн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 ванны 1 на душевую установку 1 на 5 пациенток (кушеток) гинекологических орошений 1 на 4 установки кишечных промываний 1 на 4 субаквальные ванны 1 на 20 точек ингалятория 2 на лечебный бассейн (при наличии) 1 на бювет с питьевой минеральной водой</w:t>
            </w:r>
          </w:p>
        </w:tc>
      </w:tr>
    </w:tbl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Примечание: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C7736" w:rsidRPr="007C7736" w:rsidRDefault="007C7736" w:rsidP="007C77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2. В санаторном оздоровительном лагере круглогодичного действия, также рекомендуется предусматривать должности: врач функциональной диагностики, медицинский психолог, педагог, воспитатель (исходя из профиля оказываемой медицинской помощи и с учетом материально-технической обеспеченности).</w:t>
      </w: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F555BC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:rsidR="007C7736" w:rsidRDefault="007C7736" w:rsidP="00F555BC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C7736">
        <w:rPr>
          <w:rFonts w:ascii="Arial" w:eastAsia="Times New Roman" w:hAnsi="Arial" w:cs="Arial"/>
          <w:sz w:val="23"/>
          <w:szCs w:val="23"/>
          <w:lang w:eastAsia="ru-RU"/>
        </w:rPr>
        <w:t>Приложение № 18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к </w:t>
      </w:r>
      <w:hyperlink r:id="rId93" w:anchor="100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t> организации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санаторно-курортного лечения,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утвержденному </w:t>
      </w:r>
      <w:hyperlink r:id="rId94" w:anchor="0" w:history="1">
        <w:r w:rsidRPr="007C7736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Министерства здравоохранения РФ</w:t>
      </w:r>
      <w:r w:rsidRPr="007C7736">
        <w:rPr>
          <w:rFonts w:ascii="Arial" w:eastAsia="Times New Roman" w:hAnsi="Arial" w:cs="Arial"/>
          <w:sz w:val="23"/>
          <w:szCs w:val="23"/>
          <w:lang w:eastAsia="ru-RU"/>
        </w:rPr>
        <w:br/>
        <w:t>от 5 мая 2016 г. № 279н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F555BC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Стандарт оснащения санаторного оздоровительного лагеря</w:t>
      </w:r>
    </w:p>
    <w:p w:rsidR="007C7736" w:rsidRDefault="007C7736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C773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круглогодичного действия</w:t>
      </w:r>
    </w:p>
    <w:p w:rsidR="00F555BC" w:rsidRPr="007C7736" w:rsidRDefault="00F555BC" w:rsidP="00F555BC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005"/>
        <w:gridCol w:w="5771"/>
      </w:tblGrid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количество, шт.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напольные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Очистители воздуха (ультрафиолетовый облучатель воздуха)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количеству кабинетов и помещений, которые согласно санитарно-эпидемиологическим правилам и гигиенических нормативам подлежат обработке воздуха бактерицидным излучателем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устройство: принтер-копировальный аппарат-сканер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или автоматизированное рабочее место (АРМ)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для сбора отходов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артериального давления, сфигмоманометр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Фонендоскоп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 (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пульсотахометр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Надувные мячи и игрушки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из стен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Ковровое покрытие зала лечебной физкультуры и тренажерного зала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площади зала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Коврики гимнастические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стенка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скамья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гимнастические (мячи, булавы, палки, гимнастические палки, скамейки, маты, валики и др.)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кушетки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каждую медицинскую сестру по массажу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спортивных площадок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трудотерапии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Пляжные лежаки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Пляжные зонтики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климатопавильона</w:t>
            </w:r>
            <w:proofErr w:type="spellEnd"/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лечения импульсными токами с набором электродов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</w:t>
            </w:r>
            <w:proofErr w:type="spellStart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портативные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ультравысокочастотной терапии портативный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 и/или компрессорный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локальных ультрафиолетовых облучений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физиотерапевтические процедурные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физиотерапевтический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 часы на различное время (1, 3, 5,10 мин)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на каждый кабинет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физиотерапевтический вытяжной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Кушетки деревянные физиотерапевтические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каждую физиотерапевтическую кабину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деревянная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  <w:tr w:rsidR="007C7736" w:rsidRPr="007C7736" w:rsidTr="007C7736"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0" w:type="auto"/>
            <w:hideMark/>
          </w:tcPr>
          <w:p w:rsidR="007C7736" w:rsidRPr="007C7736" w:rsidRDefault="007C7736" w:rsidP="007C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физиотерапевтическую кушетку</w:t>
            </w:r>
          </w:p>
        </w:tc>
      </w:tr>
    </w:tbl>
    <w:p w:rsidR="007C7736" w:rsidRPr="007C7736" w:rsidRDefault="007C7736" w:rsidP="007C7736">
      <w:pPr>
        <w:spacing w:after="0"/>
        <w:jc w:val="both"/>
      </w:pPr>
    </w:p>
    <w:sectPr w:rsidR="007C7736" w:rsidRPr="007C7736" w:rsidSect="007C77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B"/>
    <w:rsid w:val="0005418E"/>
    <w:rsid w:val="00085F4C"/>
    <w:rsid w:val="003B7F63"/>
    <w:rsid w:val="00432C5D"/>
    <w:rsid w:val="0063049C"/>
    <w:rsid w:val="00642870"/>
    <w:rsid w:val="0069069D"/>
    <w:rsid w:val="007C7736"/>
    <w:rsid w:val="007D46AB"/>
    <w:rsid w:val="009506DC"/>
    <w:rsid w:val="00AE783B"/>
    <w:rsid w:val="00F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B517A-CBF4-4837-A8A5-8EBBDC77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7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rant.ru/products/ipo/prime/doc/71327710/" TargetMode="External"/><Relationship Id="rId18" Type="http://schemas.openxmlformats.org/officeDocument/2006/relationships/hyperlink" Target="http://www.garant.ru/products/ipo/prime/doc/71327710/" TargetMode="External"/><Relationship Id="rId26" Type="http://schemas.openxmlformats.org/officeDocument/2006/relationships/hyperlink" Target="http://www.garant.ru/products/ipo/prime/doc/71327710/" TargetMode="External"/><Relationship Id="rId39" Type="http://schemas.openxmlformats.org/officeDocument/2006/relationships/hyperlink" Target="http://www.garant.ru/products/ipo/prime/doc/71327710/" TargetMode="External"/><Relationship Id="rId21" Type="http://schemas.openxmlformats.org/officeDocument/2006/relationships/hyperlink" Target="http://www.garant.ru/products/ipo/prime/doc/71327710/" TargetMode="External"/><Relationship Id="rId34" Type="http://schemas.openxmlformats.org/officeDocument/2006/relationships/hyperlink" Target="http://www.garant.ru/products/ipo/prime/doc/71327710/" TargetMode="External"/><Relationship Id="rId42" Type="http://schemas.openxmlformats.org/officeDocument/2006/relationships/hyperlink" Target="http://www.garant.ru/products/ipo/prime/doc/71327710/" TargetMode="External"/><Relationship Id="rId47" Type="http://schemas.openxmlformats.org/officeDocument/2006/relationships/hyperlink" Target="http://www.garant.ru/products/ipo/prime/doc/71327710/" TargetMode="External"/><Relationship Id="rId50" Type="http://schemas.openxmlformats.org/officeDocument/2006/relationships/hyperlink" Target="http://www.garant.ru/products/ipo/prime/doc/71327710/" TargetMode="External"/><Relationship Id="rId55" Type="http://schemas.openxmlformats.org/officeDocument/2006/relationships/hyperlink" Target="http://www.garant.ru/products/ipo/prime/doc/71327710/" TargetMode="External"/><Relationship Id="rId63" Type="http://schemas.openxmlformats.org/officeDocument/2006/relationships/hyperlink" Target="http://www.garant.ru/products/ipo/prime/doc/71327710/" TargetMode="External"/><Relationship Id="rId68" Type="http://schemas.openxmlformats.org/officeDocument/2006/relationships/hyperlink" Target="http://www.garant.ru/products/ipo/prime/doc/71327710/" TargetMode="External"/><Relationship Id="rId76" Type="http://schemas.openxmlformats.org/officeDocument/2006/relationships/hyperlink" Target="http://www.garant.ru/products/ipo/prime/doc/71327710/" TargetMode="External"/><Relationship Id="rId84" Type="http://schemas.openxmlformats.org/officeDocument/2006/relationships/hyperlink" Target="http://www.garant.ru/products/ipo/prime/doc/71327710/" TargetMode="External"/><Relationship Id="rId89" Type="http://schemas.openxmlformats.org/officeDocument/2006/relationships/hyperlink" Target="http://www.garant.ru/products/ipo/prime/doc/71327710/" TargetMode="External"/><Relationship Id="rId7" Type="http://schemas.openxmlformats.org/officeDocument/2006/relationships/hyperlink" Target="http://www.garant.ru/products/ipo/prime/doc/71327710/" TargetMode="External"/><Relationship Id="rId71" Type="http://schemas.openxmlformats.org/officeDocument/2006/relationships/hyperlink" Target="http://www.garant.ru/products/ipo/prime/doc/71327710/" TargetMode="External"/><Relationship Id="rId92" Type="http://schemas.openxmlformats.org/officeDocument/2006/relationships/hyperlink" Target="http://www.garant.ru/products/ipo/prime/doc/7132771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1327710/" TargetMode="External"/><Relationship Id="rId29" Type="http://schemas.openxmlformats.org/officeDocument/2006/relationships/hyperlink" Target="http://www.garant.ru/products/ipo/prime/doc/71327710/" TargetMode="External"/><Relationship Id="rId11" Type="http://schemas.openxmlformats.org/officeDocument/2006/relationships/hyperlink" Target="http://www.garant.ru/products/ipo/prime/doc/71327710/" TargetMode="External"/><Relationship Id="rId24" Type="http://schemas.openxmlformats.org/officeDocument/2006/relationships/hyperlink" Target="http://www.garant.ru/products/ipo/prime/doc/71327710/" TargetMode="External"/><Relationship Id="rId32" Type="http://schemas.openxmlformats.org/officeDocument/2006/relationships/hyperlink" Target="http://www.garant.ru/products/ipo/prime/doc/71327710/" TargetMode="External"/><Relationship Id="rId37" Type="http://schemas.openxmlformats.org/officeDocument/2006/relationships/hyperlink" Target="http://www.garant.ru/products/ipo/prime/doc/71327710/" TargetMode="External"/><Relationship Id="rId40" Type="http://schemas.openxmlformats.org/officeDocument/2006/relationships/hyperlink" Target="http://www.garant.ru/products/ipo/prime/doc/71327710/" TargetMode="External"/><Relationship Id="rId45" Type="http://schemas.openxmlformats.org/officeDocument/2006/relationships/hyperlink" Target="http://www.garant.ru/products/ipo/prime/doc/71327710/" TargetMode="External"/><Relationship Id="rId53" Type="http://schemas.openxmlformats.org/officeDocument/2006/relationships/hyperlink" Target="http://www.garant.ru/products/ipo/prime/doc/71327710/" TargetMode="External"/><Relationship Id="rId58" Type="http://schemas.openxmlformats.org/officeDocument/2006/relationships/hyperlink" Target="http://www.garant.ru/products/ipo/prime/doc/71327710/" TargetMode="External"/><Relationship Id="rId66" Type="http://schemas.openxmlformats.org/officeDocument/2006/relationships/hyperlink" Target="http://www.garant.ru/products/ipo/prime/doc/71327710/" TargetMode="External"/><Relationship Id="rId74" Type="http://schemas.openxmlformats.org/officeDocument/2006/relationships/hyperlink" Target="http://www.garant.ru/products/ipo/prime/doc/71327710/" TargetMode="External"/><Relationship Id="rId79" Type="http://schemas.openxmlformats.org/officeDocument/2006/relationships/hyperlink" Target="http://www.garant.ru/products/ipo/prime/doc/71327710/" TargetMode="External"/><Relationship Id="rId87" Type="http://schemas.openxmlformats.org/officeDocument/2006/relationships/hyperlink" Target="http://www.garant.ru/products/ipo/prime/doc/71327710/" TargetMode="External"/><Relationship Id="rId5" Type="http://schemas.openxmlformats.org/officeDocument/2006/relationships/hyperlink" Target="http://www.garant.ru/products/ipo/prime/doc/71327710/" TargetMode="External"/><Relationship Id="rId61" Type="http://schemas.openxmlformats.org/officeDocument/2006/relationships/hyperlink" Target="http://www.garant.ru/products/ipo/prime/doc/71327710/" TargetMode="External"/><Relationship Id="rId82" Type="http://schemas.openxmlformats.org/officeDocument/2006/relationships/hyperlink" Target="http://www.garant.ru/products/ipo/prime/doc/71327710/" TargetMode="External"/><Relationship Id="rId90" Type="http://schemas.openxmlformats.org/officeDocument/2006/relationships/hyperlink" Target="http://www.garant.ru/products/ipo/prime/doc/71327710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garant.ru/products/ipo/prime/doc/71327710/" TargetMode="External"/><Relationship Id="rId14" Type="http://schemas.openxmlformats.org/officeDocument/2006/relationships/hyperlink" Target="http://www.garant.ru/products/ipo/prime/doc/71327710/" TargetMode="External"/><Relationship Id="rId22" Type="http://schemas.openxmlformats.org/officeDocument/2006/relationships/hyperlink" Target="http://www.garant.ru/products/ipo/prime/doc/71327710/" TargetMode="External"/><Relationship Id="rId27" Type="http://schemas.openxmlformats.org/officeDocument/2006/relationships/hyperlink" Target="http://www.garant.ru/products/ipo/prime/doc/71327710/" TargetMode="External"/><Relationship Id="rId30" Type="http://schemas.openxmlformats.org/officeDocument/2006/relationships/hyperlink" Target="http://www.garant.ru/products/ipo/prime/doc/71327710/" TargetMode="External"/><Relationship Id="rId35" Type="http://schemas.openxmlformats.org/officeDocument/2006/relationships/hyperlink" Target="http://www.garant.ru/products/ipo/prime/doc/71327710/" TargetMode="External"/><Relationship Id="rId43" Type="http://schemas.openxmlformats.org/officeDocument/2006/relationships/hyperlink" Target="http://www.garant.ru/products/ipo/prime/doc/71327710/" TargetMode="External"/><Relationship Id="rId48" Type="http://schemas.openxmlformats.org/officeDocument/2006/relationships/hyperlink" Target="http://www.garant.ru/products/ipo/prime/doc/71327710/" TargetMode="External"/><Relationship Id="rId56" Type="http://schemas.openxmlformats.org/officeDocument/2006/relationships/hyperlink" Target="http://www.garant.ru/products/ipo/prime/doc/71327710/" TargetMode="External"/><Relationship Id="rId64" Type="http://schemas.openxmlformats.org/officeDocument/2006/relationships/hyperlink" Target="http://www.garant.ru/products/ipo/prime/doc/71327710/" TargetMode="External"/><Relationship Id="rId69" Type="http://schemas.openxmlformats.org/officeDocument/2006/relationships/hyperlink" Target="http://www.garant.ru/products/ipo/prime/doc/71327710/" TargetMode="External"/><Relationship Id="rId77" Type="http://schemas.openxmlformats.org/officeDocument/2006/relationships/hyperlink" Target="http://www.garant.ru/products/ipo/prime/doc/71327710/" TargetMode="External"/><Relationship Id="rId8" Type="http://schemas.openxmlformats.org/officeDocument/2006/relationships/hyperlink" Target="http://www.garant.ru/products/ipo/prime/doc/71327710/" TargetMode="External"/><Relationship Id="rId51" Type="http://schemas.openxmlformats.org/officeDocument/2006/relationships/hyperlink" Target="http://www.garant.ru/products/ipo/prime/doc/71327710/" TargetMode="External"/><Relationship Id="rId72" Type="http://schemas.openxmlformats.org/officeDocument/2006/relationships/hyperlink" Target="http://www.garant.ru/products/ipo/prime/doc/71327710/" TargetMode="External"/><Relationship Id="rId80" Type="http://schemas.openxmlformats.org/officeDocument/2006/relationships/hyperlink" Target="http://www.garant.ru/products/ipo/prime/doc/71327710/" TargetMode="External"/><Relationship Id="rId85" Type="http://schemas.openxmlformats.org/officeDocument/2006/relationships/hyperlink" Target="http://www.garant.ru/products/ipo/prime/doc/71327710/" TargetMode="External"/><Relationship Id="rId93" Type="http://schemas.openxmlformats.org/officeDocument/2006/relationships/hyperlink" Target="http://www.garant.ru/products/ipo/prime/doc/7132771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1327710/" TargetMode="External"/><Relationship Id="rId17" Type="http://schemas.openxmlformats.org/officeDocument/2006/relationships/hyperlink" Target="http://www.garant.ru/products/ipo/prime/doc/71327710/" TargetMode="External"/><Relationship Id="rId25" Type="http://schemas.openxmlformats.org/officeDocument/2006/relationships/hyperlink" Target="http://www.garant.ru/products/ipo/prime/doc/71327710/" TargetMode="External"/><Relationship Id="rId33" Type="http://schemas.openxmlformats.org/officeDocument/2006/relationships/hyperlink" Target="http://www.garant.ru/products/ipo/prime/doc/71327710/" TargetMode="External"/><Relationship Id="rId38" Type="http://schemas.openxmlformats.org/officeDocument/2006/relationships/hyperlink" Target="http://www.garant.ru/products/ipo/prime/doc/71327710/" TargetMode="External"/><Relationship Id="rId46" Type="http://schemas.openxmlformats.org/officeDocument/2006/relationships/hyperlink" Target="http://www.garant.ru/products/ipo/prime/doc/71327710/" TargetMode="External"/><Relationship Id="rId59" Type="http://schemas.openxmlformats.org/officeDocument/2006/relationships/hyperlink" Target="http://www.garant.ru/products/ipo/prime/doc/71327710/" TargetMode="External"/><Relationship Id="rId67" Type="http://schemas.openxmlformats.org/officeDocument/2006/relationships/hyperlink" Target="http://www.garant.ru/products/ipo/prime/doc/71327710/" TargetMode="External"/><Relationship Id="rId20" Type="http://schemas.openxmlformats.org/officeDocument/2006/relationships/hyperlink" Target="http://www.garant.ru/products/ipo/prime/doc/71327710/" TargetMode="External"/><Relationship Id="rId41" Type="http://schemas.openxmlformats.org/officeDocument/2006/relationships/hyperlink" Target="http://www.garant.ru/products/ipo/prime/doc/71327710/" TargetMode="External"/><Relationship Id="rId54" Type="http://schemas.openxmlformats.org/officeDocument/2006/relationships/hyperlink" Target="http://www.garant.ru/products/ipo/prime/doc/71327710/" TargetMode="External"/><Relationship Id="rId62" Type="http://schemas.openxmlformats.org/officeDocument/2006/relationships/hyperlink" Target="http://www.garant.ru/products/ipo/prime/doc/71327710/" TargetMode="External"/><Relationship Id="rId70" Type="http://schemas.openxmlformats.org/officeDocument/2006/relationships/hyperlink" Target="http://www.garant.ru/products/ipo/prime/doc/71327710/" TargetMode="External"/><Relationship Id="rId75" Type="http://schemas.openxmlformats.org/officeDocument/2006/relationships/hyperlink" Target="http://www.garant.ru/products/ipo/prime/doc/71327710/" TargetMode="External"/><Relationship Id="rId83" Type="http://schemas.openxmlformats.org/officeDocument/2006/relationships/hyperlink" Target="http://www.garant.ru/products/ipo/prime/doc/71327710/" TargetMode="External"/><Relationship Id="rId88" Type="http://schemas.openxmlformats.org/officeDocument/2006/relationships/hyperlink" Target="http://www.garant.ru/products/ipo/prime/doc/71327710/" TargetMode="External"/><Relationship Id="rId91" Type="http://schemas.openxmlformats.org/officeDocument/2006/relationships/hyperlink" Target="http://www.garant.ru/products/ipo/prime/doc/71327710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327710/" TargetMode="External"/><Relationship Id="rId15" Type="http://schemas.openxmlformats.org/officeDocument/2006/relationships/hyperlink" Target="http://www.garant.ru/products/ipo/prime/doc/71327710/" TargetMode="External"/><Relationship Id="rId23" Type="http://schemas.openxmlformats.org/officeDocument/2006/relationships/hyperlink" Target="http://www.garant.ru/products/ipo/prime/doc/71327710/" TargetMode="External"/><Relationship Id="rId28" Type="http://schemas.openxmlformats.org/officeDocument/2006/relationships/hyperlink" Target="http://www.garant.ru/products/ipo/prime/doc/71327710/" TargetMode="External"/><Relationship Id="rId36" Type="http://schemas.openxmlformats.org/officeDocument/2006/relationships/hyperlink" Target="http://www.garant.ru/products/ipo/prime/doc/71327710/" TargetMode="External"/><Relationship Id="rId49" Type="http://schemas.openxmlformats.org/officeDocument/2006/relationships/hyperlink" Target="http://www.garant.ru/products/ipo/prime/doc/71327710/" TargetMode="External"/><Relationship Id="rId57" Type="http://schemas.openxmlformats.org/officeDocument/2006/relationships/hyperlink" Target="http://www.garant.ru/products/ipo/prime/doc/71327710/" TargetMode="External"/><Relationship Id="rId10" Type="http://schemas.openxmlformats.org/officeDocument/2006/relationships/hyperlink" Target="http://www.garant.ru/products/ipo/prime/doc/71327710/" TargetMode="External"/><Relationship Id="rId31" Type="http://schemas.openxmlformats.org/officeDocument/2006/relationships/hyperlink" Target="http://www.garant.ru/products/ipo/prime/doc/71327710/" TargetMode="External"/><Relationship Id="rId44" Type="http://schemas.openxmlformats.org/officeDocument/2006/relationships/hyperlink" Target="http://www.garant.ru/products/ipo/prime/doc/71327710/" TargetMode="External"/><Relationship Id="rId52" Type="http://schemas.openxmlformats.org/officeDocument/2006/relationships/hyperlink" Target="http://www.garant.ru/products/ipo/prime/doc/71327710/" TargetMode="External"/><Relationship Id="rId60" Type="http://schemas.openxmlformats.org/officeDocument/2006/relationships/hyperlink" Target="http://www.garant.ru/products/ipo/prime/doc/71327710/" TargetMode="External"/><Relationship Id="rId65" Type="http://schemas.openxmlformats.org/officeDocument/2006/relationships/hyperlink" Target="http://www.garant.ru/products/ipo/prime/doc/71327710/" TargetMode="External"/><Relationship Id="rId73" Type="http://schemas.openxmlformats.org/officeDocument/2006/relationships/hyperlink" Target="http://www.garant.ru/products/ipo/prime/doc/71327710/" TargetMode="External"/><Relationship Id="rId78" Type="http://schemas.openxmlformats.org/officeDocument/2006/relationships/hyperlink" Target="http://www.garant.ru/products/ipo/prime/doc/71327710/" TargetMode="External"/><Relationship Id="rId81" Type="http://schemas.openxmlformats.org/officeDocument/2006/relationships/hyperlink" Target="http://www.garant.ru/products/ipo/prime/doc/71327710/" TargetMode="External"/><Relationship Id="rId86" Type="http://schemas.openxmlformats.org/officeDocument/2006/relationships/hyperlink" Target="http://www.garant.ru/products/ipo/prime/doc/71327710/" TargetMode="External"/><Relationship Id="rId94" Type="http://schemas.openxmlformats.org/officeDocument/2006/relationships/hyperlink" Target="http://www.garant.ru/products/ipo/prime/doc/71327710/" TargetMode="External"/><Relationship Id="rId4" Type="http://schemas.openxmlformats.org/officeDocument/2006/relationships/hyperlink" Target="http://www.garant.ru/products/ipo/prime/doc/71327710/" TargetMode="External"/><Relationship Id="rId9" Type="http://schemas.openxmlformats.org/officeDocument/2006/relationships/hyperlink" Target="http://www.garant.ru/products/ipo/prime/doc/713277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13874</Words>
  <Characters>79084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Чулдум ДС</dc:creator>
  <cp:keywords/>
  <dc:description/>
  <cp:lastModifiedBy>Пользователь</cp:lastModifiedBy>
  <cp:revision>12</cp:revision>
  <cp:lastPrinted>2018-11-29T03:34:00Z</cp:lastPrinted>
  <dcterms:created xsi:type="dcterms:W3CDTF">2016-10-28T03:24:00Z</dcterms:created>
  <dcterms:modified xsi:type="dcterms:W3CDTF">2019-12-05T04:37:00Z</dcterms:modified>
</cp:coreProperties>
</file>