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80" w:rsidRDefault="003A2680" w:rsidP="00775F4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3A2680" w:rsidRPr="003A2680" w:rsidRDefault="003A2680" w:rsidP="003A268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3A2680">
        <w:rPr>
          <w:rFonts w:ascii="Times New Roman" w:eastAsia="Calibri" w:hAnsi="Times New Roman" w:cs="Times New Roman"/>
          <w:iCs/>
          <w:sz w:val="28"/>
          <w:szCs w:val="28"/>
        </w:rPr>
        <w:t>Департамент здравоохранения</w:t>
      </w:r>
    </w:p>
    <w:p w:rsidR="003A2680" w:rsidRPr="003A2680" w:rsidRDefault="003A2680" w:rsidP="003A268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3A2680">
        <w:rPr>
          <w:rFonts w:ascii="Times New Roman" w:eastAsia="Calibri" w:hAnsi="Times New Roman" w:cs="Times New Roman"/>
          <w:iCs/>
          <w:sz w:val="28"/>
          <w:szCs w:val="28"/>
        </w:rPr>
        <w:t>Воронежской области</w:t>
      </w:r>
    </w:p>
    <w:p w:rsidR="003A2680" w:rsidRPr="003A2680" w:rsidRDefault="003A2680" w:rsidP="003A268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3A2680">
        <w:rPr>
          <w:rFonts w:ascii="Times New Roman" w:eastAsia="Calibri" w:hAnsi="Times New Roman" w:cs="Times New Roman"/>
          <w:iCs/>
          <w:sz w:val="28"/>
          <w:szCs w:val="28"/>
        </w:rPr>
        <w:t>бюджетное профессиональное образовательное учреждение</w:t>
      </w:r>
    </w:p>
    <w:p w:rsidR="003A2680" w:rsidRPr="003A2680" w:rsidRDefault="003A2680" w:rsidP="003A268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3A2680">
        <w:rPr>
          <w:rFonts w:ascii="Times New Roman" w:eastAsia="Calibri" w:hAnsi="Times New Roman" w:cs="Times New Roman"/>
          <w:iCs/>
          <w:sz w:val="28"/>
          <w:szCs w:val="28"/>
        </w:rPr>
        <w:t>Воронежской области</w:t>
      </w:r>
    </w:p>
    <w:p w:rsidR="003A2680" w:rsidRPr="003A2680" w:rsidRDefault="003A2680" w:rsidP="003A268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3A2680">
        <w:rPr>
          <w:rFonts w:ascii="Times New Roman" w:eastAsia="Calibri" w:hAnsi="Times New Roman" w:cs="Times New Roman"/>
          <w:iCs/>
          <w:sz w:val="28"/>
          <w:szCs w:val="28"/>
        </w:rPr>
        <w:t>«Борисоглебский медицинский колледж»</w:t>
      </w:r>
    </w:p>
    <w:p w:rsidR="003A2680" w:rsidRDefault="003A2680" w:rsidP="003A268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2680" w:rsidRDefault="003A2680" w:rsidP="003A268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2680" w:rsidRPr="003A2680" w:rsidRDefault="003A2680" w:rsidP="003A268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3793"/>
      </w:tblGrid>
      <w:tr w:rsidR="003A2680" w:rsidRPr="003A2680" w:rsidTr="003A2680">
        <w:trPr>
          <w:jc w:val="center"/>
        </w:trPr>
        <w:tc>
          <w:tcPr>
            <w:tcW w:w="5778" w:type="dxa"/>
            <w:shd w:val="clear" w:color="auto" w:fill="auto"/>
          </w:tcPr>
          <w:p w:rsidR="003A2680" w:rsidRPr="003A2680" w:rsidRDefault="003A2680" w:rsidP="003A2680">
            <w:pPr>
              <w:spacing w:after="0" w:line="240" w:lineRule="auto"/>
              <w:ind w:firstLine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Рассмотрено на заседании</w:t>
            </w:r>
          </w:p>
          <w:p w:rsidR="003A2680" w:rsidRPr="003A2680" w:rsidRDefault="003A2680" w:rsidP="003A26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ЦМК ОПД</w:t>
            </w:r>
          </w:p>
          <w:p w:rsidR="003A2680" w:rsidRPr="003A2680" w:rsidRDefault="003A2680" w:rsidP="003A26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proofErr w:type="gramStart"/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 2</w:t>
            </w:r>
            <w:proofErr w:type="gramEnd"/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« 18» 10. 2022 г.</w:t>
            </w:r>
          </w:p>
          <w:p w:rsidR="003A2680" w:rsidRPr="003A2680" w:rsidRDefault="003A2680" w:rsidP="003A26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ЦМК ОПД</w:t>
            </w:r>
          </w:p>
          <w:p w:rsidR="003A2680" w:rsidRPr="003A2680" w:rsidRDefault="003A2680" w:rsidP="003A26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___________Т.В. </w:t>
            </w:r>
            <w:proofErr w:type="spellStart"/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Козлукова</w:t>
            </w:r>
            <w:proofErr w:type="spellEnd"/>
          </w:p>
          <w:p w:rsidR="003A2680" w:rsidRPr="003A2680" w:rsidRDefault="003A2680" w:rsidP="003A26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shd w:val="clear" w:color="auto" w:fill="auto"/>
            <w:hideMark/>
          </w:tcPr>
          <w:p w:rsidR="003A2680" w:rsidRPr="003A2680" w:rsidRDefault="003A2680" w:rsidP="003A26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Утверждаю</w:t>
            </w:r>
          </w:p>
          <w:p w:rsidR="003A2680" w:rsidRPr="003A2680" w:rsidRDefault="003A2680" w:rsidP="003A26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 директора по учебной работе</w:t>
            </w:r>
          </w:p>
          <w:p w:rsidR="003A2680" w:rsidRPr="003A2680" w:rsidRDefault="003A2680" w:rsidP="003A26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 Е. И. Полянская</w:t>
            </w:r>
          </w:p>
          <w:p w:rsidR="003A2680" w:rsidRPr="003A2680" w:rsidRDefault="003A2680" w:rsidP="003A26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A26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«___»________________</w:t>
            </w:r>
          </w:p>
        </w:tc>
      </w:tr>
    </w:tbl>
    <w:p w:rsidR="003A2680" w:rsidRPr="003A2680" w:rsidRDefault="003A2680" w:rsidP="003A2680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/>
        </w:rPr>
      </w:pPr>
    </w:p>
    <w:p w:rsidR="003A2680" w:rsidRPr="003A2680" w:rsidRDefault="003A2680" w:rsidP="003A2680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  <w:r w:rsidRPr="003A2680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 xml:space="preserve">Перечень вопросов к промежуточной аттестации </w:t>
      </w:r>
    </w:p>
    <w:p w:rsidR="003A2680" w:rsidRPr="003A2680" w:rsidRDefault="003A2680" w:rsidP="003A2680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3A2680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>по дисциплине</w:t>
      </w:r>
    </w:p>
    <w:p w:rsidR="003A2680" w:rsidRPr="003A2680" w:rsidRDefault="003A2680" w:rsidP="003A2680">
      <w:pPr>
        <w:widowControl w:val="0"/>
        <w:tabs>
          <w:tab w:val="center" w:pos="4677"/>
          <w:tab w:val="left" w:pos="7725"/>
        </w:tabs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  <w:r w:rsidRPr="003A2680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ab/>
      </w:r>
      <w:r w:rsidRPr="003A268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ОП. 07.  </w:t>
      </w:r>
      <w:r w:rsidRPr="003A2680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>Ботаника</w:t>
      </w:r>
      <w:r w:rsidRPr="003A2680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ab/>
      </w:r>
    </w:p>
    <w:p w:rsidR="003A2680" w:rsidRPr="003A2680" w:rsidRDefault="003A2680" w:rsidP="003A2680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A26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специальность 33.02.01 Фармация (ФГОС СПО 2021г.)</w:t>
      </w:r>
    </w:p>
    <w:p w:rsidR="00A37655" w:rsidRPr="00775F4F" w:rsidRDefault="00A37655" w:rsidP="003A2680">
      <w:pPr>
        <w:spacing w:after="0"/>
        <w:ind w:left="567" w:firstLine="426"/>
        <w:rPr>
          <w:rFonts w:ascii="Times New Roman" w:hAnsi="Times New Roman" w:cs="Times New Roman"/>
          <w:b/>
          <w:sz w:val="28"/>
          <w:szCs w:val="28"/>
        </w:rPr>
      </w:pP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52AE7">
        <w:rPr>
          <w:rFonts w:ascii="Times New Roman" w:hAnsi="Times New Roman" w:cs="Times New Roman"/>
          <w:sz w:val="24"/>
          <w:szCs w:val="24"/>
        </w:rPr>
        <w:t>1.</w:t>
      </w:r>
      <w:r w:rsidR="001527CA" w:rsidRPr="00F52AE7">
        <w:rPr>
          <w:rFonts w:ascii="Times New Roman" w:hAnsi="Times New Roman" w:cs="Times New Roman"/>
          <w:sz w:val="24"/>
          <w:szCs w:val="24"/>
        </w:rPr>
        <w:t>Предмет и задачи ботаники. Разделы ботаники.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52AE7">
        <w:rPr>
          <w:rFonts w:ascii="Times New Roman" w:hAnsi="Times New Roman" w:cs="Times New Roman"/>
          <w:sz w:val="24"/>
          <w:szCs w:val="24"/>
        </w:rPr>
        <w:t>2.</w:t>
      </w:r>
      <w:r w:rsidR="001527CA" w:rsidRPr="00F52AE7">
        <w:rPr>
          <w:rFonts w:ascii="Times New Roman" w:hAnsi="Times New Roman" w:cs="Times New Roman"/>
          <w:sz w:val="24"/>
          <w:szCs w:val="24"/>
        </w:rPr>
        <w:t>Значение ботаники в образовании фармацевта.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52AE7">
        <w:rPr>
          <w:rFonts w:ascii="Times New Roman" w:hAnsi="Times New Roman" w:cs="Times New Roman"/>
          <w:sz w:val="24"/>
          <w:szCs w:val="24"/>
        </w:rPr>
        <w:t>3.</w:t>
      </w:r>
      <w:r w:rsidR="001527CA" w:rsidRPr="00F52AE7">
        <w:rPr>
          <w:rFonts w:ascii="Times New Roman" w:hAnsi="Times New Roman" w:cs="Times New Roman"/>
          <w:sz w:val="24"/>
          <w:szCs w:val="24"/>
        </w:rPr>
        <w:t xml:space="preserve">Охрана растительного мира и основы рационального использования растений. 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52AE7">
        <w:rPr>
          <w:rFonts w:ascii="Times New Roman" w:hAnsi="Times New Roman" w:cs="Times New Roman"/>
          <w:sz w:val="24"/>
          <w:szCs w:val="24"/>
        </w:rPr>
        <w:t>4.</w:t>
      </w:r>
      <w:r w:rsidR="001527CA" w:rsidRPr="00F52AE7">
        <w:rPr>
          <w:rFonts w:ascii="Times New Roman" w:hAnsi="Times New Roman" w:cs="Times New Roman"/>
          <w:sz w:val="24"/>
          <w:szCs w:val="24"/>
        </w:rPr>
        <w:t>История развитий знаний о клетке.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5.</w:t>
      </w:r>
      <w:r w:rsidR="001527CA" w:rsidRPr="00F52AE7">
        <w:rPr>
          <w:rFonts w:ascii="Times New Roman" w:hAnsi="Times New Roman" w:cs="Times New Roman"/>
          <w:bCs/>
          <w:sz w:val="24"/>
          <w:szCs w:val="24"/>
        </w:rPr>
        <w:t>Строение растительной клетки. Включения   клетки.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6.</w:t>
      </w:r>
      <w:r w:rsidR="001527CA" w:rsidRPr="00F52AE7">
        <w:rPr>
          <w:rFonts w:ascii="Times New Roman" w:hAnsi="Times New Roman" w:cs="Times New Roman"/>
          <w:bCs/>
          <w:sz w:val="24"/>
          <w:szCs w:val="24"/>
        </w:rPr>
        <w:t xml:space="preserve">Деление </w:t>
      </w:r>
      <w:proofErr w:type="spellStart"/>
      <w:r w:rsidR="001527CA" w:rsidRPr="00F52AE7">
        <w:rPr>
          <w:rFonts w:ascii="Times New Roman" w:hAnsi="Times New Roman" w:cs="Times New Roman"/>
          <w:bCs/>
          <w:sz w:val="24"/>
          <w:szCs w:val="24"/>
        </w:rPr>
        <w:t>эукариотических</w:t>
      </w:r>
      <w:proofErr w:type="spellEnd"/>
      <w:r w:rsidR="001527CA" w:rsidRPr="00F52AE7">
        <w:rPr>
          <w:rFonts w:ascii="Times New Roman" w:hAnsi="Times New Roman" w:cs="Times New Roman"/>
          <w:bCs/>
          <w:sz w:val="24"/>
          <w:szCs w:val="24"/>
        </w:rPr>
        <w:t xml:space="preserve"> клеток. Митоз.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7.</w:t>
      </w:r>
      <w:r w:rsidR="001527CA" w:rsidRPr="00F52AE7">
        <w:rPr>
          <w:rFonts w:ascii="Times New Roman" w:hAnsi="Times New Roman" w:cs="Times New Roman"/>
          <w:bCs/>
          <w:sz w:val="24"/>
          <w:szCs w:val="24"/>
        </w:rPr>
        <w:t xml:space="preserve">Деление </w:t>
      </w:r>
      <w:proofErr w:type="spellStart"/>
      <w:r w:rsidR="001527CA" w:rsidRPr="00F52AE7">
        <w:rPr>
          <w:rFonts w:ascii="Times New Roman" w:hAnsi="Times New Roman" w:cs="Times New Roman"/>
          <w:bCs/>
          <w:sz w:val="24"/>
          <w:szCs w:val="24"/>
        </w:rPr>
        <w:t>эукариотических</w:t>
      </w:r>
      <w:proofErr w:type="spellEnd"/>
      <w:r w:rsidR="001527CA" w:rsidRPr="00F52AE7">
        <w:rPr>
          <w:rFonts w:ascii="Times New Roman" w:hAnsi="Times New Roman" w:cs="Times New Roman"/>
          <w:bCs/>
          <w:sz w:val="24"/>
          <w:szCs w:val="24"/>
        </w:rPr>
        <w:t xml:space="preserve"> клеток. Мейоз.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52AE7">
        <w:rPr>
          <w:rFonts w:ascii="Times New Roman" w:hAnsi="Times New Roman" w:cs="Times New Roman"/>
          <w:sz w:val="24"/>
          <w:szCs w:val="24"/>
        </w:rPr>
        <w:t>8.</w:t>
      </w:r>
      <w:r w:rsidR="001527CA" w:rsidRPr="00F52AE7">
        <w:rPr>
          <w:rFonts w:ascii="Times New Roman" w:hAnsi="Times New Roman" w:cs="Times New Roman"/>
          <w:sz w:val="24"/>
          <w:szCs w:val="24"/>
        </w:rPr>
        <w:t>Общее понятие о тканях. Классификация растительных тканей.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52AE7">
        <w:rPr>
          <w:rFonts w:ascii="Times New Roman" w:hAnsi="Times New Roman" w:cs="Times New Roman"/>
          <w:sz w:val="24"/>
          <w:szCs w:val="24"/>
        </w:rPr>
        <w:t>9.</w:t>
      </w:r>
      <w:r w:rsidR="001527CA" w:rsidRPr="00F52AE7">
        <w:rPr>
          <w:rFonts w:ascii="Times New Roman" w:hAnsi="Times New Roman" w:cs="Times New Roman"/>
          <w:sz w:val="24"/>
          <w:szCs w:val="24"/>
        </w:rPr>
        <w:t>Характеристика образовательных, покровных, основных тканей.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10.</w:t>
      </w:r>
      <w:r w:rsidR="001527CA" w:rsidRPr="00F52AE7">
        <w:rPr>
          <w:rFonts w:ascii="Times New Roman" w:hAnsi="Times New Roman" w:cs="Times New Roman"/>
          <w:bCs/>
          <w:sz w:val="24"/>
          <w:szCs w:val="24"/>
        </w:rPr>
        <w:t>Характеристика механических, проводящих и выделительных тканей.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11.</w:t>
      </w:r>
      <w:r w:rsidR="001527CA" w:rsidRPr="00F52AE7">
        <w:rPr>
          <w:rFonts w:ascii="Times New Roman" w:hAnsi="Times New Roman" w:cs="Times New Roman"/>
          <w:bCs/>
          <w:sz w:val="24"/>
          <w:szCs w:val="24"/>
        </w:rPr>
        <w:t>Морфология корня. Классификация корней и корневых систем.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12.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Морфология стебля и побега.</w:t>
      </w:r>
      <w:r w:rsidR="003A15CA" w:rsidRPr="00F52A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Типы стеблей и побегов. 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13.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Морфология листа. Формы листовых пластинок. 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14.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Листья простые и сложные. Край листа, жилкование. 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15.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Понятие о генеративных органах. Строение цветка.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16.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Процесс оплодотворения. Андроцей и гинецей.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17.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Соцветия, строение, классификация.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52AE7">
        <w:rPr>
          <w:rFonts w:ascii="Times New Roman" w:hAnsi="Times New Roman" w:cs="Times New Roman"/>
          <w:sz w:val="24"/>
          <w:szCs w:val="24"/>
        </w:rPr>
        <w:t>18.</w:t>
      </w:r>
      <w:r w:rsidR="00C37C2A" w:rsidRPr="00F52AE7">
        <w:rPr>
          <w:rFonts w:ascii="Times New Roman" w:hAnsi="Times New Roman" w:cs="Times New Roman"/>
          <w:sz w:val="24"/>
          <w:szCs w:val="24"/>
        </w:rPr>
        <w:t>Строение семязачатка. Опыление.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52AE7">
        <w:rPr>
          <w:rFonts w:ascii="Times New Roman" w:hAnsi="Times New Roman" w:cs="Times New Roman"/>
          <w:sz w:val="24"/>
          <w:szCs w:val="24"/>
        </w:rPr>
        <w:t>19.</w:t>
      </w:r>
      <w:r w:rsidR="00C37C2A" w:rsidRPr="00F52AE7">
        <w:rPr>
          <w:rFonts w:ascii="Times New Roman" w:hAnsi="Times New Roman" w:cs="Times New Roman"/>
          <w:sz w:val="24"/>
          <w:szCs w:val="24"/>
        </w:rPr>
        <w:t>Двойное оплодотворение.</w:t>
      </w:r>
    </w:p>
    <w:p w:rsidR="001527CA" w:rsidRPr="00F52AE7" w:rsidRDefault="006943C0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52AE7">
        <w:rPr>
          <w:rFonts w:ascii="Times New Roman" w:hAnsi="Times New Roman" w:cs="Times New Roman"/>
          <w:sz w:val="24"/>
          <w:szCs w:val="24"/>
        </w:rPr>
        <w:t>20.</w:t>
      </w:r>
      <w:r w:rsidR="00C37C2A" w:rsidRPr="00F52AE7">
        <w:rPr>
          <w:rFonts w:ascii="Times New Roman" w:hAnsi="Times New Roman" w:cs="Times New Roman"/>
          <w:sz w:val="24"/>
          <w:szCs w:val="24"/>
        </w:rPr>
        <w:t>Строение плодов и семян. Классификация плодов. Типы сухих и сочных плодов.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21.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Виды семян. Надземное и подземное прорастание семян.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22.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Основные положения о систематике.</w:t>
      </w:r>
      <w:r w:rsidRPr="00F52A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Основные систематические единицы.</w:t>
      </w:r>
      <w:r w:rsidRPr="00F52A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Класс, семейство, род, вид. 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23.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Прокариоты.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24.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Низшие растения. Особенности систематики водорослей. Распространение. 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25.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Отдел </w:t>
      </w:r>
      <w:proofErr w:type="spellStart"/>
      <w:r w:rsidR="00C37C2A" w:rsidRPr="00F52AE7">
        <w:rPr>
          <w:rFonts w:ascii="Times New Roman" w:hAnsi="Times New Roman" w:cs="Times New Roman"/>
          <w:bCs/>
          <w:sz w:val="24"/>
          <w:szCs w:val="24"/>
        </w:rPr>
        <w:t>Оомикоты</w:t>
      </w:r>
      <w:proofErr w:type="spellEnd"/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. Отдел </w:t>
      </w:r>
      <w:proofErr w:type="spellStart"/>
      <w:r w:rsidR="00C37C2A" w:rsidRPr="00F52AE7">
        <w:rPr>
          <w:rFonts w:ascii="Times New Roman" w:hAnsi="Times New Roman" w:cs="Times New Roman"/>
          <w:bCs/>
          <w:sz w:val="24"/>
          <w:szCs w:val="24"/>
        </w:rPr>
        <w:t>Хитридиомикоты.Отдел</w:t>
      </w:r>
      <w:proofErr w:type="spellEnd"/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7C2A" w:rsidRPr="00F52AE7">
        <w:rPr>
          <w:rFonts w:ascii="Times New Roman" w:hAnsi="Times New Roman" w:cs="Times New Roman"/>
          <w:bCs/>
          <w:sz w:val="24"/>
          <w:szCs w:val="24"/>
        </w:rPr>
        <w:t>Эвгленовые</w:t>
      </w:r>
      <w:proofErr w:type="spellEnd"/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26.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Отдел Красные водоросли. Отдел Бурые водоросли. Отдел Зелёные водоросли.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27.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Значение водорослей в жизни человека.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28.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Отдел грибы. Общая характеристика.  Теория происхождения. Строение. Размножение.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29.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Систематика</w:t>
      </w:r>
      <w:r w:rsidR="005E0590" w:rsidRPr="00F52AE7">
        <w:rPr>
          <w:rFonts w:ascii="Times New Roman" w:hAnsi="Times New Roman" w:cs="Times New Roman"/>
          <w:bCs/>
          <w:sz w:val="24"/>
          <w:szCs w:val="24"/>
        </w:rPr>
        <w:t xml:space="preserve"> грибов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.  Отдел </w:t>
      </w:r>
      <w:proofErr w:type="spellStart"/>
      <w:r w:rsidR="00C37C2A" w:rsidRPr="00F52AE7">
        <w:rPr>
          <w:rFonts w:ascii="Times New Roman" w:hAnsi="Times New Roman" w:cs="Times New Roman"/>
          <w:bCs/>
          <w:sz w:val="24"/>
          <w:szCs w:val="24"/>
        </w:rPr>
        <w:t>Зигомикоты</w:t>
      </w:r>
      <w:proofErr w:type="spellEnd"/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lastRenderedPageBreak/>
        <w:t>30.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Отдел сумчатые грибы (</w:t>
      </w:r>
      <w:proofErr w:type="spellStart"/>
      <w:r w:rsidR="00C37C2A" w:rsidRPr="00F52AE7">
        <w:rPr>
          <w:rFonts w:ascii="Times New Roman" w:hAnsi="Times New Roman" w:cs="Times New Roman"/>
          <w:bCs/>
          <w:sz w:val="24"/>
          <w:szCs w:val="24"/>
        </w:rPr>
        <w:t>Аскомикоты</w:t>
      </w:r>
      <w:proofErr w:type="spellEnd"/>
      <w:r w:rsidR="00C37C2A" w:rsidRPr="00F52AE7">
        <w:rPr>
          <w:rFonts w:ascii="Times New Roman" w:hAnsi="Times New Roman" w:cs="Times New Roman"/>
          <w:bCs/>
          <w:sz w:val="24"/>
          <w:szCs w:val="24"/>
        </w:rPr>
        <w:t>).</w:t>
      </w:r>
    </w:p>
    <w:p w:rsidR="00C37C2A" w:rsidRPr="00F52AE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31.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Отдел </w:t>
      </w:r>
      <w:proofErr w:type="spellStart"/>
      <w:r w:rsidR="00C37C2A" w:rsidRPr="00F52AE7">
        <w:rPr>
          <w:rFonts w:ascii="Times New Roman" w:hAnsi="Times New Roman" w:cs="Times New Roman"/>
          <w:bCs/>
          <w:sz w:val="24"/>
          <w:szCs w:val="24"/>
        </w:rPr>
        <w:t>Базидиомикоты</w:t>
      </w:r>
      <w:proofErr w:type="spellEnd"/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. Отдел </w:t>
      </w:r>
      <w:proofErr w:type="spellStart"/>
      <w:r w:rsidR="00C37C2A" w:rsidRPr="00F52AE7">
        <w:rPr>
          <w:rFonts w:ascii="Times New Roman" w:hAnsi="Times New Roman" w:cs="Times New Roman"/>
          <w:bCs/>
          <w:sz w:val="24"/>
          <w:szCs w:val="24"/>
        </w:rPr>
        <w:t>Дейтеромикоты</w:t>
      </w:r>
      <w:proofErr w:type="spellEnd"/>
      <w:r w:rsidR="00C37C2A" w:rsidRPr="00F52AE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37C2A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52AE7">
        <w:rPr>
          <w:rFonts w:ascii="Times New Roman" w:hAnsi="Times New Roman" w:cs="Times New Roman"/>
          <w:bCs/>
          <w:sz w:val="24"/>
          <w:szCs w:val="24"/>
        </w:rPr>
        <w:t>32.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Отдел лишайники.</w:t>
      </w:r>
    </w:p>
    <w:p w:rsidR="003010AE" w:rsidRPr="00F52AE7" w:rsidRDefault="003010AE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33. Значение лишайников в жизни человека.</w:t>
      </w:r>
    </w:p>
    <w:p w:rsidR="00C37C2A" w:rsidRPr="00F52AE7" w:rsidRDefault="00A37655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6943C0" w:rsidRPr="00F52AE7">
        <w:rPr>
          <w:rFonts w:ascii="Times New Roman" w:hAnsi="Times New Roman" w:cs="Times New Roman"/>
          <w:sz w:val="24"/>
          <w:szCs w:val="24"/>
        </w:rPr>
        <w:t>.</w:t>
      </w:r>
      <w:r w:rsidR="00C37C2A" w:rsidRPr="00F52AE7">
        <w:rPr>
          <w:rFonts w:ascii="Times New Roman" w:hAnsi="Times New Roman" w:cs="Times New Roman"/>
          <w:sz w:val="24"/>
          <w:szCs w:val="24"/>
        </w:rPr>
        <w:t>Отделы моховидные, хвощевидные, плауновидные.</w:t>
      </w:r>
      <w:r w:rsidR="003010AE">
        <w:rPr>
          <w:rFonts w:ascii="Times New Roman" w:hAnsi="Times New Roman" w:cs="Times New Roman"/>
          <w:sz w:val="24"/>
          <w:szCs w:val="24"/>
        </w:rPr>
        <w:t xml:space="preserve"> </w:t>
      </w:r>
      <w:r w:rsidR="00C37C2A" w:rsidRPr="00F52AE7">
        <w:rPr>
          <w:rFonts w:ascii="Times New Roman" w:hAnsi="Times New Roman" w:cs="Times New Roman"/>
          <w:sz w:val="24"/>
          <w:szCs w:val="24"/>
        </w:rPr>
        <w:t>Представители отделов и их характеристика</w:t>
      </w:r>
      <w:r w:rsidR="003010AE">
        <w:rPr>
          <w:rFonts w:ascii="Times New Roman" w:hAnsi="Times New Roman" w:cs="Times New Roman"/>
          <w:sz w:val="24"/>
          <w:szCs w:val="24"/>
        </w:rPr>
        <w:t>.</w:t>
      </w:r>
    </w:p>
    <w:p w:rsidR="00C37C2A" w:rsidRPr="00F52AE7" w:rsidRDefault="00A37655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6943C0" w:rsidRPr="00F52AE7">
        <w:rPr>
          <w:rFonts w:ascii="Times New Roman" w:hAnsi="Times New Roman" w:cs="Times New Roman"/>
          <w:sz w:val="24"/>
          <w:szCs w:val="24"/>
        </w:rPr>
        <w:t>.</w:t>
      </w:r>
      <w:r w:rsidR="00C37C2A" w:rsidRPr="00F52AE7">
        <w:rPr>
          <w:rFonts w:ascii="Times New Roman" w:hAnsi="Times New Roman" w:cs="Times New Roman"/>
          <w:sz w:val="24"/>
          <w:szCs w:val="24"/>
        </w:rPr>
        <w:t>Отдел папоротниковидные.</w:t>
      </w:r>
    </w:p>
    <w:p w:rsidR="00C37C2A" w:rsidRPr="00F52AE7" w:rsidRDefault="00A37655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</w:t>
      </w:r>
      <w:r w:rsidR="006943C0" w:rsidRPr="00F52AE7">
        <w:rPr>
          <w:rFonts w:ascii="Times New Roman" w:hAnsi="Times New Roman" w:cs="Times New Roman"/>
          <w:bCs/>
          <w:sz w:val="24"/>
          <w:szCs w:val="24"/>
        </w:rPr>
        <w:t>.</w:t>
      </w:r>
      <w:r w:rsidR="00C37C2A" w:rsidRPr="00F52AE7">
        <w:rPr>
          <w:rFonts w:ascii="Times New Roman" w:hAnsi="Times New Roman" w:cs="Times New Roman"/>
          <w:bCs/>
          <w:sz w:val="24"/>
          <w:szCs w:val="24"/>
        </w:rPr>
        <w:t>Семенные растения.</w:t>
      </w:r>
      <w:r w:rsidR="00C37C2A" w:rsidRPr="00F52AE7">
        <w:rPr>
          <w:rFonts w:ascii="Times New Roman" w:hAnsi="Times New Roman" w:cs="Times New Roman"/>
          <w:sz w:val="24"/>
          <w:szCs w:val="24"/>
        </w:rPr>
        <w:t xml:space="preserve">  Общая характеристика отдела Голосемянные растения. Систематика. </w:t>
      </w:r>
    </w:p>
    <w:p w:rsidR="00C37C2A" w:rsidRPr="00F52AE7" w:rsidRDefault="00A37655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6943C0" w:rsidRPr="00F52AE7">
        <w:rPr>
          <w:rFonts w:ascii="Times New Roman" w:hAnsi="Times New Roman" w:cs="Times New Roman"/>
          <w:sz w:val="24"/>
          <w:szCs w:val="24"/>
        </w:rPr>
        <w:t>.</w:t>
      </w:r>
      <w:r w:rsidR="00C37C2A" w:rsidRPr="00F52AE7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spellStart"/>
      <w:r w:rsidR="00C37C2A" w:rsidRPr="00F52AE7">
        <w:rPr>
          <w:rFonts w:ascii="Times New Roman" w:hAnsi="Times New Roman" w:cs="Times New Roman"/>
          <w:sz w:val="24"/>
          <w:szCs w:val="24"/>
        </w:rPr>
        <w:t>Гинкговые</w:t>
      </w:r>
      <w:proofErr w:type="spellEnd"/>
      <w:r w:rsidR="00C37C2A" w:rsidRPr="00F52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C2A" w:rsidRPr="00F52AE7" w:rsidRDefault="00A37655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6943C0" w:rsidRPr="00F52AE7">
        <w:rPr>
          <w:rFonts w:ascii="Times New Roman" w:hAnsi="Times New Roman" w:cs="Times New Roman"/>
          <w:sz w:val="24"/>
          <w:szCs w:val="24"/>
        </w:rPr>
        <w:t>.</w:t>
      </w:r>
      <w:r w:rsidR="00C37C2A" w:rsidRPr="00F52AE7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spellStart"/>
      <w:r w:rsidR="00C37C2A" w:rsidRPr="00F52AE7">
        <w:rPr>
          <w:rFonts w:ascii="Times New Roman" w:hAnsi="Times New Roman" w:cs="Times New Roman"/>
          <w:sz w:val="24"/>
          <w:szCs w:val="24"/>
        </w:rPr>
        <w:t>Гнётовые</w:t>
      </w:r>
      <w:proofErr w:type="spellEnd"/>
      <w:r w:rsidR="00C37C2A" w:rsidRPr="00F52AE7">
        <w:rPr>
          <w:rFonts w:ascii="Times New Roman" w:hAnsi="Times New Roman" w:cs="Times New Roman"/>
          <w:sz w:val="24"/>
          <w:szCs w:val="24"/>
        </w:rPr>
        <w:t xml:space="preserve">. Класс Хвойные. Особенности строения и размножения.  </w:t>
      </w:r>
    </w:p>
    <w:p w:rsidR="003010AE" w:rsidRDefault="00A37655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6943C0" w:rsidRPr="00F52AE7">
        <w:rPr>
          <w:rFonts w:ascii="Times New Roman" w:hAnsi="Times New Roman" w:cs="Times New Roman"/>
          <w:sz w:val="24"/>
          <w:szCs w:val="24"/>
        </w:rPr>
        <w:t>.</w:t>
      </w:r>
      <w:r w:rsidR="00C37C2A" w:rsidRPr="00F52AE7">
        <w:rPr>
          <w:rFonts w:ascii="Times New Roman" w:hAnsi="Times New Roman" w:cs="Times New Roman"/>
          <w:sz w:val="24"/>
          <w:szCs w:val="24"/>
        </w:rPr>
        <w:t xml:space="preserve">Отдел Покрытосеменные. </w:t>
      </w:r>
      <w:r w:rsidR="006943C0" w:rsidRPr="00F52AE7">
        <w:rPr>
          <w:rFonts w:ascii="Times New Roman" w:hAnsi="Times New Roman" w:cs="Times New Roman"/>
          <w:sz w:val="24"/>
          <w:szCs w:val="24"/>
        </w:rPr>
        <w:t>Особенности систематики.</w:t>
      </w:r>
    </w:p>
    <w:p w:rsidR="00C37C2A" w:rsidRPr="00F52AE7" w:rsidRDefault="00A37655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3010AE">
        <w:rPr>
          <w:rFonts w:ascii="Times New Roman" w:hAnsi="Times New Roman" w:cs="Times New Roman"/>
          <w:sz w:val="24"/>
          <w:szCs w:val="24"/>
        </w:rPr>
        <w:t>. Класс Двудольные и Однодольные</w:t>
      </w:r>
      <w:r>
        <w:rPr>
          <w:rFonts w:ascii="Times New Roman" w:hAnsi="Times New Roman" w:cs="Times New Roman"/>
          <w:sz w:val="24"/>
          <w:szCs w:val="24"/>
        </w:rPr>
        <w:t>. Общая характеристика.</w:t>
      </w:r>
    </w:p>
    <w:p w:rsidR="00C37C2A" w:rsidRPr="00F52AE7" w:rsidRDefault="00A37655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6943C0" w:rsidRPr="00F52AE7">
        <w:rPr>
          <w:rFonts w:ascii="Times New Roman" w:hAnsi="Times New Roman" w:cs="Times New Roman"/>
          <w:sz w:val="24"/>
          <w:szCs w:val="24"/>
        </w:rPr>
        <w:t xml:space="preserve">. </w:t>
      </w:r>
      <w:r w:rsidR="003010AE" w:rsidRPr="003010AE">
        <w:rPr>
          <w:rFonts w:ascii="Times New Roman" w:hAnsi="Times New Roman" w:cs="Times New Roman"/>
          <w:sz w:val="24"/>
          <w:szCs w:val="24"/>
        </w:rPr>
        <w:t xml:space="preserve">Разнообразие покрытосеменных, их классификация </w:t>
      </w:r>
    </w:p>
    <w:p w:rsidR="006943C0" w:rsidRPr="00F52AE7" w:rsidRDefault="00A37655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6943C0" w:rsidRPr="00F52AE7">
        <w:rPr>
          <w:rFonts w:ascii="Times New Roman" w:hAnsi="Times New Roman" w:cs="Times New Roman"/>
          <w:sz w:val="24"/>
          <w:szCs w:val="24"/>
        </w:rPr>
        <w:t>.Характеристика семейства Сельдерейные, Лютиковые.</w:t>
      </w:r>
    </w:p>
    <w:p w:rsidR="006943C0" w:rsidRPr="00F52AE7" w:rsidRDefault="00A37655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6943C0" w:rsidRPr="00F52AE7">
        <w:rPr>
          <w:rFonts w:ascii="Times New Roman" w:hAnsi="Times New Roman" w:cs="Times New Roman"/>
          <w:sz w:val="24"/>
          <w:szCs w:val="24"/>
        </w:rPr>
        <w:t xml:space="preserve">.Характеристика семейства </w:t>
      </w:r>
      <w:r w:rsidR="00807B84" w:rsidRPr="00F52AE7">
        <w:rPr>
          <w:rFonts w:ascii="Times New Roman" w:hAnsi="Times New Roman" w:cs="Times New Roman"/>
          <w:sz w:val="24"/>
          <w:szCs w:val="24"/>
        </w:rPr>
        <w:t>Крестоцветные, Маковые</w:t>
      </w:r>
      <w:r w:rsidR="006943C0" w:rsidRPr="00F52AE7">
        <w:rPr>
          <w:rFonts w:ascii="Times New Roman" w:hAnsi="Times New Roman" w:cs="Times New Roman"/>
          <w:sz w:val="24"/>
          <w:szCs w:val="24"/>
        </w:rPr>
        <w:t>.</w:t>
      </w:r>
    </w:p>
    <w:p w:rsidR="006943C0" w:rsidRPr="00F52AE7" w:rsidRDefault="00A37655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6943C0" w:rsidRPr="00F52AE7">
        <w:rPr>
          <w:rFonts w:ascii="Times New Roman" w:hAnsi="Times New Roman" w:cs="Times New Roman"/>
          <w:sz w:val="24"/>
          <w:szCs w:val="24"/>
        </w:rPr>
        <w:t xml:space="preserve">.Характеристика семейства </w:t>
      </w:r>
      <w:r w:rsidR="00807B84" w:rsidRPr="00F52AE7">
        <w:rPr>
          <w:rFonts w:ascii="Times New Roman" w:hAnsi="Times New Roman" w:cs="Times New Roman"/>
          <w:sz w:val="24"/>
          <w:szCs w:val="24"/>
        </w:rPr>
        <w:t>Лилейные, Злаковые</w:t>
      </w:r>
      <w:r w:rsidR="006943C0" w:rsidRPr="00F52AE7">
        <w:rPr>
          <w:rFonts w:ascii="Times New Roman" w:hAnsi="Times New Roman" w:cs="Times New Roman"/>
          <w:sz w:val="24"/>
          <w:szCs w:val="24"/>
        </w:rPr>
        <w:t>.</w:t>
      </w:r>
    </w:p>
    <w:p w:rsidR="00C37C2A" w:rsidRPr="00F52AE7" w:rsidRDefault="00A37655" w:rsidP="00775F4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6943C0" w:rsidRPr="00F52AE7">
        <w:rPr>
          <w:rFonts w:ascii="Times New Roman" w:hAnsi="Times New Roman" w:cs="Times New Roman"/>
          <w:sz w:val="24"/>
          <w:szCs w:val="24"/>
        </w:rPr>
        <w:t>.</w:t>
      </w:r>
      <w:r w:rsidR="003010AE" w:rsidRPr="003010AE">
        <w:t xml:space="preserve"> </w:t>
      </w:r>
      <w:r w:rsidR="003010AE" w:rsidRPr="003010AE">
        <w:rPr>
          <w:rFonts w:ascii="Times New Roman" w:hAnsi="Times New Roman" w:cs="Times New Roman"/>
          <w:sz w:val="24"/>
          <w:szCs w:val="24"/>
        </w:rPr>
        <w:t>Характеристика семейства Розоцветные, Бобовые.</w:t>
      </w:r>
    </w:p>
    <w:p w:rsidR="00C37C2A" w:rsidRPr="00F52AE7" w:rsidRDefault="00C37C2A" w:rsidP="00775F4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</w:p>
    <w:sectPr w:rsidR="00C37C2A" w:rsidRPr="00F52AE7" w:rsidSect="00775F4F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CE"/>
    <w:rsid w:val="001527CA"/>
    <w:rsid w:val="003010AE"/>
    <w:rsid w:val="003A15CA"/>
    <w:rsid w:val="003A2680"/>
    <w:rsid w:val="00445173"/>
    <w:rsid w:val="005E0590"/>
    <w:rsid w:val="006943C0"/>
    <w:rsid w:val="00775F4F"/>
    <w:rsid w:val="00786E41"/>
    <w:rsid w:val="00807B84"/>
    <w:rsid w:val="00954700"/>
    <w:rsid w:val="00A37655"/>
    <w:rsid w:val="00C37C2A"/>
    <w:rsid w:val="00CA08CE"/>
    <w:rsid w:val="00D41AF6"/>
    <w:rsid w:val="00F5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9A30"/>
  <w15:docId w15:val="{4C6DB42E-0EBC-4D44-B33A-89D93F77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8</cp:revision>
  <cp:lastPrinted>2021-04-11T17:02:00Z</cp:lastPrinted>
  <dcterms:created xsi:type="dcterms:W3CDTF">2021-03-24T07:42:00Z</dcterms:created>
  <dcterms:modified xsi:type="dcterms:W3CDTF">2023-01-24T10:03:00Z</dcterms:modified>
</cp:coreProperties>
</file>