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61" w:rsidRPr="00900761" w:rsidRDefault="00900761" w:rsidP="009007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00761">
        <w:rPr>
          <w:rFonts w:ascii="Times New Roman" w:eastAsia="Calibri" w:hAnsi="Times New Roman" w:cs="Times New Roman"/>
          <w:iCs/>
          <w:sz w:val="28"/>
          <w:szCs w:val="28"/>
        </w:rPr>
        <w:t>Департамент здравоохранения</w:t>
      </w:r>
    </w:p>
    <w:p w:rsidR="00900761" w:rsidRPr="00900761" w:rsidRDefault="00900761" w:rsidP="009007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00761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900761" w:rsidRPr="00900761" w:rsidRDefault="00900761" w:rsidP="009007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00761">
        <w:rPr>
          <w:rFonts w:ascii="Times New Roman" w:eastAsia="Calibri" w:hAnsi="Times New Roman" w:cs="Times New Roman"/>
          <w:iCs/>
          <w:sz w:val="28"/>
          <w:szCs w:val="28"/>
        </w:rPr>
        <w:t>бюджетное профессиональное образовательное учреждение</w:t>
      </w:r>
    </w:p>
    <w:p w:rsidR="00900761" w:rsidRPr="00900761" w:rsidRDefault="00900761" w:rsidP="009007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00761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900761" w:rsidRPr="00900761" w:rsidRDefault="00900761" w:rsidP="0090076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900761">
        <w:rPr>
          <w:rFonts w:ascii="Times New Roman" w:eastAsia="Calibri" w:hAnsi="Times New Roman" w:cs="Times New Roman"/>
          <w:iCs/>
          <w:sz w:val="28"/>
          <w:szCs w:val="28"/>
        </w:rPr>
        <w:t>«Борисоглебский медицинский колледж»</w:t>
      </w:r>
    </w:p>
    <w:p w:rsidR="00900761" w:rsidRPr="00900761" w:rsidRDefault="00900761" w:rsidP="0090076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00761" w:rsidRPr="00900761" w:rsidTr="00C25B9A">
        <w:tc>
          <w:tcPr>
            <w:tcW w:w="5778" w:type="dxa"/>
          </w:tcPr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900761" w:rsidRPr="00900761" w:rsidRDefault="00E4051E" w:rsidP="009007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 2 от « 18</w:t>
            </w:r>
            <w:bookmarkStart w:id="0" w:name="_GoBack"/>
            <w:bookmarkEnd w:id="0"/>
            <w:r w:rsidR="00900761" w:rsidRPr="00900761">
              <w:rPr>
                <w:rFonts w:ascii="Times New Roman" w:hAnsi="Times New Roman"/>
                <w:sz w:val="28"/>
                <w:szCs w:val="28"/>
              </w:rPr>
              <w:t>» 10. 2022 г.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___________Т.В. Козлукова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__________ Е. И. Полянская</w:t>
            </w:r>
          </w:p>
          <w:p w:rsidR="00900761" w:rsidRPr="00900761" w:rsidRDefault="00900761" w:rsidP="0090076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0761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900761" w:rsidRPr="00900761" w:rsidRDefault="00900761" w:rsidP="00900761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</w:p>
    <w:p w:rsidR="00900761" w:rsidRPr="00900761" w:rsidRDefault="00900761" w:rsidP="00900761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 w:rsidRPr="0090076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 xml:space="preserve">Перечень вопросов к промежуточной аттестации </w:t>
      </w:r>
    </w:p>
    <w:p w:rsidR="00900761" w:rsidRPr="00900761" w:rsidRDefault="00900761" w:rsidP="00900761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0076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по дисциплине</w:t>
      </w:r>
    </w:p>
    <w:p w:rsidR="00900761" w:rsidRPr="00900761" w:rsidRDefault="00900761" w:rsidP="00900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900761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ОП. 04. Генетика человека с основами медицинской генетики</w:t>
      </w:r>
    </w:p>
    <w:p w:rsidR="00900761" w:rsidRPr="00900761" w:rsidRDefault="00900761" w:rsidP="00900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007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специальность 33.02.01 Фармация(ФГОС СПО 2021г.)</w:t>
      </w:r>
    </w:p>
    <w:p w:rsidR="00900761" w:rsidRPr="00900761" w:rsidRDefault="00900761" w:rsidP="00900761">
      <w:pPr>
        <w:widowControl w:val="0"/>
        <w:spacing w:after="0" w:line="360" w:lineRule="auto"/>
        <w:ind w:right="8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900761" w:rsidRPr="00900761" w:rsidRDefault="00900761" w:rsidP="00900761">
      <w:pPr>
        <w:widowControl w:val="0"/>
        <w:spacing w:after="0" w:line="360" w:lineRule="auto"/>
        <w:ind w:right="8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Строение и функции ядра клетки.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Строение белковых молекул.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Кариотип человека. Типы хромосом. Строение метафазной хромосомы. Правила хромосом.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Клеточный и митотический циклы. Интерфаза, характеристика периодов. Причины митоза.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Сравнительная характеристика митоза и мейоза. Содержание генетического материала в различные фазы деления. Значение митоза и мейоза.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Гаметогенез, его виды, характеристика и значение.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Нуклеиновые</w:t>
      </w: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кислоты (ДНК и РНК): строение и функции.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Доказательства роли нуклеиновых кислот в передаче наследственной информации.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Генетический код и его свойства.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Биосинтез белка.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Законы Г. Менделя.Типы наследования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Взаимодействие</w:t>
      </w: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>генов. Наследования групп крови и резус-фактора у человека.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Изменчивость, типы изменчивости.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Классификация наследственных болезней. Классификация хромосомных заболеваний. Моногенные заболевания.</w:t>
      </w:r>
    </w:p>
    <w:p w:rsidR="00900761" w:rsidRPr="00900761" w:rsidRDefault="00900761" w:rsidP="0090076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sectPr w:rsidR="00900761" w:rsidRPr="00900761" w:rsidSect="00900761"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9007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Медико </w:t>
      </w:r>
      <w:r w:rsidR="00C77AF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- генетическое консультирование</w:t>
      </w:r>
    </w:p>
    <w:p w:rsidR="00900761" w:rsidRPr="00900761" w:rsidRDefault="00900761" w:rsidP="0090076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900761" w:rsidRPr="009007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00761" w:rsidRPr="00900761" w:rsidRDefault="00900761" w:rsidP="00C77AF9">
      <w:pPr>
        <w:widowControl w:val="0"/>
        <w:spacing w:after="0" w:line="317" w:lineRule="exact"/>
        <w:ind w:right="6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900761" w:rsidRPr="00900761" w:rsidRDefault="00900761" w:rsidP="00900761">
      <w:pPr>
        <w:widowControl w:val="0"/>
        <w:spacing w:after="0" w:line="317" w:lineRule="exact"/>
        <w:ind w:right="6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900761" w:rsidRPr="00900761" w:rsidRDefault="00900761" w:rsidP="00900761">
      <w:pPr>
        <w:widowControl w:val="0"/>
        <w:spacing w:after="0" w:line="317" w:lineRule="exact"/>
        <w:ind w:right="6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8026DD" w:rsidRDefault="008026DD"/>
    <w:sectPr w:rsidR="0080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978"/>
    <w:multiLevelType w:val="multilevel"/>
    <w:tmpl w:val="C3B21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48"/>
    <w:rsid w:val="00714948"/>
    <w:rsid w:val="008026DD"/>
    <w:rsid w:val="00900761"/>
    <w:rsid w:val="00C77AF9"/>
    <w:rsid w:val="00E4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432"/>
  <w15:chartTrackingRefBased/>
  <w15:docId w15:val="{3A411EA5-0366-4657-8996-AC735997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90076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0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2023-01-24T09:32:00Z</dcterms:created>
  <dcterms:modified xsi:type="dcterms:W3CDTF">2023-01-24T09:56:00Z</dcterms:modified>
</cp:coreProperties>
</file>