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743" w:rsidRDefault="00A07743" w:rsidP="003E73F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34AEE" w:rsidRPr="00634AEE" w:rsidRDefault="00634AEE" w:rsidP="00634AEE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634AEE">
        <w:rPr>
          <w:rFonts w:ascii="Times New Roman" w:eastAsia="Calibri" w:hAnsi="Times New Roman" w:cs="Times New Roman"/>
          <w:iCs/>
          <w:sz w:val="28"/>
          <w:szCs w:val="28"/>
        </w:rPr>
        <w:t>Департамент здравоохранения</w:t>
      </w:r>
    </w:p>
    <w:p w:rsidR="00634AEE" w:rsidRPr="00634AEE" w:rsidRDefault="00634AEE" w:rsidP="00634AEE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634AEE">
        <w:rPr>
          <w:rFonts w:ascii="Times New Roman" w:eastAsia="Calibri" w:hAnsi="Times New Roman" w:cs="Times New Roman"/>
          <w:iCs/>
          <w:sz w:val="28"/>
          <w:szCs w:val="28"/>
        </w:rPr>
        <w:t>Воронежской области</w:t>
      </w:r>
    </w:p>
    <w:p w:rsidR="00634AEE" w:rsidRPr="00634AEE" w:rsidRDefault="00634AEE" w:rsidP="00634AEE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634AEE">
        <w:rPr>
          <w:rFonts w:ascii="Times New Roman" w:eastAsia="Calibri" w:hAnsi="Times New Roman" w:cs="Times New Roman"/>
          <w:iCs/>
          <w:sz w:val="28"/>
          <w:szCs w:val="28"/>
        </w:rPr>
        <w:t>бюджетное профессиональное образовательное учреждение</w:t>
      </w:r>
    </w:p>
    <w:p w:rsidR="00634AEE" w:rsidRPr="00634AEE" w:rsidRDefault="00634AEE" w:rsidP="00634AEE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634AEE">
        <w:rPr>
          <w:rFonts w:ascii="Times New Roman" w:eastAsia="Calibri" w:hAnsi="Times New Roman" w:cs="Times New Roman"/>
          <w:iCs/>
          <w:sz w:val="28"/>
          <w:szCs w:val="28"/>
        </w:rPr>
        <w:t>Воронежской области</w:t>
      </w:r>
    </w:p>
    <w:p w:rsidR="00634AEE" w:rsidRPr="00634AEE" w:rsidRDefault="00634AEE" w:rsidP="00634AEE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634AEE">
        <w:rPr>
          <w:rFonts w:ascii="Times New Roman" w:eastAsia="Calibri" w:hAnsi="Times New Roman" w:cs="Times New Roman"/>
          <w:iCs/>
          <w:sz w:val="28"/>
          <w:szCs w:val="28"/>
        </w:rPr>
        <w:t>«Борисоглебский медицинский колледж»</w:t>
      </w:r>
    </w:p>
    <w:p w:rsidR="00634AEE" w:rsidRPr="00634AEE" w:rsidRDefault="00634AEE" w:rsidP="00634AE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634AEE" w:rsidRPr="00634AEE" w:rsidTr="00AC1B2D">
        <w:tc>
          <w:tcPr>
            <w:tcW w:w="5778" w:type="dxa"/>
          </w:tcPr>
          <w:p w:rsidR="00634AEE" w:rsidRPr="00634AEE" w:rsidRDefault="00634AEE" w:rsidP="00634AEE">
            <w:pPr>
              <w:rPr>
                <w:rFonts w:ascii="Times New Roman" w:hAnsi="Times New Roman"/>
                <w:sz w:val="28"/>
                <w:szCs w:val="28"/>
              </w:rPr>
            </w:pPr>
            <w:r w:rsidRPr="00634AEE">
              <w:rPr>
                <w:rFonts w:ascii="Times New Roman" w:hAnsi="Times New Roman"/>
                <w:sz w:val="28"/>
                <w:szCs w:val="28"/>
              </w:rPr>
              <w:t>Рассмотрено на заседании</w:t>
            </w:r>
          </w:p>
          <w:p w:rsidR="00634AEE" w:rsidRPr="00634AEE" w:rsidRDefault="00634AEE" w:rsidP="00634AEE">
            <w:pPr>
              <w:rPr>
                <w:rFonts w:ascii="Times New Roman" w:hAnsi="Times New Roman"/>
                <w:sz w:val="28"/>
                <w:szCs w:val="28"/>
              </w:rPr>
            </w:pPr>
            <w:r w:rsidRPr="00634AEE">
              <w:rPr>
                <w:rFonts w:ascii="Times New Roman" w:hAnsi="Times New Roman"/>
                <w:sz w:val="28"/>
                <w:szCs w:val="28"/>
              </w:rPr>
              <w:t>ЦМК ОПД</w:t>
            </w:r>
          </w:p>
          <w:p w:rsidR="00634AEE" w:rsidRPr="00634AEE" w:rsidRDefault="009E0237" w:rsidP="00634AE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№  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 « 18</w:t>
            </w:r>
            <w:r w:rsidR="00634AEE" w:rsidRPr="00634AEE">
              <w:rPr>
                <w:rFonts w:ascii="Times New Roman" w:hAnsi="Times New Roman"/>
                <w:sz w:val="28"/>
                <w:szCs w:val="28"/>
              </w:rPr>
              <w:t>» 10. 2022 г.</w:t>
            </w:r>
          </w:p>
          <w:p w:rsidR="00634AEE" w:rsidRPr="00634AEE" w:rsidRDefault="00634AEE" w:rsidP="00634AEE">
            <w:pPr>
              <w:rPr>
                <w:rFonts w:ascii="Times New Roman" w:hAnsi="Times New Roman"/>
                <w:sz w:val="28"/>
                <w:szCs w:val="28"/>
              </w:rPr>
            </w:pPr>
            <w:r w:rsidRPr="00634AEE">
              <w:rPr>
                <w:rFonts w:ascii="Times New Roman" w:hAnsi="Times New Roman"/>
                <w:sz w:val="28"/>
                <w:szCs w:val="28"/>
              </w:rPr>
              <w:t>Председатель ЦМК ОПД</w:t>
            </w:r>
          </w:p>
          <w:p w:rsidR="00634AEE" w:rsidRPr="00634AEE" w:rsidRDefault="00634AEE" w:rsidP="00634AEE">
            <w:pPr>
              <w:rPr>
                <w:rFonts w:ascii="Times New Roman" w:hAnsi="Times New Roman"/>
                <w:sz w:val="28"/>
                <w:szCs w:val="28"/>
              </w:rPr>
            </w:pPr>
            <w:r w:rsidRPr="00634AEE">
              <w:rPr>
                <w:rFonts w:ascii="Times New Roman" w:hAnsi="Times New Roman"/>
                <w:sz w:val="28"/>
                <w:szCs w:val="28"/>
              </w:rPr>
              <w:t xml:space="preserve">___________Т.В. </w:t>
            </w:r>
            <w:proofErr w:type="spellStart"/>
            <w:r w:rsidRPr="00634AEE">
              <w:rPr>
                <w:rFonts w:ascii="Times New Roman" w:hAnsi="Times New Roman"/>
                <w:sz w:val="28"/>
                <w:szCs w:val="28"/>
              </w:rPr>
              <w:t>Козлукова</w:t>
            </w:r>
            <w:proofErr w:type="spellEnd"/>
          </w:p>
          <w:p w:rsidR="00634AEE" w:rsidRPr="00634AEE" w:rsidRDefault="00634AEE" w:rsidP="00634AE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634AEE" w:rsidRPr="00634AEE" w:rsidRDefault="00634AEE" w:rsidP="00634AEE">
            <w:pPr>
              <w:rPr>
                <w:rFonts w:ascii="Times New Roman" w:hAnsi="Times New Roman"/>
                <w:sz w:val="28"/>
                <w:szCs w:val="28"/>
              </w:rPr>
            </w:pPr>
            <w:r w:rsidRPr="00634AEE">
              <w:rPr>
                <w:rFonts w:ascii="Times New Roman" w:hAnsi="Times New Roman"/>
                <w:sz w:val="28"/>
                <w:szCs w:val="28"/>
              </w:rPr>
              <w:t xml:space="preserve"> Утверждаю</w:t>
            </w:r>
          </w:p>
          <w:p w:rsidR="00634AEE" w:rsidRPr="00634AEE" w:rsidRDefault="00634AEE" w:rsidP="00634AEE">
            <w:pPr>
              <w:rPr>
                <w:rFonts w:ascii="Times New Roman" w:hAnsi="Times New Roman"/>
                <w:sz w:val="28"/>
                <w:szCs w:val="28"/>
              </w:rPr>
            </w:pPr>
            <w:r w:rsidRPr="00634AEE">
              <w:rPr>
                <w:rFonts w:ascii="Times New Roman" w:hAnsi="Times New Roman"/>
                <w:sz w:val="28"/>
                <w:szCs w:val="28"/>
              </w:rPr>
              <w:t>Зам. директора по учебной работе</w:t>
            </w:r>
          </w:p>
          <w:p w:rsidR="00634AEE" w:rsidRPr="00634AEE" w:rsidRDefault="00634AEE" w:rsidP="00634AEE">
            <w:pPr>
              <w:rPr>
                <w:rFonts w:ascii="Times New Roman" w:hAnsi="Times New Roman"/>
                <w:sz w:val="28"/>
                <w:szCs w:val="28"/>
              </w:rPr>
            </w:pPr>
            <w:r w:rsidRPr="00634AEE">
              <w:rPr>
                <w:rFonts w:ascii="Times New Roman" w:hAnsi="Times New Roman"/>
                <w:sz w:val="28"/>
                <w:szCs w:val="28"/>
              </w:rPr>
              <w:t>__________ Е. И. Полянская</w:t>
            </w:r>
          </w:p>
          <w:p w:rsidR="00634AEE" w:rsidRPr="00634AEE" w:rsidRDefault="00634AEE" w:rsidP="00634AE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34AEE">
              <w:rPr>
                <w:rFonts w:ascii="Times New Roman" w:hAnsi="Times New Roman"/>
                <w:sz w:val="28"/>
                <w:szCs w:val="28"/>
              </w:rPr>
              <w:t>«___»________________</w:t>
            </w:r>
          </w:p>
        </w:tc>
      </w:tr>
    </w:tbl>
    <w:p w:rsidR="00634AEE" w:rsidRDefault="00634AEE" w:rsidP="003E73F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34AEE" w:rsidRDefault="00634AEE" w:rsidP="003E73F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34AEE" w:rsidRDefault="00634AEE" w:rsidP="00634AEE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634AEE" w:rsidRDefault="003E73F4" w:rsidP="003E73F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Перечень вопросов</w:t>
      </w:r>
    </w:p>
    <w:p w:rsidR="003E73F4" w:rsidRDefault="003E73F4" w:rsidP="003E73F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для подготовки к комплексному экзамену </w:t>
      </w:r>
    </w:p>
    <w:p w:rsidR="00A07743" w:rsidRDefault="003E73F4" w:rsidP="003E73F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 дисциплинам:</w:t>
      </w:r>
    </w:p>
    <w:p w:rsidR="00A07743" w:rsidRDefault="003E73F4" w:rsidP="003E73F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ОП.08</w:t>
      </w:r>
      <w:r w:rsidR="00A07743" w:rsidRPr="00A07743"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</w:rPr>
        <w:t xml:space="preserve"> Общая и неорганическая химия, </w:t>
      </w:r>
    </w:p>
    <w:p w:rsidR="00A07743" w:rsidRDefault="003E73F4" w:rsidP="003E73F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ОП.09</w:t>
      </w:r>
      <w:r w:rsidR="00A07743" w:rsidRPr="00A07743"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</w:rPr>
        <w:t xml:space="preserve"> Органическая химия, </w:t>
      </w:r>
    </w:p>
    <w:p w:rsidR="003E73F4" w:rsidRDefault="003E73F4" w:rsidP="003E73F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ОП.10</w:t>
      </w:r>
      <w:r w:rsidR="00A07743" w:rsidRPr="00A07743"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</w:rPr>
        <w:t xml:space="preserve"> Аналитическая химия</w:t>
      </w:r>
    </w:p>
    <w:p w:rsidR="003E73F4" w:rsidRDefault="003E73F4" w:rsidP="003E73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специальность: 33.02.01 Фармация</w:t>
      </w:r>
      <w:r w:rsidR="00CA36A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A07743" w:rsidRPr="00A07743">
        <w:rPr>
          <w:rFonts w:ascii="Times New Roman" w:hAnsi="Times New Roman"/>
          <w:sz w:val="28"/>
          <w:szCs w:val="28"/>
        </w:rPr>
        <w:t>(</w:t>
      </w:r>
      <w:r w:rsidR="00A07743">
        <w:rPr>
          <w:rFonts w:ascii="Times New Roman" w:hAnsi="Times New Roman"/>
          <w:sz w:val="28"/>
          <w:szCs w:val="28"/>
        </w:rPr>
        <w:t>ФГОС СПО 2021г.)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E73F4" w:rsidRDefault="003E73F4" w:rsidP="003E73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73F4" w:rsidRPr="003E73F4" w:rsidRDefault="003E73F4" w:rsidP="00A07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3F4">
        <w:rPr>
          <w:rFonts w:ascii="Times New Roman" w:hAnsi="Times New Roman" w:cs="Times New Roman"/>
          <w:b/>
          <w:sz w:val="28"/>
          <w:szCs w:val="28"/>
        </w:rPr>
        <w:t>ОП.08</w:t>
      </w:r>
      <w:r w:rsidR="00A07743" w:rsidRPr="00A07743">
        <w:rPr>
          <w:rFonts w:ascii="Times New Roman" w:hAnsi="Times New Roman" w:cs="Times New Roman"/>
          <w:b/>
          <w:sz w:val="28"/>
          <w:szCs w:val="28"/>
        </w:rPr>
        <w:t>.</w:t>
      </w:r>
      <w:r w:rsidRPr="003E73F4">
        <w:rPr>
          <w:rFonts w:ascii="Times New Roman" w:hAnsi="Times New Roman" w:cs="Times New Roman"/>
          <w:b/>
          <w:sz w:val="28"/>
          <w:szCs w:val="28"/>
        </w:rPr>
        <w:t xml:space="preserve"> Общая и неорганическая химия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1.Строение атомов и закономерности в изменении свойств химических элементов на примере: а) элементов одного периода; б) элементов одной А-подгруппы. Изотопы. Квантовые числа, их физический смысл.</w:t>
      </w:r>
    </w:p>
    <w:p w:rsidR="003E73F4" w:rsidRPr="00797C6C" w:rsidRDefault="003E73F4" w:rsidP="003E73F4">
      <w:pPr>
        <w:tabs>
          <w:tab w:val="left" w:pos="1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2. Периодический закон и Периодическая система химических элементов Д. И. Менделеева на основе представлений о строении атомов. Значение периодического закона для развития науки.</w:t>
      </w:r>
    </w:p>
    <w:p w:rsidR="003E73F4" w:rsidRPr="00797C6C" w:rsidRDefault="003E73F4" w:rsidP="003E73F4">
      <w:pPr>
        <w:tabs>
          <w:tab w:val="left" w:pos="1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3.Виды химической связи: ионная, металлическая, ковалентная (полярная, неполярная).</w:t>
      </w:r>
    </w:p>
    <w:p w:rsidR="003E73F4" w:rsidRPr="00797C6C" w:rsidRDefault="003E73F4" w:rsidP="003E73F4">
      <w:pPr>
        <w:tabs>
          <w:tab w:val="left" w:pos="1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4. Основные классы неорганических соединений и их номенклатура, генетическая связь между классами неорганических веществ.</w:t>
      </w:r>
    </w:p>
    <w:p w:rsidR="003E73F4" w:rsidRPr="00797C6C" w:rsidRDefault="003E73F4" w:rsidP="003E73F4">
      <w:pPr>
        <w:tabs>
          <w:tab w:val="left" w:pos="1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 xml:space="preserve">5. </w:t>
      </w:r>
      <w:r w:rsidRPr="00797C6C">
        <w:rPr>
          <w:rFonts w:ascii="Times New Roman" w:hAnsi="Times New Roman"/>
          <w:spacing w:val="10"/>
          <w:sz w:val="28"/>
          <w:szCs w:val="28"/>
        </w:rPr>
        <w:t>Оксиды, классификация, номенклатура, способы получения, физические и химические свойства, амфотерность оксидов.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 xml:space="preserve">6. </w:t>
      </w:r>
      <w:r w:rsidRPr="00797C6C">
        <w:rPr>
          <w:rFonts w:ascii="Times New Roman" w:hAnsi="Times New Roman"/>
          <w:spacing w:val="10"/>
          <w:sz w:val="28"/>
          <w:szCs w:val="28"/>
        </w:rPr>
        <w:t>Гидроксиды, классификация, номенклатура, способы получения, физические и химические свойства, амфотерность гидроксидов (на примере гидроксида хрома</w:t>
      </w:r>
      <w:r w:rsidRPr="00797C6C">
        <w:rPr>
          <w:rFonts w:ascii="Times New Roman" w:hAnsi="Times New Roman"/>
          <w:sz w:val="28"/>
          <w:szCs w:val="28"/>
        </w:rPr>
        <w:t>.</w:t>
      </w:r>
    </w:p>
    <w:p w:rsidR="003E73F4" w:rsidRPr="003E73F4" w:rsidRDefault="003E73F4" w:rsidP="003E7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8.</w:t>
      </w:r>
      <w:r w:rsidRPr="00797C6C">
        <w:rPr>
          <w:rFonts w:ascii="Times New Roman" w:hAnsi="Times New Roman"/>
          <w:spacing w:val="10"/>
          <w:sz w:val="28"/>
          <w:szCs w:val="28"/>
        </w:rPr>
        <w:t xml:space="preserve"> Кислоты, классификация, номенклатура, способы получения, физические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7C6C">
        <w:rPr>
          <w:rFonts w:ascii="Times New Roman" w:hAnsi="Times New Roman"/>
          <w:spacing w:val="10"/>
          <w:sz w:val="28"/>
          <w:szCs w:val="28"/>
        </w:rPr>
        <w:t>химические свойства.</w:t>
      </w:r>
    </w:p>
    <w:p w:rsidR="003E73F4" w:rsidRPr="00797C6C" w:rsidRDefault="003E73F4" w:rsidP="003E73F4">
      <w:pPr>
        <w:tabs>
          <w:tab w:val="left" w:pos="4722"/>
        </w:tabs>
        <w:spacing w:after="0" w:line="240" w:lineRule="auto"/>
        <w:jc w:val="both"/>
        <w:rPr>
          <w:rFonts w:ascii="Times New Roman" w:hAnsi="Times New Roman"/>
          <w:spacing w:val="10"/>
          <w:sz w:val="28"/>
          <w:szCs w:val="28"/>
        </w:rPr>
      </w:pPr>
      <w:r w:rsidRPr="00797C6C">
        <w:rPr>
          <w:rFonts w:ascii="Times New Roman" w:hAnsi="Times New Roman"/>
          <w:spacing w:val="10"/>
          <w:sz w:val="28"/>
          <w:szCs w:val="28"/>
        </w:rPr>
        <w:t xml:space="preserve">9. Соли, классификация, номенклатура, способы получения, физические и химические свойства. </w:t>
      </w:r>
    </w:p>
    <w:p w:rsidR="003E73F4" w:rsidRPr="00797C6C" w:rsidRDefault="003E73F4" w:rsidP="003E73F4">
      <w:pPr>
        <w:tabs>
          <w:tab w:val="left" w:pos="4722"/>
        </w:tabs>
        <w:spacing w:after="0" w:line="240" w:lineRule="auto"/>
        <w:jc w:val="both"/>
        <w:rPr>
          <w:rFonts w:ascii="Times New Roman" w:hAnsi="Times New Roman"/>
          <w:bCs/>
          <w:spacing w:val="10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lastRenderedPageBreak/>
        <w:t>10.</w:t>
      </w:r>
      <w:r w:rsidRPr="00797C6C">
        <w:rPr>
          <w:rFonts w:ascii="Times New Roman" w:hAnsi="Times New Roman"/>
          <w:spacing w:val="10"/>
          <w:sz w:val="28"/>
          <w:szCs w:val="28"/>
        </w:rPr>
        <w:t xml:space="preserve"> Комплексные соединения, состав, особенности строения, номенклатура.  В комплексных соединениях</w:t>
      </w:r>
      <w:r w:rsidRPr="00797C6C">
        <w:rPr>
          <w:rFonts w:ascii="Times New Roman" w:hAnsi="Times New Roman"/>
          <w:sz w:val="28"/>
          <w:szCs w:val="28"/>
        </w:rPr>
        <w:t xml:space="preserve"> </w:t>
      </w:r>
      <w:r w:rsidRPr="00797C6C">
        <w:rPr>
          <w:rFonts w:ascii="Times New Roman" w:hAnsi="Times New Roman"/>
          <w:spacing w:val="10"/>
          <w:sz w:val="28"/>
          <w:szCs w:val="28"/>
        </w:rPr>
        <w:t>[</w:t>
      </w:r>
      <w:proofErr w:type="spellStart"/>
      <w:r w:rsidRPr="00797C6C">
        <w:rPr>
          <w:rFonts w:ascii="Times New Roman" w:hAnsi="Times New Roman"/>
          <w:spacing w:val="10"/>
          <w:sz w:val="28"/>
          <w:szCs w:val="28"/>
        </w:rPr>
        <w:t>Ag</w:t>
      </w:r>
      <w:proofErr w:type="spellEnd"/>
      <w:r w:rsidRPr="00797C6C">
        <w:rPr>
          <w:rFonts w:ascii="Times New Roman" w:hAnsi="Times New Roman"/>
          <w:spacing w:val="10"/>
          <w:sz w:val="28"/>
          <w:szCs w:val="28"/>
        </w:rPr>
        <w:t>(NH3)</w:t>
      </w:r>
      <w:proofErr w:type="gramStart"/>
      <w:r w:rsidRPr="00797C6C">
        <w:rPr>
          <w:rFonts w:ascii="Times New Roman" w:hAnsi="Times New Roman"/>
          <w:spacing w:val="10"/>
          <w:sz w:val="28"/>
          <w:szCs w:val="28"/>
        </w:rPr>
        <w:t>2]</w:t>
      </w:r>
      <w:proofErr w:type="spellStart"/>
      <w:r w:rsidRPr="00797C6C">
        <w:rPr>
          <w:rFonts w:ascii="Times New Roman" w:hAnsi="Times New Roman"/>
          <w:spacing w:val="10"/>
          <w:sz w:val="28"/>
          <w:szCs w:val="28"/>
        </w:rPr>
        <w:t>Cl</w:t>
      </w:r>
      <w:proofErr w:type="spellEnd"/>
      <w:proofErr w:type="gramEnd"/>
      <w:r w:rsidRPr="00797C6C">
        <w:rPr>
          <w:rFonts w:ascii="Times New Roman" w:hAnsi="Times New Roman"/>
          <w:spacing w:val="10"/>
          <w:sz w:val="28"/>
          <w:szCs w:val="28"/>
        </w:rPr>
        <w:t>;</w:t>
      </w:r>
      <w:r w:rsidRPr="00797C6C">
        <w:rPr>
          <w:rFonts w:ascii="Times New Roman" w:hAnsi="Times New Roman"/>
          <w:sz w:val="28"/>
          <w:szCs w:val="28"/>
        </w:rPr>
        <w:t xml:space="preserve"> </w:t>
      </w:r>
      <w:r w:rsidRPr="00797C6C">
        <w:rPr>
          <w:rFonts w:ascii="Times New Roman" w:hAnsi="Times New Roman"/>
          <w:spacing w:val="10"/>
          <w:sz w:val="28"/>
          <w:szCs w:val="28"/>
        </w:rPr>
        <w:t xml:space="preserve">[ </w:t>
      </w:r>
      <w:proofErr w:type="spellStart"/>
      <w:r w:rsidRPr="00797C6C">
        <w:rPr>
          <w:rFonts w:ascii="Times New Roman" w:hAnsi="Times New Roman"/>
          <w:spacing w:val="10"/>
          <w:sz w:val="28"/>
          <w:szCs w:val="28"/>
        </w:rPr>
        <w:t>Cu</w:t>
      </w:r>
      <w:proofErr w:type="spellEnd"/>
      <w:r w:rsidRPr="00797C6C">
        <w:rPr>
          <w:rFonts w:ascii="Times New Roman" w:hAnsi="Times New Roman"/>
          <w:spacing w:val="10"/>
          <w:sz w:val="28"/>
          <w:szCs w:val="28"/>
        </w:rPr>
        <w:t xml:space="preserve"> ( NH3 ) 2 ] So4</w:t>
      </w:r>
      <w:r w:rsidRPr="00797C6C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97C6C">
        <w:rPr>
          <w:rFonts w:ascii="Times New Roman" w:hAnsi="Times New Roman"/>
          <w:bCs/>
          <w:spacing w:val="10"/>
          <w:sz w:val="28"/>
          <w:szCs w:val="28"/>
        </w:rPr>
        <w:t>Na</w:t>
      </w:r>
      <w:r w:rsidRPr="00797C6C">
        <w:rPr>
          <w:rFonts w:ascii="Times New Roman" w:hAnsi="Times New Roman"/>
          <w:bCs/>
          <w:spacing w:val="10"/>
          <w:sz w:val="28"/>
          <w:szCs w:val="28"/>
          <w:vertAlign w:val="subscript"/>
        </w:rPr>
        <w:t>4</w:t>
      </w:r>
      <w:r w:rsidRPr="00797C6C">
        <w:rPr>
          <w:rFonts w:ascii="Times New Roman" w:hAnsi="Times New Roman"/>
          <w:bCs/>
          <w:spacing w:val="10"/>
          <w:sz w:val="28"/>
          <w:szCs w:val="28"/>
        </w:rPr>
        <w:t>[NiF</w:t>
      </w:r>
      <w:r w:rsidRPr="00797C6C">
        <w:rPr>
          <w:rFonts w:ascii="Times New Roman" w:hAnsi="Times New Roman"/>
          <w:bCs/>
          <w:spacing w:val="10"/>
          <w:sz w:val="28"/>
          <w:szCs w:val="28"/>
          <w:vertAlign w:val="subscript"/>
        </w:rPr>
        <w:t>6</w:t>
      </w:r>
      <w:r w:rsidRPr="00797C6C">
        <w:rPr>
          <w:rFonts w:ascii="Times New Roman" w:hAnsi="Times New Roman"/>
          <w:bCs/>
          <w:spacing w:val="10"/>
          <w:sz w:val="28"/>
          <w:szCs w:val="28"/>
        </w:rPr>
        <w:t xml:space="preserve">]:а) внешнюю сферу, б) внутреннюю сферу, в)центральный атом, г) </w:t>
      </w:r>
      <w:proofErr w:type="spellStart"/>
      <w:r w:rsidRPr="00797C6C">
        <w:rPr>
          <w:rFonts w:ascii="Times New Roman" w:hAnsi="Times New Roman"/>
          <w:bCs/>
          <w:spacing w:val="10"/>
          <w:sz w:val="28"/>
          <w:szCs w:val="28"/>
        </w:rPr>
        <w:t>лиганд</w:t>
      </w:r>
      <w:proofErr w:type="spellEnd"/>
      <w:r w:rsidRPr="00797C6C">
        <w:rPr>
          <w:rFonts w:ascii="Times New Roman" w:hAnsi="Times New Roman"/>
          <w:bCs/>
          <w:spacing w:val="10"/>
          <w:sz w:val="28"/>
          <w:szCs w:val="28"/>
        </w:rPr>
        <w:t>.</w:t>
      </w:r>
      <w:r w:rsidRPr="00797C6C">
        <w:rPr>
          <w:rFonts w:ascii="Times New Roman" w:hAnsi="Times New Roman"/>
          <w:spacing w:val="10"/>
          <w:sz w:val="28"/>
          <w:szCs w:val="28"/>
        </w:rPr>
        <w:t xml:space="preserve"> Свойства и значение комплексных соединений.</w:t>
      </w:r>
    </w:p>
    <w:p w:rsidR="003E73F4" w:rsidRPr="00797C6C" w:rsidRDefault="003E73F4" w:rsidP="003E73F4">
      <w:pPr>
        <w:tabs>
          <w:tab w:val="left" w:pos="47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 xml:space="preserve">11. </w:t>
      </w:r>
      <w:r w:rsidRPr="00797C6C">
        <w:rPr>
          <w:rFonts w:ascii="Times New Roman" w:hAnsi="Times New Roman"/>
          <w:spacing w:val="10"/>
          <w:sz w:val="28"/>
          <w:szCs w:val="28"/>
        </w:rPr>
        <w:t>Дисперсные системы, основные понятия. Классификация дисперсных систем: суспензии, эмульсии, коллоидные и истинные растворы.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12.</w:t>
      </w:r>
      <w:r w:rsidRPr="00797C6C">
        <w:rPr>
          <w:rFonts w:ascii="Times New Roman" w:hAnsi="Times New Roman"/>
          <w:spacing w:val="10"/>
          <w:sz w:val="28"/>
          <w:szCs w:val="28"/>
        </w:rPr>
        <w:t xml:space="preserve"> Растворы, практическое значение растворов. Понятие о растворимом веществе и растворителе. Гидратная теория растворов Д.М. Менделеева. Виды растворов.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pacing w:val="10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 xml:space="preserve">13. </w:t>
      </w:r>
      <w:r w:rsidRPr="00797C6C">
        <w:rPr>
          <w:rFonts w:ascii="Times New Roman" w:hAnsi="Times New Roman"/>
          <w:spacing w:val="10"/>
          <w:sz w:val="28"/>
          <w:szCs w:val="28"/>
        </w:rPr>
        <w:t xml:space="preserve">Электролиты. Свойства разбавленных растворов электролитов. Электролитическая диссоциация, основные положения теории. Сильные и слабые электролиты. Степень электролитической </w:t>
      </w:r>
      <w:proofErr w:type="gramStart"/>
      <w:r w:rsidRPr="00797C6C">
        <w:rPr>
          <w:rFonts w:ascii="Times New Roman" w:hAnsi="Times New Roman"/>
          <w:spacing w:val="10"/>
          <w:sz w:val="28"/>
          <w:szCs w:val="28"/>
        </w:rPr>
        <w:t>диссоциации ,</w:t>
      </w:r>
      <w:proofErr w:type="gramEnd"/>
      <w:r w:rsidRPr="00797C6C">
        <w:rPr>
          <w:rFonts w:ascii="Times New Roman" w:hAnsi="Times New Roman"/>
          <w:spacing w:val="10"/>
          <w:sz w:val="28"/>
          <w:szCs w:val="28"/>
        </w:rPr>
        <w:t xml:space="preserve"> факторы влияющие на степень диссоциации.</w:t>
      </w:r>
    </w:p>
    <w:p w:rsidR="003E73F4" w:rsidRPr="00797C6C" w:rsidRDefault="003E73F4" w:rsidP="003E73F4">
      <w:pPr>
        <w:tabs>
          <w:tab w:val="right" w:pos="1046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14.</w:t>
      </w:r>
      <w:r w:rsidRPr="00797C6C">
        <w:rPr>
          <w:rFonts w:ascii="Times New Roman" w:hAnsi="Times New Roman"/>
          <w:spacing w:val="10"/>
          <w:sz w:val="28"/>
          <w:szCs w:val="28"/>
        </w:rPr>
        <w:t xml:space="preserve"> Вода как слабый электролит. Водородный </w:t>
      </w:r>
      <w:proofErr w:type="gramStart"/>
      <w:r w:rsidRPr="00797C6C">
        <w:rPr>
          <w:rFonts w:ascii="Times New Roman" w:hAnsi="Times New Roman"/>
          <w:spacing w:val="10"/>
          <w:sz w:val="28"/>
          <w:szCs w:val="28"/>
        </w:rPr>
        <w:t>показатель  рН</w:t>
      </w:r>
      <w:proofErr w:type="gramEnd"/>
      <w:r w:rsidRPr="00797C6C">
        <w:rPr>
          <w:rFonts w:ascii="Times New Roman" w:hAnsi="Times New Roman"/>
          <w:spacing w:val="10"/>
          <w:sz w:val="28"/>
          <w:szCs w:val="28"/>
        </w:rPr>
        <w:t>. Понятие об индикаторах.</w:t>
      </w:r>
      <w:r w:rsidRPr="00797C6C">
        <w:rPr>
          <w:rFonts w:ascii="Times New Roman" w:hAnsi="Times New Roman"/>
          <w:sz w:val="28"/>
          <w:szCs w:val="28"/>
        </w:rPr>
        <w:tab/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pacing w:val="10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15.</w:t>
      </w:r>
      <w:r w:rsidRPr="00797C6C">
        <w:rPr>
          <w:rFonts w:ascii="Times New Roman" w:hAnsi="Times New Roman"/>
          <w:spacing w:val="10"/>
          <w:sz w:val="28"/>
          <w:szCs w:val="28"/>
        </w:rPr>
        <w:t xml:space="preserve"> Гидролиз солей. Типы гидролиза: по катионы, по аниону, по катиону и аниону. Факторы, влияющие на степень гидролиза. 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pacing w:val="10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16.</w:t>
      </w:r>
      <w:r w:rsidRPr="00797C6C">
        <w:rPr>
          <w:rFonts w:ascii="Times New Roman" w:hAnsi="Times New Roman"/>
          <w:spacing w:val="10"/>
          <w:sz w:val="28"/>
          <w:szCs w:val="28"/>
        </w:rPr>
        <w:t xml:space="preserve"> Типы химических реакций, их классификация. Обратимые и необратимые реакции. 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pacing w:val="10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17.</w:t>
      </w:r>
      <w:r w:rsidRPr="00797C6C">
        <w:rPr>
          <w:rFonts w:ascii="Times New Roman" w:hAnsi="Times New Roman"/>
          <w:spacing w:val="10"/>
          <w:sz w:val="28"/>
          <w:szCs w:val="28"/>
        </w:rPr>
        <w:t xml:space="preserve"> Скорость химических реакций. Зависимость скорости химических реакций от природы реагирующих веществ, концентрации, температуры, катализатора. 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pacing w:val="10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18.</w:t>
      </w:r>
      <w:r w:rsidRPr="00797C6C">
        <w:rPr>
          <w:rFonts w:ascii="Times New Roman" w:hAnsi="Times New Roman"/>
          <w:spacing w:val="10"/>
          <w:sz w:val="28"/>
          <w:szCs w:val="28"/>
        </w:rPr>
        <w:t xml:space="preserve"> Химическое равновесие. Смещение химического равновесия. Принцип </w:t>
      </w:r>
      <w:proofErr w:type="spellStart"/>
      <w:r w:rsidRPr="00797C6C">
        <w:rPr>
          <w:rFonts w:ascii="Times New Roman" w:hAnsi="Times New Roman"/>
          <w:spacing w:val="10"/>
          <w:sz w:val="28"/>
          <w:szCs w:val="28"/>
        </w:rPr>
        <w:t>Ле-Шателье</w:t>
      </w:r>
      <w:proofErr w:type="spellEnd"/>
      <w:r w:rsidRPr="00797C6C">
        <w:rPr>
          <w:rFonts w:ascii="Times New Roman" w:hAnsi="Times New Roman"/>
          <w:spacing w:val="10"/>
          <w:sz w:val="28"/>
          <w:szCs w:val="28"/>
        </w:rPr>
        <w:t>.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19.</w:t>
      </w:r>
      <w:r w:rsidRPr="00797C6C">
        <w:rPr>
          <w:rFonts w:ascii="Times New Roman" w:hAnsi="Times New Roman"/>
          <w:spacing w:val="10"/>
          <w:sz w:val="28"/>
          <w:szCs w:val="28"/>
        </w:rPr>
        <w:t xml:space="preserve"> </w:t>
      </w:r>
      <w:proofErr w:type="spellStart"/>
      <w:r w:rsidRPr="00797C6C">
        <w:rPr>
          <w:rFonts w:ascii="Times New Roman" w:hAnsi="Times New Roman"/>
          <w:spacing w:val="10"/>
          <w:sz w:val="28"/>
          <w:szCs w:val="28"/>
        </w:rPr>
        <w:t>Окислительно</w:t>
      </w:r>
      <w:proofErr w:type="spellEnd"/>
      <w:r w:rsidRPr="00797C6C">
        <w:rPr>
          <w:rFonts w:ascii="Times New Roman" w:hAnsi="Times New Roman"/>
          <w:spacing w:val="10"/>
          <w:sz w:val="28"/>
          <w:szCs w:val="28"/>
        </w:rPr>
        <w:t xml:space="preserve">-восстановительные реакций. Сущность и основные понятия. Степень окисления, определения окисления, восстановления, окислитель, восстановитель. Классификация </w:t>
      </w:r>
      <w:proofErr w:type="spellStart"/>
      <w:r w:rsidRPr="00797C6C">
        <w:rPr>
          <w:rFonts w:ascii="Times New Roman" w:hAnsi="Times New Roman"/>
          <w:spacing w:val="10"/>
          <w:sz w:val="28"/>
          <w:szCs w:val="28"/>
        </w:rPr>
        <w:t>окислительно</w:t>
      </w:r>
      <w:proofErr w:type="spellEnd"/>
      <w:r w:rsidRPr="00797C6C">
        <w:rPr>
          <w:rFonts w:ascii="Times New Roman" w:hAnsi="Times New Roman"/>
          <w:spacing w:val="10"/>
          <w:sz w:val="28"/>
          <w:szCs w:val="28"/>
        </w:rPr>
        <w:t>-восстановительных реакций. Важнейшие окислители и восстановители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20.</w:t>
      </w:r>
      <w:r w:rsidRPr="00797C6C">
        <w:rPr>
          <w:rFonts w:ascii="Times New Roman" w:hAnsi="Times New Roman"/>
          <w:spacing w:val="10"/>
          <w:sz w:val="28"/>
          <w:szCs w:val="28"/>
        </w:rPr>
        <w:t xml:space="preserve"> Составление уравнений </w:t>
      </w:r>
      <w:proofErr w:type="spellStart"/>
      <w:r w:rsidRPr="00797C6C">
        <w:rPr>
          <w:rFonts w:ascii="Times New Roman" w:hAnsi="Times New Roman"/>
          <w:spacing w:val="10"/>
          <w:sz w:val="28"/>
          <w:szCs w:val="28"/>
        </w:rPr>
        <w:t>окислительно</w:t>
      </w:r>
      <w:proofErr w:type="spellEnd"/>
      <w:r w:rsidRPr="00797C6C">
        <w:rPr>
          <w:rFonts w:ascii="Times New Roman" w:hAnsi="Times New Roman"/>
          <w:spacing w:val="10"/>
          <w:sz w:val="28"/>
          <w:szCs w:val="28"/>
        </w:rPr>
        <w:t>-восстановительных реакций. Расстановка коэффициентов методом электронного б</w:t>
      </w:r>
      <w:r w:rsidR="00A07743">
        <w:rPr>
          <w:rFonts w:ascii="Times New Roman" w:hAnsi="Times New Roman"/>
          <w:spacing w:val="10"/>
          <w:sz w:val="28"/>
          <w:szCs w:val="28"/>
        </w:rPr>
        <w:t xml:space="preserve">аланса (на примере </w:t>
      </w:r>
      <w:proofErr w:type="spellStart"/>
      <w:r w:rsidR="00A07743">
        <w:rPr>
          <w:rFonts w:ascii="Times New Roman" w:hAnsi="Times New Roman"/>
          <w:spacing w:val="10"/>
          <w:sz w:val="28"/>
          <w:szCs w:val="28"/>
        </w:rPr>
        <w:t>окислительно</w:t>
      </w:r>
      <w:proofErr w:type="spellEnd"/>
      <w:r w:rsidR="00A07743">
        <w:rPr>
          <w:rFonts w:ascii="Times New Roman" w:hAnsi="Times New Roman"/>
          <w:spacing w:val="10"/>
          <w:sz w:val="28"/>
          <w:szCs w:val="28"/>
        </w:rPr>
        <w:t>-</w:t>
      </w:r>
      <w:r w:rsidRPr="00797C6C">
        <w:rPr>
          <w:rFonts w:ascii="Times New Roman" w:hAnsi="Times New Roman"/>
          <w:spacing w:val="10"/>
          <w:sz w:val="28"/>
          <w:szCs w:val="28"/>
        </w:rPr>
        <w:t>восстановительных реакций с участие перманганата калия).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pacing w:val="10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 xml:space="preserve">21. </w:t>
      </w:r>
      <w:r w:rsidRPr="00797C6C">
        <w:rPr>
          <w:rFonts w:ascii="Times New Roman" w:hAnsi="Times New Roman"/>
          <w:spacing w:val="10"/>
          <w:sz w:val="28"/>
          <w:szCs w:val="28"/>
        </w:rPr>
        <w:t xml:space="preserve">Электролиз расплавов и растворов электролитов. Практическое применение электролиза. 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23. Галогены и их соединения. Общая характеристика. Химические и физические свойства. Способы получения. Качественные реакций на галогены.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24.</w:t>
      </w:r>
      <w:r w:rsidRPr="00797C6C">
        <w:rPr>
          <w:rFonts w:ascii="Times New Roman" w:hAnsi="Times New Roman"/>
          <w:bCs/>
          <w:sz w:val="28"/>
          <w:szCs w:val="28"/>
        </w:rPr>
        <w:t xml:space="preserve"> Общая характеристика </w:t>
      </w:r>
      <w:proofErr w:type="spellStart"/>
      <w:r w:rsidRPr="00797C6C">
        <w:rPr>
          <w:rFonts w:ascii="Times New Roman" w:hAnsi="Times New Roman"/>
          <w:bCs/>
          <w:sz w:val="28"/>
          <w:szCs w:val="28"/>
        </w:rPr>
        <w:t>халькогенов</w:t>
      </w:r>
      <w:proofErr w:type="spellEnd"/>
      <w:r w:rsidRPr="00797C6C">
        <w:rPr>
          <w:rFonts w:ascii="Times New Roman" w:hAnsi="Times New Roman"/>
          <w:bCs/>
          <w:sz w:val="28"/>
          <w:szCs w:val="28"/>
        </w:rPr>
        <w:t xml:space="preserve"> и их соединения. Кислород, сера и их химические свойства. 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25. Главная подгруппа V группы. Общая характеристика. Азот и его соединения. Химические и физические свойства. Фосфор и его соединения. Физические и химические свойства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lastRenderedPageBreak/>
        <w:t>26. Общая характеристика главной подгруппы IV группы. Углерод и его соединения. Кремний и его соединения. Силикаты. Качественные реакций на карбонаты.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27. Общая характеристика главной подгруппы III группы. Бор и его соединения, химические свойства.  Алюминий и его соединения. Химические свойства. Качественные реакции.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28.Главная подгруппа II группы. Общая характеристика металлов. Химические свойства. Кальций, магний и их соединения. Химические свойства. Качественные реакций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 xml:space="preserve"> 29. Главная подгруппа I группы. Общая характеристика металлов. Химические свойства. Соединения натрия и калия. Оксиды, основания, соли. Химические свойства. 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 xml:space="preserve">30. Побочная </w:t>
      </w:r>
      <w:proofErr w:type="gramStart"/>
      <w:r w:rsidRPr="00797C6C">
        <w:rPr>
          <w:rFonts w:ascii="Times New Roman" w:hAnsi="Times New Roman"/>
          <w:sz w:val="28"/>
          <w:szCs w:val="28"/>
        </w:rPr>
        <w:t>подгруппа  I</w:t>
      </w:r>
      <w:proofErr w:type="gramEnd"/>
      <w:r w:rsidRPr="00797C6C">
        <w:rPr>
          <w:rFonts w:ascii="Times New Roman" w:hAnsi="Times New Roman"/>
          <w:sz w:val="28"/>
          <w:szCs w:val="28"/>
        </w:rPr>
        <w:t xml:space="preserve"> группы. 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 xml:space="preserve">31. Побочная </w:t>
      </w:r>
      <w:proofErr w:type="gramStart"/>
      <w:r w:rsidRPr="00797C6C">
        <w:rPr>
          <w:rFonts w:ascii="Times New Roman" w:hAnsi="Times New Roman"/>
          <w:sz w:val="28"/>
          <w:szCs w:val="28"/>
        </w:rPr>
        <w:t>подгруппа  I</w:t>
      </w:r>
      <w:r w:rsidRPr="00797C6C"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Pr="00797C6C">
        <w:rPr>
          <w:rFonts w:ascii="Times New Roman" w:hAnsi="Times New Roman"/>
          <w:sz w:val="28"/>
          <w:szCs w:val="28"/>
        </w:rPr>
        <w:t xml:space="preserve"> группы. Химические свойства цинка и ртути. Способы получения. Соединения цинка и ртути. Химические свойства.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 xml:space="preserve">32. Побочная </w:t>
      </w:r>
      <w:proofErr w:type="gramStart"/>
      <w:r w:rsidRPr="00797C6C">
        <w:rPr>
          <w:rFonts w:ascii="Times New Roman" w:hAnsi="Times New Roman"/>
          <w:sz w:val="28"/>
          <w:szCs w:val="28"/>
        </w:rPr>
        <w:t xml:space="preserve">подгруппа  </w:t>
      </w:r>
      <w:r w:rsidRPr="00797C6C">
        <w:rPr>
          <w:rFonts w:ascii="Times New Roman" w:hAnsi="Times New Roman"/>
          <w:sz w:val="28"/>
          <w:szCs w:val="28"/>
          <w:lang w:val="en-US"/>
        </w:rPr>
        <w:t>VI</w:t>
      </w:r>
      <w:proofErr w:type="gramEnd"/>
      <w:r w:rsidRPr="00797C6C">
        <w:rPr>
          <w:rFonts w:ascii="Times New Roman" w:hAnsi="Times New Roman"/>
          <w:sz w:val="28"/>
          <w:szCs w:val="28"/>
        </w:rPr>
        <w:t xml:space="preserve"> группы. Химические свойства хрома. Соединения хрома, химические свойства.</w:t>
      </w:r>
    </w:p>
    <w:p w:rsidR="003E73F4" w:rsidRPr="00797C6C" w:rsidRDefault="003E73F4" w:rsidP="003E7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 xml:space="preserve">33. Побочная </w:t>
      </w:r>
      <w:proofErr w:type="gramStart"/>
      <w:r w:rsidRPr="00797C6C">
        <w:rPr>
          <w:rFonts w:ascii="Times New Roman" w:hAnsi="Times New Roman"/>
          <w:sz w:val="28"/>
          <w:szCs w:val="28"/>
        </w:rPr>
        <w:t xml:space="preserve">подгруппа  </w:t>
      </w:r>
      <w:r w:rsidRPr="00797C6C">
        <w:rPr>
          <w:rFonts w:ascii="Times New Roman" w:hAnsi="Times New Roman"/>
          <w:sz w:val="28"/>
          <w:szCs w:val="28"/>
          <w:lang w:val="en-US"/>
        </w:rPr>
        <w:t>VII</w:t>
      </w:r>
      <w:proofErr w:type="gramEnd"/>
      <w:r w:rsidRPr="00797C6C">
        <w:rPr>
          <w:rFonts w:ascii="Times New Roman" w:hAnsi="Times New Roman"/>
          <w:sz w:val="28"/>
          <w:szCs w:val="28"/>
        </w:rPr>
        <w:t xml:space="preserve"> группы. Марганец и его химические свойства. Соединения марганца, Химические свойства. Перманганат калия, окислительные свойства.</w:t>
      </w:r>
    </w:p>
    <w:p w:rsidR="003E73F4" w:rsidRDefault="003E73F4" w:rsidP="003E7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C6C">
        <w:rPr>
          <w:rFonts w:ascii="Times New Roman" w:hAnsi="Times New Roman"/>
          <w:sz w:val="28"/>
          <w:szCs w:val="28"/>
        </w:rPr>
        <w:t>34. Побочная подгруппа VIII группы. Железо и его химические свойства. Соединения железа. Химические свойства.</w:t>
      </w:r>
    </w:p>
    <w:p w:rsidR="00A07743" w:rsidRPr="00797C6C" w:rsidRDefault="00A07743" w:rsidP="003E7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73F4" w:rsidRPr="003E73F4" w:rsidRDefault="003E73F4" w:rsidP="00A07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3F4">
        <w:rPr>
          <w:rFonts w:ascii="Times New Roman" w:hAnsi="Times New Roman" w:cs="Times New Roman"/>
          <w:b/>
          <w:sz w:val="28"/>
          <w:szCs w:val="28"/>
        </w:rPr>
        <w:t>ОП.09</w:t>
      </w:r>
      <w:r w:rsidR="00A07743" w:rsidRPr="00A07743">
        <w:rPr>
          <w:rFonts w:ascii="Times New Roman" w:hAnsi="Times New Roman" w:cs="Times New Roman"/>
          <w:b/>
          <w:sz w:val="28"/>
          <w:szCs w:val="28"/>
        </w:rPr>
        <w:t>.</w:t>
      </w:r>
      <w:r w:rsidRPr="003E73F4">
        <w:rPr>
          <w:rFonts w:ascii="Times New Roman" w:hAnsi="Times New Roman" w:cs="Times New Roman"/>
          <w:b/>
          <w:sz w:val="28"/>
          <w:szCs w:val="28"/>
        </w:rPr>
        <w:t xml:space="preserve"> Органическая химия</w:t>
      </w:r>
    </w:p>
    <w:p w:rsidR="003E73F4" w:rsidRPr="00785173" w:rsidRDefault="003E73F4" w:rsidP="003E7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173">
        <w:rPr>
          <w:rFonts w:ascii="Times New Roman" w:hAnsi="Times New Roman" w:cs="Times New Roman"/>
          <w:sz w:val="28"/>
          <w:szCs w:val="28"/>
        </w:rPr>
        <w:t>1. Предмет органическая химия. Цели и задачи. Значение органической химии и связь с фармацией.</w:t>
      </w:r>
    </w:p>
    <w:p w:rsidR="003E73F4" w:rsidRPr="00785173" w:rsidRDefault="003E73F4" w:rsidP="003E73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Теория строения органических соединении А.М. Бутлерова. Строение атома </w:t>
      </w:r>
      <w:proofErr w:type="gramStart"/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углерода(</w:t>
      </w:r>
      <w:proofErr w:type="gramEnd"/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валентность, электронная конфигурация).</w:t>
      </w:r>
    </w:p>
    <w:p w:rsidR="003E73F4" w:rsidRPr="00785173" w:rsidRDefault="003E73F4" w:rsidP="003E73F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20A1B"/>
          <w:kern w:val="36"/>
          <w:sz w:val="28"/>
          <w:szCs w:val="28"/>
          <w:lang w:eastAsia="ru-RU"/>
        </w:rPr>
      </w:pPr>
      <w:r w:rsidRPr="00785173">
        <w:rPr>
          <w:rFonts w:ascii="Times New Roman" w:eastAsia="Times New Roman" w:hAnsi="Times New Roman" w:cs="Times New Roman"/>
          <w:color w:val="020A1B"/>
          <w:kern w:val="36"/>
          <w:sz w:val="28"/>
          <w:szCs w:val="28"/>
          <w:lang w:eastAsia="ru-RU"/>
        </w:rPr>
        <w:t>3. Классификация органических веществ. Функциональные группы. Номенклатура.</w:t>
      </w:r>
    </w:p>
    <w:p w:rsidR="003E73F4" w:rsidRPr="00785173" w:rsidRDefault="003E73F4" w:rsidP="003E73F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Изомерия органических соединений. Примеры.</w:t>
      </w:r>
    </w:p>
    <w:p w:rsidR="003E73F4" w:rsidRPr="00785173" w:rsidRDefault="003E73F4" w:rsidP="003E73F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1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Электронные эффекты в органических молекулах: индуктивный и </w:t>
      </w:r>
    </w:p>
    <w:p w:rsidR="003E73F4" w:rsidRPr="00785173" w:rsidRDefault="003E73F4" w:rsidP="003E73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proofErr w:type="spellStart"/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Алканы</w:t>
      </w:r>
      <w:proofErr w:type="spellEnd"/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Номенклатура. Изомерия. Особенности строения </w:t>
      </w:r>
      <w:proofErr w:type="spellStart"/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алканов</w:t>
      </w:r>
      <w:proofErr w:type="spellEnd"/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Физические свойства. Химические свойства. Способы получения.</w:t>
      </w:r>
    </w:p>
    <w:p w:rsidR="003E73F4" w:rsidRPr="00785173" w:rsidRDefault="003E73F4" w:rsidP="003E73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7. </w:t>
      </w:r>
      <w:proofErr w:type="spellStart"/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Цикло</w:t>
      </w:r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алканы</w:t>
      </w:r>
      <w:proofErr w:type="spellEnd"/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Номенклатура. Изомерия. Особенности строения </w:t>
      </w:r>
      <w:proofErr w:type="spellStart"/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циклоалканов</w:t>
      </w:r>
      <w:proofErr w:type="spellEnd"/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Химические свойства. </w:t>
      </w:r>
    </w:p>
    <w:p w:rsidR="003E73F4" w:rsidRPr="00785173" w:rsidRDefault="003E73F4" w:rsidP="003E73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8. </w:t>
      </w:r>
      <w:proofErr w:type="spellStart"/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Алкены</w:t>
      </w:r>
      <w:proofErr w:type="spellEnd"/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Номенклатура. Изомерия. Особенности строения </w:t>
      </w:r>
      <w:proofErr w:type="spellStart"/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алкенов</w:t>
      </w:r>
      <w:proofErr w:type="spellEnd"/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Физические свойства. Химические свойства. Способы получения.</w:t>
      </w:r>
    </w:p>
    <w:p w:rsidR="003E73F4" w:rsidRPr="00785173" w:rsidRDefault="003E73F4" w:rsidP="003E73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9. </w:t>
      </w:r>
      <w:proofErr w:type="spellStart"/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Алкадиены</w:t>
      </w:r>
      <w:proofErr w:type="spellEnd"/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Номенклатура. Изомерия. Особенности строения </w:t>
      </w:r>
      <w:proofErr w:type="spellStart"/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алкадиенов</w:t>
      </w:r>
      <w:proofErr w:type="spellEnd"/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Химические свойства. Способы получения.</w:t>
      </w:r>
    </w:p>
    <w:p w:rsidR="003E73F4" w:rsidRPr="00785173" w:rsidRDefault="003E73F4" w:rsidP="003E73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10. </w:t>
      </w:r>
      <w:proofErr w:type="spellStart"/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Алкины</w:t>
      </w:r>
      <w:proofErr w:type="spellEnd"/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Номенклатура. Изомерия. Особенности строения </w:t>
      </w:r>
      <w:proofErr w:type="spellStart"/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алкинов</w:t>
      </w:r>
      <w:proofErr w:type="spellEnd"/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Физические свойства. Химические свойства. Способы получения.</w:t>
      </w:r>
    </w:p>
    <w:p w:rsidR="003E73F4" w:rsidRPr="00785173" w:rsidRDefault="003E73F4" w:rsidP="003E73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11. Арены. </w:t>
      </w:r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Номенклатура. Изомерия. Физические свойства. Химические свойства. Способы получения. Применение.</w:t>
      </w:r>
    </w:p>
    <w:p w:rsidR="003E73F4" w:rsidRPr="00785173" w:rsidRDefault="003E73F4" w:rsidP="003E73F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12. Спирты. </w:t>
      </w:r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Номенклатура. Изомерия. Физические свойства. Химические свойства. Способы получения. Применение.</w:t>
      </w:r>
    </w:p>
    <w:p w:rsidR="003E73F4" w:rsidRPr="00785173" w:rsidRDefault="003E73F4" w:rsidP="003E73F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13. Фенолы. </w:t>
      </w:r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Номенклатура. Изомерия. Физические свойства. Химические свойства. Способы получения. Применение.</w:t>
      </w:r>
    </w:p>
    <w:p w:rsidR="003E73F4" w:rsidRPr="00785173" w:rsidRDefault="003E73F4" w:rsidP="003E73F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14. </w:t>
      </w:r>
      <w:proofErr w:type="spellStart"/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Тиолы</w:t>
      </w:r>
      <w:proofErr w:type="spellEnd"/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Номенклатура. Физические свойства. Химические свойства. Способы получения. </w:t>
      </w:r>
    </w:p>
    <w:p w:rsidR="003E73F4" w:rsidRPr="00785173" w:rsidRDefault="003E73F4" w:rsidP="003E73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15. Простые эфиры. Номенклатура. Изомерия. Физические свойства. Химические свойства. Способы получения. </w:t>
      </w:r>
    </w:p>
    <w:p w:rsidR="003E73F4" w:rsidRPr="00785173" w:rsidRDefault="003E73F4" w:rsidP="003E73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15. Альдегиды и кетоны. Номенклатура. Изомерия. Физические свойства. Химические свойства. Способы получения. Применение. </w:t>
      </w:r>
    </w:p>
    <w:p w:rsidR="003E73F4" w:rsidRPr="00785173" w:rsidRDefault="003E73F4" w:rsidP="003E73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16. Карбоновые кислоты. Номенклатура. Изомерия. Физические свойства. Химические свойства. Способы получения. Применение. </w:t>
      </w:r>
    </w:p>
    <w:p w:rsidR="003E73F4" w:rsidRPr="00785173" w:rsidRDefault="003E73F4" w:rsidP="003E73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17. Функциональные производные карбоновых кислот. Сложные эфиры, амиды. Химические свойства.</w:t>
      </w:r>
    </w:p>
    <w:p w:rsidR="003E73F4" w:rsidRPr="00785173" w:rsidRDefault="003E73F4" w:rsidP="003E73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18. Амины. Номенклатура. Изомерия. Физические свойства. Химические свойства. Способы получения. </w:t>
      </w:r>
    </w:p>
    <w:p w:rsidR="003E73F4" w:rsidRPr="00785173" w:rsidRDefault="003E73F4" w:rsidP="003E73F4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78517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19. </w:t>
      </w:r>
      <w:proofErr w:type="spellStart"/>
      <w:r w:rsidRPr="0078517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Диазосоединения</w:t>
      </w:r>
      <w:proofErr w:type="spellEnd"/>
      <w:r w:rsidRPr="0078517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  <w:proofErr w:type="spellStart"/>
      <w:r w:rsidRPr="0078517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Азосоединения</w:t>
      </w:r>
      <w:proofErr w:type="spellEnd"/>
      <w:r w:rsidRPr="0078517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 Способы получения. Химические свойства.</w:t>
      </w:r>
    </w:p>
    <w:p w:rsidR="003E73F4" w:rsidRPr="00785173" w:rsidRDefault="003E73F4" w:rsidP="003E73F4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78517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20. </w:t>
      </w:r>
      <w:proofErr w:type="spellStart"/>
      <w:r w:rsidRPr="0078517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Гидрокси</w:t>
      </w:r>
      <w:proofErr w:type="spellEnd"/>
      <w:r w:rsidRPr="0078517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- и аминокислоты. </w:t>
      </w:r>
      <w:proofErr w:type="spellStart"/>
      <w:r w:rsidRPr="0078517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Фенолкислоты</w:t>
      </w:r>
      <w:proofErr w:type="spellEnd"/>
      <w:r w:rsidRPr="0078517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 Способы получения. Химические свойства.</w:t>
      </w:r>
    </w:p>
    <w:p w:rsidR="003E73F4" w:rsidRPr="00785173" w:rsidRDefault="003E73F4" w:rsidP="003E73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21. </w:t>
      </w:r>
      <w:proofErr w:type="spellStart"/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Оксокарбоновые</w:t>
      </w:r>
      <w:proofErr w:type="spellEnd"/>
      <w:r w:rsidRPr="0078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кислоты. Способы получения. Химические свойства. </w:t>
      </w:r>
    </w:p>
    <w:p w:rsidR="003E73F4" w:rsidRPr="00785173" w:rsidRDefault="003E73F4" w:rsidP="003E73F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22. Гетероциклические соединения. Классификация и номенклатура. </w:t>
      </w:r>
    </w:p>
    <w:p w:rsidR="003E73F4" w:rsidRPr="00785173" w:rsidRDefault="003E73F4" w:rsidP="003E73F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23. Шестичленные гетероциклические соединения. Основные представители. Химические свойства.</w:t>
      </w:r>
    </w:p>
    <w:p w:rsidR="003E73F4" w:rsidRPr="00785173" w:rsidRDefault="003E73F4" w:rsidP="003E73F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24. Шестичленные гетероциклические соединения. Основные представители. Химические свойства.</w:t>
      </w:r>
    </w:p>
    <w:p w:rsidR="003E73F4" w:rsidRPr="00785173" w:rsidRDefault="003E73F4" w:rsidP="003E73F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25. Углеводы. Классификация. Представители. Химические свойства.</w:t>
      </w:r>
    </w:p>
    <w:p w:rsidR="003E73F4" w:rsidRPr="00785173" w:rsidRDefault="003E73F4" w:rsidP="003E73F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26. Аминокислоты. Классификация и номенклатура. Химические свойства.</w:t>
      </w:r>
    </w:p>
    <w:p w:rsidR="003E73F4" w:rsidRPr="00785173" w:rsidRDefault="003E73F4" w:rsidP="003E73F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51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27. Белки и пептиды. Первичная и вторичная структура. </w:t>
      </w:r>
    </w:p>
    <w:p w:rsidR="003E73F4" w:rsidRDefault="003E73F4" w:rsidP="003E73F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E73F4" w:rsidRPr="003E73F4" w:rsidRDefault="003E73F4" w:rsidP="00A0774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E73F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ОП.10</w:t>
      </w:r>
      <w:r w:rsidR="00A0774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r w:rsidRPr="003E73F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Аналитическая химия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snapToGrid w:val="0"/>
        <w:ind w:left="0" w:right="-57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sz w:val="28"/>
          <w:szCs w:val="28"/>
        </w:rPr>
        <w:t>Теоретические основы аналитической химии.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652F46">
        <w:rPr>
          <w:rFonts w:ascii="Times New Roman" w:hAnsi="Times New Roman"/>
          <w:sz w:val="28"/>
          <w:szCs w:val="28"/>
        </w:rPr>
        <w:t xml:space="preserve">Концентрация. Способы выражения концентрации растворов. 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sz w:val="28"/>
          <w:szCs w:val="28"/>
        </w:rPr>
        <w:t>Химическое равновесие. Закон действующих масс.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sz w:val="28"/>
          <w:szCs w:val="28"/>
        </w:rPr>
        <w:t>Равновесие в гетерогенной системе раствор – осадок. Теория электролитический диссоциаций.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sz w:val="28"/>
          <w:szCs w:val="28"/>
        </w:rPr>
        <w:t>Кислотно-основное равновесие.  Диссоциация воды. Ионное произведение воды. Водородный показатель.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sz w:val="28"/>
          <w:szCs w:val="28"/>
        </w:rPr>
        <w:t>Качественный анализ.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2F46">
        <w:rPr>
          <w:rFonts w:ascii="Times New Roman" w:hAnsi="Times New Roman"/>
          <w:sz w:val="28"/>
          <w:szCs w:val="28"/>
        </w:rPr>
        <w:t>Методы качественного анализа.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sz w:val="28"/>
          <w:szCs w:val="28"/>
        </w:rPr>
        <w:t xml:space="preserve">Катионы </w:t>
      </w:r>
      <w:r w:rsidRPr="00652F46">
        <w:rPr>
          <w:rFonts w:ascii="Times New Roman" w:hAnsi="Times New Roman"/>
          <w:sz w:val="28"/>
          <w:szCs w:val="28"/>
          <w:lang w:val="en-US"/>
        </w:rPr>
        <w:t>I</w:t>
      </w:r>
      <w:r w:rsidRPr="00652F46">
        <w:rPr>
          <w:rFonts w:ascii="Times New Roman" w:hAnsi="Times New Roman"/>
          <w:sz w:val="28"/>
          <w:szCs w:val="28"/>
        </w:rPr>
        <w:t xml:space="preserve"> аналитической группы кислотно-основной классификации.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bCs/>
          <w:sz w:val="28"/>
          <w:szCs w:val="28"/>
        </w:rPr>
        <w:lastRenderedPageBreak/>
        <w:t xml:space="preserve">Катионы </w:t>
      </w:r>
      <w:r w:rsidRPr="00652F46">
        <w:rPr>
          <w:rFonts w:ascii="Times New Roman" w:hAnsi="Times New Roman"/>
          <w:bCs/>
          <w:sz w:val="28"/>
          <w:szCs w:val="28"/>
          <w:lang w:val="en-US"/>
        </w:rPr>
        <w:t>II</w:t>
      </w:r>
      <w:r w:rsidRPr="00652F46">
        <w:rPr>
          <w:rFonts w:ascii="Times New Roman" w:hAnsi="Times New Roman"/>
          <w:bCs/>
          <w:sz w:val="28"/>
          <w:szCs w:val="28"/>
        </w:rPr>
        <w:t xml:space="preserve"> аналитической группы кислотно-основной классификации.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sz w:val="28"/>
          <w:szCs w:val="28"/>
        </w:rPr>
        <w:t xml:space="preserve">Катионы </w:t>
      </w:r>
      <w:r w:rsidRPr="00652F46">
        <w:rPr>
          <w:rFonts w:ascii="Times New Roman" w:hAnsi="Times New Roman"/>
          <w:sz w:val="28"/>
          <w:szCs w:val="28"/>
          <w:lang w:val="en-US"/>
        </w:rPr>
        <w:t>III</w:t>
      </w:r>
      <w:r w:rsidRPr="00652F46">
        <w:rPr>
          <w:rFonts w:ascii="Times New Roman" w:hAnsi="Times New Roman"/>
          <w:sz w:val="28"/>
          <w:szCs w:val="28"/>
        </w:rPr>
        <w:t xml:space="preserve"> аналитической группы кислотно-основной классификации.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bCs/>
          <w:sz w:val="28"/>
          <w:szCs w:val="28"/>
        </w:rPr>
        <w:t xml:space="preserve">Катионы </w:t>
      </w:r>
      <w:r w:rsidRPr="00652F46">
        <w:rPr>
          <w:rFonts w:ascii="Times New Roman" w:hAnsi="Times New Roman"/>
          <w:bCs/>
          <w:sz w:val="28"/>
          <w:szCs w:val="28"/>
          <w:lang w:val="en-US"/>
        </w:rPr>
        <w:t>IV</w:t>
      </w:r>
      <w:r w:rsidRPr="00652F46">
        <w:rPr>
          <w:rFonts w:ascii="Times New Roman" w:hAnsi="Times New Roman"/>
          <w:bCs/>
          <w:sz w:val="28"/>
          <w:szCs w:val="28"/>
        </w:rPr>
        <w:t xml:space="preserve"> аналитической группы по кислотно-основной классификации.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bCs/>
          <w:sz w:val="28"/>
          <w:szCs w:val="28"/>
        </w:rPr>
        <w:t xml:space="preserve">Катионы </w:t>
      </w:r>
      <w:r w:rsidRPr="00652F46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652F46">
        <w:rPr>
          <w:rFonts w:ascii="Times New Roman" w:hAnsi="Times New Roman"/>
          <w:bCs/>
          <w:sz w:val="28"/>
          <w:szCs w:val="28"/>
        </w:rPr>
        <w:t xml:space="preserve"> аналитической группы по кислотно-основной классификации.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bCs/>
          <w:sz w:val="28"/>
          <w:szCs w:val="28"/>
        </w:rPr>
        <w:t xml:space="preserve">Катионы </w:t>
      </w:r>
      <w:r w:rsidRPr="00652F46">
        <w:rPr>
          <w:rFonts w:ascii="Times New Roman" w:hAnsi="Times New Roman"/>
          <w:bCs/>
          <w:sz w:val="28"/>
          <w:szCs w:val="28"/>
          <w:lang w:val="en-US"/>
        </w:rPr>
        <w:t>VI</w:t>
      </w:r>
      <w:r w:rsidRPr="00652F46">
        <w:rPr>
          <w:rFonts w:ascii="Times New Roman" w:hAnsi="Times New Roman"/>
          <w:bCs/>
          <w:sz w:val="28"/>
          <w:szCs w:val="28"/>
        </w:rPr>
        <w:t xml:space="preserve"> аналитической группы. Анализ смеси катионов</w:t>
      </w:r>
      <w:r w:rsidRPr="00652F46">
        <w:rPr>
          <w:rFonts w:ascii="Times New Roman" w:hAnsi="Times New Roman"/>
          <w:sz w:val="28"/>
          <w:szCs w:val="28"/>
        </w:rPr>
        <w:t xml:space="preserve"> </w:t>
      </w:r>
      <w:r w:rsidRPr="00652F46">
        <w:rPr>
          <w:rFonts w:ascii="Times New Roman" w:hAnsi="Times New Roman"/>
          <w:sz w:val="28"/>
          <w:szCs w:val="28"/>
          <w:lang w:val="en-US"/>
        </w:rPr>
        <w:t>I</w:t>
      </w:r>
      <w:r w:rsidRPr="00652F46">
        <w:rPr>
          <w:rFonts w:ascii="Times New Roman" w:hAnsi="Times New Roman"/>
          <w:sz w:val="28"/>
          <w:szCs w:val="28"/>
        </w:rPr>
        <w:t>-</w:t>
      </w:r>
      <w:r w:rsidRPr="00652F46">
        <w:rPr>
          <w:rFonts w:ascii="Times New Roman" w:hAnsi="Times New Roman"/>
          <w:sz w:val="28"/>
          <w:szCs w:val="28"/>
          <w:lang w:val="en-US"/>
        </w:rPr>
        <w:t>VI</w:t>
      </w:r>
      <w:r w:rsidRPr="00652F46">
        <w:rPr>
          <w:rFonts w:ascii="Times New Roman" w:hAnsi="Times New Roman"/>
          <w:sz w:val="28"/>
          <w:szCs w:val="28"/>
        </w:rPr>
        <w:t xml:space="preserve"> аналитических групп</w:t>
      </w:r>
      <w:r w:rsidRPr="00652F46">
        <w:rPr>
          <w:rFonts w:ascii="Times New Roman" w:hAnsi="Times New Roman"/>
          <w:bCs/>
          <w:sz w:val="28"/>
          <w:szCs w:val="28"/>
        </w:rPr>
        <w:t>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bCs/>
          <w:sz w:val="28"/>
          <w:szCs w:val="28"/>
        </w:rPr>
        <w:t xml:space="preserve">Анионы </w:t>
      </w:r>
      <w:r w:rsidRPr="00652F46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652F46">
        <w:rPr>
          <w:rFonts w:ascii="Times New Roman" w:hAnsi="Times New Roman"/>
          <w:bCs/>
          <w:sz w:val="28"/>
          <w:szCs w:val="28"/>
        </w:rPr>
        <w:t xml:space="preserve"> аналитической группы.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bCs/>
          <w:sz w:val="28"/>
          <w:szCs w:val="28"/>
        </w:rPr>
        <w:t xml:space="preserve">Анионы </w:t>
      </w:r>
      <w:r w:rsidRPr="00652F46">
        <w:rPr>
          <w:rFonts w:ascii="Times New Roman" w:hAnsi="Times New Roman"/>
          <w:bCs/>
          <w:sz w:val="28"/>
          <w:szCs w:val="28"/>
          <w:lang w:val="en-US"/>
        </w:rPr>
        <w:t>II</w:t>
      </w:r>
      <w:r w:rsidRPr="00652F46">
        <w:rPr>
          <w:rFonts w:ascii="Times New Roman" w:hAnsi="Times New Roman"/>
          <w:bCs/>
          <w:sz w:val="28"/>
          <w:szCs w:val="28"/>
        </w:rPr>
        <w:t xml:space="preserve"> аналитической группы.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bCs/>
          <w:sz w:val="28"/>
          <w:szCs w:val="28"/>
        </w:rPr>
        <w:t xml:space="preserve">Анионы </w:t>
      </w:r>
      <w:r w:rsidRPr="00652F46">
        <w:rPr>
          <w:rFonts w:ascii="Times New Roman" w:hAnsi="Times New Roman"/>
          <w:bCs/>
          <w:sz w:val="28"/>
          <w:szCs w:val="28"/>
          <w:lang w:val="en-US"/>
        </w:rPr>
        <w:t>III</w:t>
      </w:r>
      <w:r w:rsidRPr="00652F46">
        <w:rPr>
          <w:rFonts w:ascii="Times New Roman" w:hAnsi="Times New Roman"/>
          <w:bCs/>
          <w:sz w:val="28"/>
          <w:szCs w:val="28"/>
        </w:rPr>
        <w:t xml:space="preserve"> аналитической группы.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bCs/>
          <w:sz w:val="28"/>
          <w:szCs w:val="28"/>
        </w:rPr>
        <w:t xml:space="preserve">Анализ смеси анионов </w:t>
      </w:r>
      <w:r w:rsidRPr="00652F46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652F46">
        <w:rPr>
          <w:rFonts w:ascii="Times New Roman" w:hAnsi="Times New Roman"/>
          <w:bCs/>
          <w:sz w:val="28"/>
          <w:szCs w:val="28"/>
        </w:rPr>
        <w:t xml:space="preserve"> -</w:t>
      </w:r>
      <w:r w:rsidRPr="00652F46">
        <w:rPr>
          <w:rFonts w:ascii="Times New Roman" w:hAnsi="Times New Roman"/>
          <w:bCs/>
          <w:sz w:val="28"/>
          <w:szCs w:val="28"/>
          <w:lang w:val="en-US"/>
        </w:rPr>
        <w:t>III</w:t>
      </w:r>
      <w:r w:rsidRPr="00652F46">
        <w:rPr>
          <w:rFonts w:ascii="Times New Roman" w:hAnsi="Times New Roman"/>
          <w:bCs/>
          <w:sz w:val="28"/>
          <w:szCs w:val="28"/>
        </w:rPr>
        <w:t xml:space="preserve"> аналитических групп.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sz w:val="28"/>
          <w:szCs w:val="28"/>
        </w:rPr>
        <w:t xml:space="preserve">Качественный </w:t>
      </w:r>
      <w:proofErr w:type="gramStart"/>
      <w:r w:rsidRPr="00652F46">
        <w:rPr>
          <w:rFonts w:ascii="Times New Roman" w:hAnsi="Times New Roman"/>
          <w:sz w:val="28"/>
          <w:szCs w:val="28"/>
        </w:rPr>
        <w:t>анализ  неизвестного</w:t>
      </w:r>
      <w:proofErr w:type="gramEnd"/>
      <w:r w:rsidRPr="00652F46">
        <w:rPr>
          <w:rFonts w:ascii="Times New Roman" w:hAnsi="Times New Roman"/>
          <w:sz w:val="28"/>
          <w:szCs w:val="28"/>
        </w:rPr>
        <w:t xml:space="preserve"> вещества.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652F46">
        <w:rPr>
          <w:rFonts w:ascii="Times New Roman" w:hAnsi="Times New Roman"/>
          <w:bCs/>
          <w:sz w:val="28"/>
          <w:szCs w:val="28"/>
        </w:rPr>
        <w:t xml:space="preserve">Количественный анализ. </w:t>
      </w:r>
      <w:proofErr w:type="spellStart"/>
      <w:r w:rsidRPr="00652F46">
        <w:rPr>
          <w:rFonts w:ascii="Times New Roman" w:hAnsi="Times New Roman"/>
          <w:bCs/>
          <w:sz w:val="28"/>
          <w:szCs w:val="28"/>
        </w:rPr>
        <w:t>Титриметрия</w:t>
      </w:r>
      <w:proofErr w:type="spellEnd"/>
      <w:r w:rsidRPr="00652F46">
        <w:rPr>
          <w:rFonts w:ascii="Times New Roman" w:hAnsi="Times New Roman"/>
          <w:bCs/>
          <w:sz w:val="28"/>
          <w:szCs w:val="28"/>
        </w:rPr>
        <w:t>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652F46">
        <w:rPr>
          <w:rFonts w:ascii="Times New Roman" w:hAnsi="Times New Roman"/>
          <w:bCs/>
          <w:sz w:val="28"/>
          <w:szCs w:val="28"/>
        </w:rPr>
        <w:t>Титриметрические методы анализа.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bCs/>
          <w:sz w:val="28"/>
          <w:szCs w:val="28"/>
        </w:rPr>
        <w:t>Методы кислотно-основного титрования.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bCs/>
          <w:sz w:val="28"/>
          <w:szCs w:val="28"/>
        </w:rPr>
        <w:t xml:space="preserve">Методы </w:t>
      </w:r>
      <w:proofErr w:type="spellStart"/>
      <w:r w:rsidRPr="00652F46">
        <w:rPr>
          <w:rFonts w:ascii="Times New Roman" w:hAnsi="Times New Roman"/>
          <w:bCs/>
          <w:sz w:val="28"/>
          <w:szCs w:val="28"/>
        </w:rPr>
        <w:t>окислительно</w:t>
      </w:r>
      <w:proofErr w:type="spellEnd"/>
      <w:r w:rsidRPr="00652F46">
        <w:rPr>
          <w:rFonts w:ascii="Times New Roman" w:hAnsi="Times New Roman"/>
          <w:bCs/>
          <w:sz w:val="28"/>
          <w:szCs w:val="28"/>
        </w:rPr>
        <w:t xml:space="preserve">-восстановительные. </w:t>
      </w:r>
      <w:proofErr w:type="spellStart"/>
      <w:r w:rsidRPr="00652F46">
        <w:rPr>
          <w:rFonts w:ascii="Times New Roman" w:hAnsi="Times New Roman"/>
          <w:bCs/>
          <w:sz w:val="28"/>
          <w:szCs w:val="28"/>
        </w:rPr>
        <w:t>Перманганатометрия</w:t>
      </w:r>
      <w:proofErr w:type="spellEnd"/>
      <w:r w:rsidRPr="00652F46">
        <w:rPr>
          <w:rFonts w:ascii="Times New Roman" w:hAnsi="Times New Roman"/>
          <w:bCs/>
          <w:sz w:val="28"/>
          <w:szCs w:val="28"/>
        </w:rPr>
        <w:t>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bCs/>
          <w:sz w:val="28"/>
          <w:szCs w:val="28"/>
        </w:rPr>
        <w:t xml:space="preserve">Методы </w:t>
      </w:r>
      <w:proofErr w:type="spellStart"/>
      <w:r w:rsidRPr="00652F46">
        <w:rPr>
          <w:rFonts w:ascii="Times New Roman" w:hAnsi="Times New Roman"/>
          <w:bCs/>
          <w:sz w:val="28"/>
          <w:szCs w:val="28"/>
        </w:rPr>
        <w:t>окислительно</w:t>
      </w:r>
      <w:proofErr w:type="spellEnd"/>
      <w:r w:rsidRPr="00652F46">
        <w:rPr>
          <w:rFonts w:ascii="Times New Roman" w:hAnsi="Times New Roman"/>
          <w:bCs/>
          <w:sz w:val="28"/>
          <w:szCs w:val="28"/>
        </w:rPr>
        <w:t xml:space="preserve">-восстановительные. </w:t>
      </w:r>
      <w:proofErr w:type="spellStart"/>
      <w:r w:rsidRPr="00652F46">
        <w:rPr>
          <w:rFonts w:ascii="Times New Roman" w:hAnsi="Times New Roman"/>
          <w:bCs/>
          <w:sz w:val="28"/>
          <w:szCs w:val="28"/>
        </w:rPr>
        <w:t>Йодометрия</w:t>
      </w:r>
      <w:proofErr w:type="spellEnd"/>
      <w:r w:rsidRPr="00652F46">
        <w:rPr>
          <w:rFonts w:ascii="Times New Roman" w:hAnsi="Times New Roman"/>
          <w:bCs/>
          <w:sz w:val="28"/>
          <w:szCs w:val="28"/>
        </w:rPr>
        <w:t>.</w:t>
      </w:r>
    </w:p>
    <w:p w:rsidR="003E73F4" w:rsidRPr="0043455D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bCs/>
          <w:sz w:val="28"/>
          <w:szCs w:val="28"/>
        </w:rPr>
        <w:t xml:space="preserve">Методы </w:t>
      </w:r>
      <w:proofErr w:type="spellStart"/>
      <w:r w:rsidRPr="00652F46">
        <w:rPr>
          <w:rFonts w:ascii="Times New Roman" w:hAnsi="Times New Roman"/>
          <w:bCs/>
          <w:sz w:val="28"/>
          <w:szCs w:val="28"/>
        </w:rPr>
        <w:t>окислительно</w:t>
      </w:r>
      <w:proofErr w:type="spellEnd"/>
      <w:r w:rsidRPr="00652F46">
        <w:rPr>
          <w:rFonts w:ascii="Times New Roman" w:hAnsi="Times New Roman"/>
          <w:bCs/>
          <w:sz w:val="28"/>
          <w:szCs w:val="28"/>
        </w:rPr>
        <w:t xml:space="preserve">-восстановительные. </w:t>
      </w:r>
      <w:proofErr w:type="spellStart"/>
      <w:r w:rsidRPr="00652F46">
        <w:rPr>
          <w:rFonts w:ascii="Times New Roman" w:hAnsi="Times New Roman"/>
          <w:bCs/>
          <w:sz w:val="28"/>
          <w:szCs w:val="28"/>
        </w:rPr>
        <w:t>Броматометрия</w:t>
      </w:r>
      <w:proofErr w:type="spellEnd"/>
      <w:r w:rsidRPr="00652F46">
        <w:rPr>
          <w:rFonts w:ascii="Times New Roman" w:hAnsi="Times New Roman"/>
          <w:bCs/>
          <w:sz w:val="28"/>
          <w:szCs w:val="28"/>
        </w:rPr>
        <w:t>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Методы </w:t>
      </w:r>
      <w:proofErr w:type="spellStart"/>
      <w:r>
        <w:rPr>
          <w:rFonts w:ascii="Times New Roman" w:hAnsi="Times New Roman"/>
          <w:bCs/>
          <w:sz w:val="28"/>
          <w:szCs w:val="28"/>
        </w:rPr>
        <w:t>окислительно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-восстановительные. </w:t>
      </w:r>
      <w:proofErr w:type="spellStart"/>
      <w:r>
        <w:rPr>
          <w:rFonts w:ascii="Times New Roman" w:hAnsi="Times New Roman"/>
          <w:bCs/>
          <w:sz w:val="28"/>
          <w:szCs w:val="28"/>
        </w:rPr>
        <w:t>Нитритометрия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bCs/>
          <w:sz w:val="28"/>
          <w:szCs w:val="28"/>
        </w:rPr>
        <w:t xml:space="preserve">Методы осаждения. Метод </w:t>
      </w:r>
      <w:proofErr w:type="spellStart"/>
      <w:r w:rsidRPr="00652F46">
        <w:rPr>
          <w:rFonts w:ascii="Times New Roman" w:hAnsi="Times New Roman"/>
          <w:bCs/>
          <w:sz w:val="28"/>
          <w:szCs w:val="28"/>
        </w:rPr>
        <w:t>Фольгарда</w:t>
      </w:r>
      <w:proofErr w:type="spellEnd"/>
      <w:r w:rsidRPr="00652F46">
        <w:rPr>
          <w:rFonts w:ascii="Times New Roman" w:hAnsi="Times New Roman"/>
          <w:bCs/>
          <w:sz w:val="28"/>
          <w:szCs w:val="28"/>
        </w:rPr>
        <w:t>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bCs/>
          <w:sz w:val="28"/>
          <w:szCs w:val="28"/>
        </w:rPr>
        <w:t>Методы осаждения. Метод Мора.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bCs/>
          <w:sz w:val="28"/>
          <w:szCs w:val="28"/>
        </w:rPr>
        <w:t>Методы осаждения. Метод Фаянса.</w:t>
      </w:r>
    </w:p>
    <w:p w:rsidR="003E73F4" w:rsidRPr="00652F46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bCs/>
          <w:sz w:val="28"/>
          <w:szCs w:val="28"/>
        </w:rPr>
        <w:t>Методы комплексонометрии.</w:t>
      </w:r>
    </w:p>
    <w:p w:rsidR="003E73F4" w:rsidRPr="0043455D" w:rsidRDefault="003E73F4" w:rsidP="003E73F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52F46">
        <w:rPr>
          <w:rFonts w:ascii="Times New Roman" w:hAnsi="Times New Roman"/>
          <w:bCs/>
          <w:sz w:val="28"/>
          <w:szCs w:val="28"/>
        </w:rPr>
        <w:t>Физико-химические методы анализа.</w:t>
      </w:r>
    </w:p>
    <w:p w:rsidR="001D1543" w:rsidRDefault="001D1543"/>
    <w:sectPr w:rsidR="001D1543" w:rsidSect="001D1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5303"/>
    <w:multiLevelType w:val="hybridMultilevel"/>
    <w:tmpl w:val="63DA19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73F4"/>
    <w:rsid w:val="001D1543"/>
    <w:rsid w:val="003E73F4"/>
    <w:rsid w:val="00634AEE"/>
    <w:rsid w:val="009E0237"/>
    <w:rsid w:val="00A07743"/>
    <w:rsid w:val="00C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8DB3"/>
  <w15:docId w15:val="{31D2F422-94CA-49A5-A639-17FBE8B6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E73F4"/>
  </w:style>
  <w:style w:type="paragraph" w:styleId="a3">
    <w:name w:val="List Paragraph"/>
    <w:basedOn w:val="a"/>
    <w:uiPriority w:val="99"/>
    <w:qFormat/>
    <w:rsid w:val="003E73F4"/>
    <w:pPr>
      <w:ind w:left="720"/>
      <w:contextualSpacing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4"/>
    <w:rsid w:val="00634AEE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634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1374</Words>
  <Characters>7834</Characters>
  <Application>Microsoft Office Word</Application>
  <DocSecurity>0</DocSecurity>
  <Lines>65</Lines>
  <Paragraphs>18</Paragraphs>
  <ScaleCrop>false</ScaleCrop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ADMIN-S</dc:creator>
  <cp:lastModifiedBy>CompKlass0</cp:lastModifiedBy>
  <cp:revision>8</cp:revision>
  <dcterms:created xsi:type="dcterms:W3CDTF">2023-01-24T06:07:00Z</dcterms:created>
  <dcterms:modified xsi:type="dcterms:W3CDTF">2023-01-25T13:23:00Z</dcterms:modified>
</cp:coreProperties>
</file>