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2A" w:rsidRPr="0093152A" w:rsidRDefault="00811CA8" w:rsidP="0093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1. Материалы</w:t>
      </w:r>
      <w:r w:rsidR="0093152A" w:rsidRPr="00931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методы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исследования </w:t>
      </w:r>
      <w:bookmarkStart w:id="0" w:name="_GoBack"/>
      <w:bookmarkEnd w:id="0"/>
    </w:p>
    <w:p w:rsidR="0093152A" w:rsidRPr="0093152A" w:rsidRDefault="0093152A" w:rsidP="00931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Исследование проводилось в период 2021- 2022 </w:t>
      </w:r>
      <w:proofErr w:type="spellStart"/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3152A" w:rsidRPr="00B84FFD" w:rsidRDefault="0093152A" w:rsidP="0093152A">
      <w:pPr>
        <w:shd w:val="clear" w:color="auto" w:fill="FFFFFF"/>
        <w:spacing w:after="0" w:line="240" w:lineRule="auto"/>
        <w:ind w:firstLine="709"/>
        <w:jc w:val="both"/>
      </w:pPr>
      <w:r w:rsidRPr="00B84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Базой исследования</w:t>
      </w:r>
      <w:r w:rsidRPr="00B8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послужило неврологическое отделение</w:t>
      </w:r>
      <w:r w:rsidR="00B84FFD">
        <w:rPr>
          <w:rFonts w:ascii="Times New Roman" w:hAnsi="Times New Roman" w:cs="Times New Roman"/>
          <w:sz w:val="28"/>
          <w:szCs w:val="28"/>
        </w:rPr>
        <w:t xml:space="preserve"> </w:t>
      </w:r>
      <w:r w:rsidRPr="00B84FFD">
        <w:rPr>
          <w:rFonts w:ascii="Times New Roman" w:hAnsi="Times New Roman" w:cs="Times New Roman"/>
          <w:sz w:val="28"/>
          <w:szCs w:val="28"/>
        </w:rPr>
        <w:t xml:space="preserve">БУЗ ВО </w:t>
      </w:r>
      <w:r w:rsidR="00B84F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84FFD">
        <w:rPr>
          <w:rFonts w:ascii="Times New Roman" w:hAnsi="Times New Roman" w:cs="Times New Roman"/>
          <w:sz w:val="28"/>
          <w:szCs w:val="28"/>
        </w:rPr>
        <w:t>Новохоперская</w:t>
      </w:r>
      <w:proofErr w:type="spellEnd"/>
      <w:r w:rsidRPr="00B84FFD">
        <w:rPr>
          <w:rFonts w:ascii="Times New Roman" w:hAnsi="Times New Roman" w:cs="Times New Roman"/>
          <w:sz w:val="28"/>
          <w:szCs w:val="28"/>
        </w:rPr>
        <w:t xml:space="preserve"> РБ</w:t>
      </w:r>
      <w:r w:rsidR="00B84FFD">
        <w:rPr>
          <w:rFonts w:ascii="Times New Roman" w:hAnsi="Times New Roman" w:cs="Times New Roman"/>
          <w:sz w:val="28"/>
          <w:szCs w:val="28"/>
        </w:rPr>
        <w:t>»</w:t>
      </w:r>
      <w:r w:rsidRPr="00B84FFD">
        <w:t xml:space="preserve"> 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t xml:space="preserve"> 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Это 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специализированное отделение стационара, основной задачей которого является оказание квалифицированной медицинской помощи пациентам с острыми и хроническими заболеваниями центральной и периферической нервной системы, лечение и реабилитация больных с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неврологической симптоматикой.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С сентября 2006 года отделение находится на 4 этаже четырёхэтажного корпуса стацион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ара, рассчитано оно на 40 коек.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отделении 11 палат. 9 из них на 4 койко-места, 2 палаты – двухместные, повышенной комфортности, с туалетом, душевой кабиной, телевизором, холодильнико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м.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Вдоль боковой стены коридора вмонтированы поручни для пациентов с нарушенной координацией движе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ний во избежание </w:t>
      </w:r>
      <w:proofErr w:type="spellStart"/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травматизации</w:t>
      </w:r>
      <w:proofErr w:type="spellEnd"/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Материально- техническое оснащение в 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отделении соответствует табелю.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Палаты оснащены по профилю неврологического отделения функциональными кроватями с поднимающимся изголовьем и съёмными поручнями. Также в отделении имеются: кабинет заведующего отделением, ординаторская, кабинет старшей медицинской сестры, процедурный кабинет, пост медицинских сестёр, кабинет сестры-хозяйки, буфет и столовая для пациен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тов, ванная комната, 3 санузла.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Процедурный кабинет оснащён шкафами для хранения лекарственных средств, закрывающимися на ключ, двумя рабочими столами, столом для проведения дезинфекции использованного инструментария и отработанного медицинского материала, пластиковыми ёмкостями-контейнерами для дезинфекции медицинского инструментария, холодильником, шкафом для дезинфицирующих средств, также закрывающимся на ключ, кушеткой, аптечкой с набором медикаментов для оказания неотложной помощи и аптечкой для профилактики «аварийных ситуаций». Имеется </w:t>
      </w:r>
      <w:proofErr w:type="spellStart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электроотсасыватель</w:t>
      </w:r>
      <w:proofErr w:type="spellEnd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. В процедурном кабинете установлены локтевые дозаторы для жидкого антибактериального мыла и кожного антисептика, диспенсеры с одноразовыми салфетками для рук. Также в процедурном кабинете находится сейф для хранения лекарственных средств, подлежащих п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редметно-количественному учёту.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Рабочим местом палатных медсестёр является пост. Пост оснащён холодильником, шкафом для хранения медикаментов и предметов медицинского назначения, закрывающимся на ключ, одноканальным электрокардиографом, тонометрами для измерения артериального давления, термометрами и мензурками, а также ёмкостями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их дезинфекции и хранения.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перемещения тяжелых пациентов имеются каталки, кресла-каталки, для пациентов с нарушением коо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рдинации движения есть ходунки.</w:t>
      </w:r>
    </w:p>
    <w:p w:rsidR="0093152A" w:rsidRPr="0093152A" w:rsidRDefault="0093152A" w:rsidP="00B84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Отделение оснащено пятью компьютерами: 1 – в кабинете заведующего отделением, 2 – в ординаторской, 1- в кабинете старшей медсестры, 1- в компьютерной на посту для работы в модулях «Аптека» и «Дв</w:t>
      </w:r>
      <w:r w:rsidR="00B84FFD">
        <w:rPr>
          <w:rFonts w:ascii="Times New Roman" w:eastAsia="Times New Roman" w:hAnsi="Times New Roman" w:cs="Times New Roman"/>
          <w:sz w:val="30"/>
          <w:szCs w:val="30"/>
          <w:lang w:eastAsia="ru-RU"/>
        </w:rPr>
        <w:t>ижение» в МИС «Ариадна».</w:t>
      </w:r>
    </w:p>
    <w:p w:rsid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Неврологическое отделение оказывает специализированную плановую и экстренную помощь прикрепленному населению. Экстренная медицинская помощь оказывается дежурными врачами-неврологами и медперсоналом стационара круглосуточно. Дежурные врачи проводят плановые консультации по стационару.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84FFD" w:rsidRDefault="00B84FFD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152A" w:rsidRDefault="00811CA8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период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исследования  нами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было 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обследовано 129 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пациентов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75 мужчин и 44 женщины) в воз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расте от 15 до 45 лет. У 11 было полуша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рное кровоизлияние, у 12 - суба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рахноидальное, у 38 ишемический инсульт в 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вертебробазилярном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бассейне, у 58 - в каротидном.</w:t>
      </w:r>
    </w:p>
    <w:p w:rsid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Исследование включало несколько этапов:</w:t>
      </w:r>
    </w:p>
    <w:p w:rsidR="0093152A" w:rsidRDefault="0093152A" w:rsidP="009315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 общего</w:t>
      </w:r>
      <w:proofErr w:type="gramEnd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  неврологического  статуса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3152A" w:rsidRDefault="0093152A" w:rsidP="0093152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агнитно-резонансная   томография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93152A" w:rsidRPr="000F5C68" w:rsidRDefault="0093152A" w:rsidP="000F5C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Компьютерная  томография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3152A" w:rsidRDefault="000F5C68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бщего и неврологического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уса проводилась </w:t>
      </w:r>
      <w:proofErr w:type="gramStart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с  использова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нием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шкалы комы Глазго, шкалы инсульт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а национального института здоро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вья (NIHSS), шкалы </w:t>
      </w:r>
      <w:proofErr w:type="spellStart"/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Bartel</w:t>
      </w:r>
      <w:proofErr w:type="spellEnd"/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3152A" w:rsidRDefault="000F5C68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Магнитно-резонансная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томогра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фия (МРТ)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проводилась </w:t>
      </w:r>
      <w:proofErr w:type="gramStart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аппарате</w:t>
      </w:r>
      <w:proofErr w:type="gramEnd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Signa</w:t>
      </w:r>
      <w:proofErr w:type="spellEnd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Exite</w:t>
      </w:r>
      <w:proofErr w:type="spellEnd"/>
      <w:r w:rsid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1,5 T ; 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компьютерная  томография  (КТ)  на  аппарате </w:t>
      </w:r>
      <w:proofErr w:type="spellStart"/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Toshibo</w:t>
      </w:r>
      <w:proofErr w:type="spellEnd"/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верификации характера инсульта. </w:t>
      </w:r>
    </w:p>
    <w:p w:rsid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55 % больных поведена магнитно-резонансная ангиография (МРА).</w:t>
      </w:r>
    </w:p>
    <w:p w:rsidR="0093152A" w:rsidRDefault="0093152A" w:rsidP="0081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комплекс исследования входили:  </w:t>
      </w:r>
    </w:p>
    <w:p w:rsidR="0093152A" w:rsidRPr="0093152A" w:rsidRDefault="0093152A" w:rsidP="00811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эхокардиография,  </w:t>
      </w:r>
    </w:p>
    <w:p w:rsidR="0093152A" w:rsidRPr="0093152A" w:rsidRDefault="000F5C68" w:rsidP="00811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ультразвуковая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доплерография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экстра- и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интракран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иальных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сосудов, исследование 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гемостаза, </w:t>
      </w:r>
    </w:p>
    <w:p w:rsidR="0093152A" w:rsidRPr="0093152A" w:rsidRDefault="0093152A" w:rsidP="00811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липидного обмена, </w:t>
      </w:r>
    </w:p>
    <w:p w:rsidR="0093152A" w:rsidRPr="0093152A" w:rsidRDefault="0093152A" w:rsidP="00811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мониториров</w:t>
      </w:r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ание</w:t>
      </w:r>
      <w:proofErr w:type="spellEnd"/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артериального давления, </w:t>
      </w:r>
    </w:p>
    <w:p w:rsidR="0093152A" w:rsidRPr="0093152A" w:rsidRDefault="0093152A" w:rsidP="00811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некоторым пац</w:t>
      </w:r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иентам поводилось исследование гомо-цистеина, 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индикаторов антифосфолипидного синдрома.</w:t>
      </w:r>
    </w:p>
    <w:p w:rsidR="0093152A" w:rsidRDefault="0093152A" w:rsidP="0081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Основными эти</w:t>
      </w:r>
      <w:r w:rsidR="000A4E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ологическими факторами в нашей 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</w:t>
      </w:r>
      <w:r w:rsidR="000A4E36">
        <w:rPr>
          <w:rFonts w:ascii="Times New Roman" w:eastAsia="Times New Roman" w:hAnsi="Times New Roman" w:cs="Times New Roman"/>
          <w:sz w:val="30"/>
          <w:szCs w:val="30"/>
          <w:lang w:eastAsia="ru-RU"/>
        </w:rPr>
        <w:t>ппе больных</w:t>
      </w:r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были: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гипертони</w:t>
      </w:r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>ческая  болезнь</w:t>
      </w:r>
      <w:proofErr w:type="gramEnd"/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(72 </w:t>
      </w:r>
      <w:r w:rsidR="000A4E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пациента) </w:t>
      </w:r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врожденные аномалии 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звития сосудов, такие, как анев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ризмы, артерио-венозные </w:t>
      </w:r>
      <w:proofErr w:type="spellStart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мальформац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патологи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ческая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извитость, гипоплазия (22 паци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та).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этого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выявлялись не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обычные этиологич</w:t>
      </w:r>
      <w:r w:rsidR="000A4E36">
        <w:rPr>
          <w:rFonts w:ascii="Times New Roman" w:eastAsia="Times New Roman" w:hAnsi="Times New Roman" w:cs="Times New Roman"/>
          <w:sz w:val="30"/>
          <w:szCs w:val="30"/>
          <w:lang w:eastAsia="ru-RU"/>
        </w:rPr>
        <w:t>еские факторы: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антифосфолипид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ный синдром, </w:t>
      </w:r>
      <w:proofErr w:type="spellStart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гиперго-моцистинемия</w:t>
      </w:r>
      <w:proofErr w:type="spellEnd"/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ранний атеросклер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оз церебральных сосудов (8 паци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ентов). </w:t>
      </w:r>
    </w:p>
    <w:p w:rsidR="0093152A" w:rsidRDefault="0093152A" w:rsidP="00811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>Этиологию инсульта не удалост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уста</w:t>
      </w:r>
      <w:r w:rsidR="000A4E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новить у 4 больных </w:t>
      </w:r>
      <w:r w:rsidR="000F5C68">
        <w:rPr>
          <w:rFonts w:ascii="Times New Roman" w:eastAsia="Times New Roman" w:hAnsi="Times New Roman" w:cs="Times New Roman"/>
          <w:sz w:val="30"/>
          <w:szCs w:val="30"/>
          <w:lang w:eastAsia="ru-RU"/>
        </w:rPr>
        <w:t>с геморрагическим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сультом (13 %) и у 14 – с ишемическим (18 %). </w:t>
      </w:r>
    </w:p>
    <w:p w:rsidR="0093152A" w:rsidRDefault="000A4E36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Следует обратить внимание на</w:t>
      </w:r>
      <w:r w:rsidR="0093152A" w:rsidRPr="009315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возрастную характеристику больных: в возрасте 15-30 лет исследованы 21 больной, 31-40 лет – 47 и 41-45 лет – 51 больной.</w:t>
      </w:r>
    </w:p>
    <w:p w:rsidR="0093152A" w:rsidRPr="0093152A" w:rsidRDefault="0093152A" w:rsidP="00931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sectPr w:rsidR="0093152A" w:rsidRPr="0093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D70"/>
    <w:multiLevelType w:val="hybridMultilevel"/>
    <w:tmpl w:val="96747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625A82"/>
    <w:multiLevelType w:val="hybridMultilevel"/>
    <w:tmpl w:val="F1A0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9F"/>
    <w:rsid w:val="000A4E36"/>
    <w:rsid w:val="000F5C68"/>
    <w:rsid w:val="00811CA8"/>
    <w:rsid w:val="0093152A"/>
    <w:rsid w:val="009746F5"/>
    <w:rsid w:val="00B84FFD"/>
    <w:rsid w:val="00E56D9C"/>
    <w:rsid w:val="00F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90EB"/>
  <w15:chartTrackingRefBased/>
  <w15:docId w15:val="{E3244AAC-B85E-4F84-B296-F4D9C609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5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3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4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7</cp:revision>
  <cp:lastPrinted>2022-03-18T08:34:00Z</cp:lastPrinted>
  <dcterms:created xsi:type="dcterms:W3CDTF">2022-03-18T08:06:00Z</dcterms:created>
  <dcterms:modified xsi:type="dcterms:W3CDTF">2022-10-21T05:53:00Z</dcterms:modified>
</cp:coreProperties>
</file>