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78" w:rsidRPr="00053CE3" w:rsidRDefault="003C4C78" w:rsidP="00053CE3">
      <w:pPr>
        <w:spacing w:after="0" w:line="240" w:lineRule="auto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053CE3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Перечень вопросов к экзамену по ПМ. ПМ. 02 Участие в </w:t>
      </w:r>
      <w:proofErr w:type="spellStart"/>
      <w:r w:rsidRPr="00053CE3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лечебно</w:t>
      </w:r>
      <w:proofErr w:type="spellEnd"/>
      <w:r w:rsidRPr="00053CE3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– диагностическом и реабилитационном процессах для специальности 34.02.01 Сестринское дело (ФГОС 2014) </w:t>
      </w:r>
    </w:p>
    <w:p w:rsidR="003C4C78" w:rsidRPr="00053CE3" w:rsidRDefault="003C4C78" w:rsidP="00053CE3">
      <w:pPr>
        <w:spacing w:after="0" w:line="240" w:lineRule="auto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МДК 02.01</w:t>
      </w:r>
      <w:r w:rsidR="00120557" w:rsidRPr="00053CE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.</w:t>
      </w:r>
      <w:r w:rsidRPr="00053CE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Сестринский уход при различных заболеваниях и состояниях</w:t>
      </w:r>
      <w:r w:rsidR="003C4C78" w:rsidRPr="00053CE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Сестринский уход в терапии</w:t>
      </w:r>
    </w:p>
    <w:p w:rsidR="001F452B" w:rsidRPr="00053CE3" w:rsidRDefault="001F452B" w:rsidP="00053CE3">
      <w:pPr>
        <w:widowControl w:val="0"/>
        <w:spacing w:after="0" w:line="274" w:lineRule="exact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452B" w:rsidRPr="00053CE3" w:rsidRDefault="001F452B" w:rsidP="00053CE3">
      <w:pPr>
        <w:widowControl w:val="0"/>
        <w:spacing w:after="0" w:line="274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Теоретические вопросы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Острая сердечно-сосудистая недостаточность. Диагностика,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сестринского дела в терапии.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Анафилактический шок. Диагностика, алгоритм действий медсестры,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обследования пациента. Субъективные методы, объективный осмотр, лабораторные и инструментальные виды обследования пациента в терапии.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Обморок. Диагностика, алгоритм действий медсестры,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пациента с заболеваниями органов дыхания. Основные и дополнительные жалобы, анамнез, осмотр, дополнительные методы обследования 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Коллапс. Диагностика, алгоритм действий медсестры,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бронхитах.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Легочное кровотечение. Диагностика, алгоритм действий медсестры, доврачебная помощь. 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бронхиальной астме.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Отек </w:t>
      </w:r>
      <w:proofErr w:type="spellStart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Квинке</w:t>
      </w:r>
      <w:proofErr w:type="spellEnd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Диагностика,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Абсцесс легких. Определение, причины, клиника, осложнения, методы лечения, особенности сестринского ухода.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раке легкого.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Плевриты. Определение, причины, клиника, осложнения, методы лечения, особенности сестринского ухода.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пневмонии.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Обследование пациентов с заболеваниями сердечно-сосудистой системы. Жалобы, анамнез, осмотр, дополнительные методы обследования пациента с заболеваниями ССС.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Артериальная гипертензия. Определение, причины, факторы риска, классификация, клиника, осложнения,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хронической сердечной недостаточности.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Электрокардиография. Диагностическое значение. Виды кардиографов. Показания. Методика регистрации ЭКГ. Техника безопасности. 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ревматизме.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Отек легких. Диагностика, алгоритм действий медсестры, 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ИБС.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Инфаркт миокарда. Диагностика, алгоритм действий медсестры, 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пациентов с заболеваниями органов пищеварения. Жалобы, анамнез, осмотр, дополнительные методы обследования пациента с заболеваниями органов ЖКТ.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Острый </w:t>
      </w:r>
      <w:proofErr w:type="spellStart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гломерулонефрит</w:t>
      </w:r>
      <w:proofErr w:type="spellEnd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Определение, эпидемиология, этиология, факторы риска, патогенез, классификация, клиника, диагностика, методы лечения и уход.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ЯБЖ и ДПК.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Желудочное кровотечение. Диагностика, алгоритм действий медсестры, 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заболеваниях желчевыводящих путей.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Желчная колика. Диагностика, алгоритм действий медсестры, 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гепатитах и циррозах печени.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Крапивница. Диагностика, алгоритм действий медсестры, 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пациентов с заболеваниями почек и мочевыводящих путей. Жалобы, анамнез, осмотр, дополнительные методы обследования пациента с </w:t>
      </w:r>
      <w:proofErr w:type="spellStart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нефрологической</w:t>
      </w:r>
      <w:proofErr w:type="spellEnd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патологией.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Острый пиелонефрит. Определение, эпидемиология, этиология, факторы риска, патогенез, классификация, клиника, диагностика, методы лечения и уход.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мочекаменной болезни.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Почечная колика. Диагностика, алгоритм действий медсестры, 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пациента с заболеваниями крови и органов кроветворения. Жалобы, осмотр, дополнительные методы обследования пациента в гематологии.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В12 –дефицитная анемия.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лейкозах.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Железодефицитная анемия.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пациентов с заболеваниями желез внутренней секреции. Жалобы, осмотр, дополнительные методы исследования в эндокринологии.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ожирении.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Сестринский уход при заболеваниях щитовидной железы. </w:t>
      </w:r>
      <w:proofErr w:type="spellStart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Йоддефицитные</w:t>
      </w:r>
      <w:proofErr w:type="spellEnd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Тиреотоксический криз. Диагностика, алгоритм действий медсестры,  доврачебная помощь.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сахарном диабете. Определение, эпидемиология, этиология, факторы риска, патогенез, классификация, клиника, диагностика, методы лечения.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 сахарного диабета. Доврачебная помощь при гипогликемии.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 сахарного диабета. Доврачебная помощь при гипергликемии.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при ревматоидном артрите. Определение, эпидемиология, этиология, факторы риска, патогенез, клиника, диагностика, методы лечения и реабилитации.</w:t>
      </w:r>
    </w:p>
    <w:p w:rsidR="001F452B" w:rsidRPr="00053CE3" w:rsidRDefault="001F452B" w:rsidP="00053CE3">
      <w:pPr>
        <w:numPr>
          <w:ilvl w:val="0"/>
          <w:numId w:val="1"/>
        </w:numPr>
        <w:spacing w:after="0" w:line="240" w:lineRule="auto"/>
        <w:ind w:left="0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Сестринский уход при деформирующем </w:t>
      </w:r>
      <w:proofErr w:type="spellStart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остеоартрозе</w:t>
      </w:r>
      <w:proofErr w:type="spellEnd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Определение, эпидемиология, этиология, факторы риска, патогенез, клиника, диагностика, методы лечения и реабилитации.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53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манипуляций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Подсчет ЧДД.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Исследование пульса.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Измерение АД.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Измерение роста.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массы тела.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Измерение температуры тела, регистрация данных в      температурном листе.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оксигенотерапии через носовой катетер.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Выбор назначений из истории болезни.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Заполнение журнала учета лекарственных средств.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10.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Раскладка и раздача лекарственных средств для </w:t>
      </w:r>
      <w:proofErr w:type="spellStart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энтерального</w:t>
      </w:r>
      <w:proofErr w:type="spellEnd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применения.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11.Применение лекарственных средств ингаляционным способом.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.Расчет и разведение антибиотиков.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.Выполнение подкожных инъекций.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14.Выполнение внутримышечных инъекций.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15.Выполнение внутривенных инъекций.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16.Постановка масляной клизмы.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17.Постановка очистительной клизмы.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18.Постановка газоотводной трубки.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19.Проведение катетеризации мочевого пузыря у женщин мягким катетером.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20.Подготовка пациента к рентгенологическим и эндоскопическим исследованиям пищеварительной системы.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21.Подготовка пациента к рентгенологическим и эндоскопическим исследованиям мочевыделительной системы.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22.Взятие крови из вены на исследование.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23.Оформление направлений на различные виды лабораторных исследований.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24.Взятие мочи на общий анализ.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25Взятие мочи на пробу по Нечипоренко.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.Взятие мочи на пробу по </w:t>
      </w:r>
      <w:proofErr w:type="spellStart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Зимницкому</w:t>
      </w:r>
      <w:proofErr w:type="spellEnd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27.Взятие мочи на глюкозу.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28.Определение суточного диуреза и подсчёт водного баланса.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29.Сбор мокроты на общий анализ.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30.Сбор мокроты на бактериологическое исследование.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31.Взятие кала на простейшие и яйца гельминтов.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32Взятие кала для бактериологического исследования.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33.Взятие кала на скрытую кровь.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34.Техника промывания желудка.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35.Оказание пациенту помощи при рвоте.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36.Техника введения гепарина.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37.Расчет дозы и введение инсулина.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38.Техника съемки ЭКГ.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39.Осуществление подготовки пациента к УЗИ.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40.Постановка согревающего </w:t>
      </w:r>
      <w:proofErr w:type="spellStart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компреса</w:t>
      </w:r>
      <w:proofErr w:type="spellEnd"/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>41.Заполнение системы для в/в вливания.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42.Постановка горчичников.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52B" w:rsidRPr="00053CE3" w:rsidRDefault="001F452B" w:rsidP="00053CE3">
      <w:pPr>
        <w:widowControl w:val="0"/>
        <w:spacing w:after="0" w:line="274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Сестринский  уход в педиатрии.</w:t>
      </w:r>
    </w:p>
    <w:p w:rsidR="001F452B" w:rsidRPr="00053CE3" w:rsidRDefault="001F452B" w:rsidP="00053CE3">
      <w:pPr>
        <w:widowControl w:val="0"/>
        <w:spacing w:after="0" w:line="274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Теоретические вопросы </w:t>
      </w:r>
    </w:p>
    <w:p w:rsidR="001F452B" w:rsidRPr="00053CE3" w:rsidRDefault="001F452B" w:rsidP="00053CE3">
      <w:pPr>
        <w:widowControl w:val="0"/>
        <w:spacing w:after="0" w:line="274" w:lineRule="exact"/>
        <w:ind w:right="3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1. Недоношенный новорожденный, причины преждевременных </w:t>
      </w:r>
      <w:r w:rsidRPr="00053CE3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родов,</w:t>
      </w: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морфологические и функциональные признаки недоношенности, </w:t>
      </w:r>
      <w:r w:rsidRPr="00053CE3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этапы</w:t>
      </w: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выхаживания, особенности ухода на каждом этапе.</w:t>
      </w:r>
    </w:p>
    <w:p w:rsidR="001F452B" w:rsidRPr="00053CE3" w:rsidRDefault="001F452B" w:rsidP="00053CE3">
      <w:pPr>
        <w:widowControl w:val="0"/>
        <w:tabs>
          <w:tab w:val="left" w:pos="1921"/>
        </w:tabs>
        <w:spacing w:after="0" w:line="274" w:lineRule="exact"/>
        <w:ind w:right="8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2. Гемолитическая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болезнь новорожденных, этиология, факторы риска , клинические проявления, методы диагностики , лечение, уход.</w:t>
      </w:r>
    </w:p>
    <w:p w:rsidR="001F452B" w:rsidRPr="00053CE3" w:rsidRDefault="001F452B" w:rsidP="00053CE3">
      <w:pPr>
        <w:widowControl w:val="0"/>
        <w:tabs>
          <w:tab w:val="left" w:pos="1278"/>
        </w:tabs>
        <w:spacing w:after="0" w:line="274" w:lineRule="exact"/>
        <w:ind w:right="3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3.Асфиксия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новорожденных, причины, виды, клинические проявления, реанимационная помощь. Профилактика вторичной инфекции.</w:t>
      </w:r>
    </w:p>
    <w:p w:rsidR="001F452B" w:rsidRPr="00053CE3" w:rsidRDefault="001F452B" w:rsidP="00053CE3">
      <w:pPr>
        <w:widowControl w:val="0"/>
        <w:tabs>
          <w:tab w:val="left" w:pos="1124"/>
        </w:tabs>
        <w:spacing w:after="0" w:line="274" w:lineRule="exact"/>
        <w:ind w:right="15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4.Родовые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травмы, классификация. Внутричерепные кровоизлияния, причины,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1057"/>
        </w:tabs>
        <w:spacing w:after="0" w:line="274" w:lineRule="exact"/>
        <w:ind w:right="8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5.Сепсис,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причины, факторы риска,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1614"/>
        </w:tabs>
        <w:spacing w:after="0" w:line="298" w:lineRule="exact"/>
        <w:ind w:right="8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6.Атопический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 xml:space="preserve">дерматит причины, клинические проявления, методы диагностики, </w:t>
      </w:r>
    </w:p>
    <w:p w:rsidR="001F452B" w:rsidRPr="00053CE3" w:rsidRDefault="001F452B" w:rsidP="00053CE3">
      <w:pPr>
        <w:widowControl w:val="0"/>
        <w:tabs>
          <w:tab w:val="left" w:pos="860"/>
        </w:tabs>
        <w:spacing w:after="0" w:line="264" w:lineRule="exact"/>
        <w:ind w:right="8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7. Этиология, факторы риска,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1710"/>
        </w:tabs>
        <w:spacing w:after="0" w:line="278" w:lineRule="exact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8.Спазмофилия,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этиология,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1081"/>
        </w:tabs>
        <w:spacing w:after="0" w:line="278" w:lineRule="exact"/>
        <w:ind w:right="8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9.Ангина,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этиология , клинические проявления, методы диагностики, лечение, уход. 10.Сгенозирующий ларинготрахеит , причины, степени, клинические проявления, неотложная помощь, лечение, уход.</w:t>
      </w:r>
    </w:p>
    <w:p w:rsidR="001F452B" w:rsidRPr="00053CE3" w:rsidRDefault="001F452B" w:rsidP="00053CE3">
      <w:pPr>
        <w:widowControl w:val="0"/>
        <w:tabs>
          <w:tab w:val="left" w:pos="1100"/>
        </w:tabs>
        <w:spacing w:after="0" w:line="278" w:lineRule="exact"/>
        <w:ind w:right="8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11.Острая пневмония, этиология, факторы риска,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1810"/>
        </w:tabs>
        <w:spacing w:after="0" w:line="278" w:lineRule="exact"/>
        <w:ind w:right="15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12.Бронхиальная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астма, понятие, этиология,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spacing w:after="0" w:line="278" w:lineRule="exact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1F452B" w:rsidRPr="00053CE3" w:rsidRDefault="001F452B" w:rsidP="00053CE3">
      <w:pPr>
        <w:widowControl w:val="0"/>
        <w:tabs>
          <w:tab w:val="left" w:pos="1460"/>
        </w:tabs>
        <w:spacing w:after="0" w:line="264" w:lineRule="exact"/>
        <w:ind w:right="8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13.Сахарный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диабет, понятие, этиология, факторы риска,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2410"/>
        </w:tabs>
        <w:spacing w:after="0" w:line="264" w:lineRule="exact"/>
        <w:ind w:right="3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14.Гипогликемическая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 xml:space="preserve">и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гииергликемическая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кома, этиология, клинические проявления, оказание неотложной помощи,, методы диагностики, уход.</w:t>
      </w:r>
    </w:p>
    <w:p w:rsidR="001F452B" w:rsidRPr="00053CE3" w:rsidRDefault="001F452B" w:rsidP="00053CE3">
      <w:pPr>
        <w:widowControl w:val="0"/>
        <w:tabs>
          <w:tab w:val="left" w:pos="1954"/>
        </w:tabs>
        <w:spacing w:after="0" w:line="298" w:lineRule="exact"/>
        <w:ind w:right="3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15.Пиелонефрит,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понятие, этиология, факторы риска,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2387"/>
        </w:tabs>
        <w:spacing w:after="0" w:line="293" w:lineRule="exact"/>
        <w:ind w:right="80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16.Железодефицитная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анемия, понятие, причины,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410"/>
        </w:tabs>
        <w:spacing w:after="0" w:line="274" w:lineRule="exact"/>
        <w:ind w:right="80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17.Геморрагические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васкулит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,, понятие, этиология,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2186"/>
        </w:tabs>
        <w:spacing w:after="0" w:line="274" w:lineRule="exact"/>
        <w:ind w:right="11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18.Функциональные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 xml:space="preserve">нарушения ЖКТ у детей грудного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возраста,понятие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, причины,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2133"/>
        </w:tabs>
        <w:spacing w:after="0" w:line="274" w:lineRule="exact"/>
        <w:ind w:right="80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19.Функциональная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диспепсия, понятие, признаки, причины,, причины,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1715"/>
        </w:tabs>
        <w:spacing w:after="0" w:line="274" w:lineRule="exact"/>
        <w:ind w:right="80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20.Врожденные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пороки сердца, понятие, этиология, клинические фазы пороков, общие клинические признаки,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2824"/>
        </w:tabs>
        <w:spacing w:after="0" w:line="274" w:lineRule="exact"/>
        <w:ind w:right="80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21.Тромбоцитопеническая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пурпура, понятие, этиология, факторы риска,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1648"/>
        </w:tabs>
        <w:spacing w:after="0" w:line="274" w:lineRule="exact"/>
        <w:ind w:right="80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22.Гипотиреоз,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понятие, классификация, этиология,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1758"/>
        </w:tabs>
        <w:spacing w:after="0" w:line="274" w:lineRule="exact"/>
        <w:ind w:right="80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23.Гипертиреоз,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понятие, этиология. клинические проявления, методы диагностики, лечение, уход.</w:t>
      </w:r>
    </w:p>
    <w:p w:rsidR="001F452B" w:rsidRPr="00053CE3" w:rsidRDefault="001F452B" w:rsidP="00053CE3">
      <w:pPr>
        <w:widowControl w:val="0"/>
        <w:tabs>
          <w:tab w:val="left" w:pos="400"/>
        </w:tabs>
        <w:spacing w:after="0" w:line="274" w:lineRule="exact"/>
        <w:ind w:right="2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24.Ветряная оспа, понятие, этиология, эпидемиология, клинические проявления, осложнения, принципы лечения, уход. Противоэпидемические мероприятия в очаге.</w:t>
      </w:r>
    </w:p>
    <w:p w:rsidR="001F452B" w:rsidRPr="00053CE3" w:rsidRDefault="001F452B" w:rsidP="00053CE3">
      <w:pPr>
        <w:widowControl w:val="0"/>
        <w:tabs>
          <w:tab w:val="left" w:pos="400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25.Коклюш, понятие, этиология, эпидемиология, клинические проявления, осложнения, методы диагностики, принципы лечения , уход.</w:t>
      </w:r>
    </w:p>
    <w:p w:rsidR="001F452B" w:rsidRPr="00053CE3" w:rsidRDefault="001F452B" w:rsidP="00053CE3">
      <w:pPr>
        <w:widowControl w:val="0"/>
        <w:tabs>
          <w:tab w:val="left" w:pos="400"/>
        </w:tabs>
        <w:spacing w:after="0" w:line="274" w:lineRule="exact"/>
        <w:ind w:right="80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26.Менингококковая инфекция, понятие, этиология, эпидемиология, клинические проявления менингита, осложнения, методы диагностики, принципы лечения, уход. 27.Методика определения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менингиальных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симптомов.</w:t>
      </w:r>
    </w:p>
    <w:p w:rsidR="001F452B" w:rsidRPr="00053CE3" w:rsidRDefault="001F452B" w:rsidP="00053CE3">
      <w:pPr>
        <w:widowControl w:val="0"/>
        <w:tabs>
          <w:tab w:val="left" w:pos="1792"/>
        </w:tabs>
        <w:spacing w:after="0" w:line="274" w:lineRule="exact"/>
        <w:ind w:right="11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28.Скарлатиной,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понятие, этиология, эпидемиология, клинические проявления, осложнения, методы диагностики, принципы лечения, уход.</w:t>
      </w:r>
    </w:p>
    <w:p w:rsidR="001F452B" w:rsidRPr="00053CE3" w:rsidRDefault="001F452B" w:rsidP="00053CE3">
      <w:pPr>
        <w:widowControl w:val="0"/>
        <w:tabs>
          <w:tab w:val="left" w:pos="395"/>
        </w:tabs>
        <w:spacing w:after="0" w:line="274" w:lineRule="exact"/>
        <w:ind w:right="11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29.Аденовирусная инфекция, понятие, этиология, эпидемиология, клинические проявления, осложнения, методы диагностики принципы лечения, уход.</w:t>
      </w:r>
    </w:p>
    <w:p w:rsidR="001F452B" w:rsidRPr="00053CE3" w:rsidRDefault="001F452B" w:rsidP="00053CE3">
      <w:pPr>
        <w:widowControl w:val="0"/>
        <w:tabs>
          <w:tab w:val="left" w:pos="1874"/>
        </w:tabs>
        <w:spacing w:after="0" w:line="274" w:lineRule="exact"/>
        <w:ind w:right="2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30.Ротовирусная</w:t>
      </w:r>
      <w:r w:rsidRPr="00053CE3">
        <w:rPr>
          <w:rFonts w:ascii="Times New Roman" w:eastAsia="Calibri" w:hAnsi="Times New Roman" w:cs="Times New Roman"/>
          <w:sz w:val="28"/>
          <w:szCs w:val="28"/>
        </w:rPr>
        <w:tab/>
        <w:t>инфекция, этиология, эпидемиология, клинические проявления, методы диагностики лечение, уход.</w:t>
      </w:r>
    </w:p>
    <w:p w:rsidR="001F452B" w:rsidRPr="00053CE3" w:rsidRDefault="001F452B" w:rsidP="00053CE3">
      <w:pPr>
        <w:spacing w:after="0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манипуляций</w:t>
      </w:r>
    </w:p>
    <w:p w:rsidR="001F452B" w:rsidRPr="00053CE3" w:rsidRDefault="001F452B" w:rsidP="00053CE3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Отработка и экспертиза манипуляций по уходу за детьми с заболеваниями периода новорожденности: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аспирация слизи из носоглотки, уход после аспирации;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уход за ребенком в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кювезе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утренний туалет;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контрольное взвешивание;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пеленание;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кормление (через зонд и из бутылочки).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обработка естественных складок кожи;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термометрия и графическая запись температуры;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туалет пупочной ранки.</w:t>
      </w:r>
    </w:p>
    <w:p w:rsidR="001F452B" w:rsidRPr="00053CE3" w:rsidRDefault="001F452B" w:rsidP="00053CE3">
      <w:pPr>
        <w:numPr>
          <w:ilvl w:val="1"/>
          <w:numId w:val="3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гигиеническая ванна.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Раздача пищи детям раннего возраста.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Кормление тяжелобольных детей с ложки, из поильника, через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назогастральный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зонд.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Осуществление (помощь в осуществлении) личной гигиены тяжелобольного ребенка.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медикаментозного лечения по назначению врача.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детей к лабораторным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ребенка к инструментальным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Постановка горчичников, различных видов компрессов.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оксигенотерапии разными способами.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медикаментозного лечения по назначению врача.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ребенка к лабораторным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ребенка к инструментальным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СЛР детям разного возраста с заболеваниями органов дыхания и кровообращения.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Выписывание направлений на обследование. Ведение документации.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Раздача пищи детям разного возраста.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Кормление тяжелобольных детей с ложки, из поильника, через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назогастральный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зонд.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Осуществление (помощь в осуществлении) личной гигиены. Проведение медикаментозного лечения по назначению врача.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ребенка к лабораторным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детей к инструментальным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Ассистирование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 промывании желудка, катетеризации мочевого пузыря.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Постановка клизмы, газоотводной трубки.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Осуществление (помощь в осуществлении) личной гигиены тяжелобольного пациента.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медикаментозного лечения по назначению врача.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ребенка к лабораторным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ребенка к инструментальным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Участие в диспансеризации детей с заболеваниями органов кроветворения, эндокринной патологией.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Участие в проведении патронажей к здоровым и больным детям.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Осуществление (помощь в осуществлении) личной гигиены туберкулезного больного.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медикаментозного лечения по назначению врача.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ребенка к лабораторным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ребенка к инструментальным методам исследования.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Выписывание направлений на обследование.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Ведение документации.</w:t>
      </w:r>
    </w:p>
    <w:p w:rsidR="001F452B" w:rsidRPr="00053CE3" w:rsidRDefault="001F452B" w:rsidP="00053CE3">
      <w:pPr>
        <w:numPr>
          <w:ilvl w:val="0"/>
          <w:numId w:val="4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Участие в иммунопрофилактике.</w:t>
      </w:r>
    </w:p>
    <w:p w:rsidR="001F452B" w:rsidRPr="00053CE3" w:rsidRDefault="001F452B" w:rsidP="00053CE3">
      <w:pPr>
        <w:spacing w:after="0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манипуляций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- санитарная обработка пациента перед плановой/экстренной операцией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подготовка постели послеоперационному больному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применение пузыря со льдом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-постановка различных клизм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уход за подключичным катетером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введение ПСС и СА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обработка рук 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надевание стерильной одежды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накрытие стерильного стола 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закладка бикса 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проведение контроля стерильности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предстерилизационная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очистка и стерилизация инструментов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ведение документации процедурного кабинета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проведение в/в, в/м, п/к инъекций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сбор капельницы и проведение в/в капельных вливаний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взятие крови из вены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подготовка к проведению плевральной пункции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надевание стерильной одежды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приготовление перевязочных материалов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закладка бикса для перевязочной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проведение контроля стерильности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предстерилизационная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очистка и стерилизация инструментов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туалет ран, наложение основных видов повязок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обработка операционного поля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снятие швов (под контролем врача)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дезинфекция и утилизация отработанных материалов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осуществление помощи врачу при проведении ревизии ран, постановке дренажей, пункций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сбор отделяемого из раны  для посева на флору и чувствительность к  антибиотикам</w:t>
      </w:r>
    </w:p>
    <w:p w:rsidR="001F452B" w:rsidRPr="00053CE3" w:rsidRDefault="001F452B" w:rsidP="00053CE3">
      <w:pPr>
        <w:widowControl w:val="0"/>
        <w:spacing w:after="0" w:line="230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52B" w:rsidRPr="00053CE3" w:rsidRDefault="001F452B" w:rsidP="00053CE3">
      <w:pPr>
        <w:widowControl w:val="0"/>
        <w:spacing w:after="0" w:line="230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52B" w:rsidRPr="00053CE3" w:rsidRDefault="001F452B" w:rsidP="00053CE3">
      <w:pPr>
        <w:widowControl w:val="0"/>
        <w:spacing w:after="0" w:line="230" w:lineRule="exact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Сестринский уход при инфекционных </w:t>
      </w:r>
      <w:r w:rsidR="00120557"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заболеваниях</w:t>
      </w:r>
    </w:p>
    <w:p w:rsidR="001F452B" w:rsidRPr="00053CE3" w:rsidRDefault="001F452B" w:rsidP="00053CE3">
      <w:pPr>
        <w:widowControl w:val="0"/>
        <w:spacing w:after="0" w:line="230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Теоретические вопросы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313"/>
        </w:tabs>
        <w:spacing w:after="0" w:line="288" w:lineRule="exact"/>
        <w:ind w:right="3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Брюшной тиф. Этиология. Эпидемиология. Патогенез. Клиническая картина. Лабораторная диагностика. Принципы лечения. Выявить проблемы пациента, согласно</w:t>
      </w:r>
    </w:p>
    <w:p w:rsidR="001F452B" w:rsidRPr="00053CE3" w:rsidRDefault="001F452B" w:rsidP="00053CE3">
      <w:pPr>
        <w:keepNext/>
        <w:keepLines/>
        <w:widowControl w:val="0"/>
        <w:spacing w:after="0" w:line="274" w:lineRule="exact"/>
        <w:ind w:right="40" w:firstLine="567"/>
        <w:contextualSpacing/>
        <w:mirrorIndents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0" w:name="bookmark6"/>
      <w:r w:rsidRPr="00053CE3">
        <w:rPr>
          <w:rFonts w:ascii="Times New Roman" w:eastAsia="Calibri" w:hAnsi="Times New Roman" w:cs="Times New Roman"/>
          <w:sz w:val="28"/>
          <w:szCs w:val="28"/>
        </w:rPr>
        <w:t>клинической картине заболевания и составить план ухода за пациентом. Составить беседу о профилактике данного заболевания.</w:t>
      </w:r>
      <w:bookmarkEnd w:id="0"/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394"/>
        </w:tabs>
        <w:spacing w:after="0" w:line="274" w:lineRule="exact"/>
        <w:ind w:right="4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Паратиф Л и Б.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327"/>
        </w:tabs>
        <w:spacing w:after="0" w:line="274" w:lineRule="exact"/>
        <w:ind w:right="4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Сальмонеллез.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327"/>
        </w:tabs>
        <w:spacing w:after="0" w:line="274" w:lineRule="exact"/>
        <w:ind w:right="4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Шигеллез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322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Пищевые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токсикоинфекции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327"/>
        </w:tabs>
        <w:spacing w:after="0" w:line="274" w:lineRule="exact"/>
        <w:ind w:right="4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Ботулизм.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322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Холера.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327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Гепатит А.Е.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322"/>
        </w:tabs>
        <w:spacing w:after="0" w:line="274" w:lineRule="exact"/>
        <w:ind w:right="4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Гепатитов B.C. D. Этиология. Эпидемиология. Клиническая картина. Лабораторная диагностика. 11ринципы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ОРВИ 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Инфекционный мононуклеоз.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4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Дифтерия.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4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Сыпной тиф.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510"/>
        </w:tabs>
        <w:spacing w:after="0" w:line="298" w:lineRule="exact"/>
        <w:ind w:right="48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Малярия. Этиология. Эпидемиология. Клиническая картина. Лабораторная диагностика. Принципы лечения. Выявить проблемы пациента, согласно клинической</w:t>
      </w:r>
    </w:p>
    <w:p w:rsidR="001F452B" w:rsidRPr="00053CE3" w:rsidRDefault="001F452B" w:rsidP="00053CE3">
      <w:pPr>
        <w:widowControl w:val="0"/>
        <w:spacing w:after="0" w:line="274" w:lineRule="exact"/>
        <w:ind w:right="1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505"/>
        </w:tabs>
        <w:spacing w:after="0" w:line="274" w:lineRule="exact"/>
        <w:ind w:right="6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Болезнь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Брилля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7"/>
        </w:tabs>
        <w:spacing w:after="0" w:line="274" w:lineRule="exact"/>
        <w:ind w:right="6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ВИЧ- инфекция. Этиология. Эпидемиология. Клиника.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505"/>
        </w:tabs>
        <w:spacing w:after="0" w:line="274" w:lineRule="exact"/>
        <w:ind w:right="3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СПИД. Этиология. Эпидемиология. Клиника.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7"/>
        </w:tabs>
        <w:spacing w:after="0" w:line="274" w:lineRule="exact"/>
        <w:ind w:right="3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Чума.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505"/>
        </w:tabs>
        <w:spacing w:after="0" w:line="274" w:lineRule="exact"/>
        <w:ind w:right="3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Сибирская язва. Этиология. Эпидемиология. Клиника.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3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Туляремия.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3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Лептоспироз.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505"/>
        </w:tabs>
        <w:spacing w:after="0" w:line="274" w:lineRule="exact"/>
        <w:ind w:right="3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Бешенство.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2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Клещевой энцефалит.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500"/>
        </w:tabs>
        <w:spacing w:after="0" w:line="274" w:lineRule="exact"/>
        <w:ind w:right="2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Лайм-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бореллиоз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38"/>
        </w:tabs>
        <w:spacing w:after="0" w:line="274" w:lineRule="exact"/>
        <w:ind w:right="6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Дизентерия.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2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Инфекционно- токсический шок .Определение. Причины. Принципы лечения. Меры неотложной помощи и их обоснование. Выявить проблемы пациента, согласно клинической картине состояния и составить план ухода за пациентом. Составить беседу о профилактике данного состояния.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2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Брюшной тиф. Этиология. Эпидемиология. Клиническая картина. Лабораторная диагностика. Принципы лечения. Выявить проблемы пациента, согласно клинической</w:t>
      </w:r>
    </w:p>
    <w:p w:rsidR="001F452B" w:rsidRPr="00053CE3" w:rsidRDefault="001F452B" w:rsidP="00053CE3">
      <w:pPr>
        <w:keepNext/>
        <w:keepLines/>
        <w:widowControl w:val="0"/>
        <w:spacing w:after="0" w:line="274" w:lineRule="exact"/>
        <w:ind w:right="240" w:firstLine="567"/>
        <w:contextualSpacing/>
        <w:mirrorIndents/>
        <w:outlineLvl w:val="1"/>
        <w:rPr>
          <w:rFonts w:ascii="Times New Roman" w:eastAsia="Calibri" w:hAnsi="Times New Roman" w:cs="Times New Roman"/>
          <w:w w:val="80"/>
          <w:sz w:val="28"/>
          <w:szCs w:val="28"/>
        </w:rPr>
      </w:pPr>
      <w:bookmarkStart w:id="1" w:name="bookmark7"/>
      <w:r w:rsidRPr="00053CE3">
        <w:rPr>
          <w:rFonts w:ascii="Times New Roman" w:eastAsia="Calibri" w:hAnsi="Times New Roman" w:cs="Times New Roman"/>
          <w:w w:val="80"/>
          <w:sz w:val="28"/>
          <w:szCs w:val="28"/>
        </w:rPr>
        <w:t xml:space="preserve">картине заболевания и составить план ухода за пациентом. Составить беседу о </w:t>
      </w:r>
      <w:r w:rsidRPr="00053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профилактике данного заболевания.</w:t>
      </w:r>
      <w:bookmarkEnd w:id="1"/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7"/>
        </w:tabs>
        <w:spacing w:after="0" w:line="274" w:lineRule="exact"/>
        <w:ind w:right="2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Парагрип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. Этиология. Эпидемиология. Клиническая картина.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widowControl w:val="0"/>
        <w:numPr>
          <w:ilvl w:val="0"/>
          <w:numId w:val="5"/>
        </w:numPr>
        <w:tabs>
          <w:tab w:val="left" w:pos="442"/>
        </w:tabs>
        <w:spacing w:after="0" w:line="274" w:lineRule="exact"/>
        <w:ind w:right="2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Сывороточная болезнь. Этиология. Эпидемиология. Клиника. Лабораторная диагностика. Принципы лечения. Выявить проблемы пациента, согласно клинической картине заболевания и составить план ухода за пациентом. Составить беседу о профилактике данного заболевания.</w:t>
      </w:r>
    </w:p>
    <w:p w:rsidR="001F452B" w:rsidRPr="00053CE3" w:rsidRDefault="001F452B" w:rsidP="00053CE3">
      <w:pPr>
        <w:spacing w:after="0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3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манипуляций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Соблюдение инфекционной безопасности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Пользование всеми видами защитной одежды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Готовить рабочие растворы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дезинфектантов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пользоваться ими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Заполнять медицинскую документацию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Проводить осмотр больного и его одежды, в том числе и на педикулез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Отправлять одежду больного для камерной дезинфекции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Проводить полную и частичную обработку больных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Производить забор биологического материала на бактериальный посев (кал, рвотные массы, мочу, мазки из зева, носа)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Проводить термометрию, антропометрию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Транспортировать больного в отделение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Организовать проведение заключительной дезинфекции смотрового бокса</w:t>
      </w:r>
    </w:p>
    <w:p w:rsidR="001F452B" w:rsidRPr="00053CE3" w:rsidRDefault="001F452B" w:rsidP="00053CE3">
      <w:pPr>
        <w:numPr>
          <w:ilvl w:val="0"/>
          <w:numId w:val="7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Сестринский процесс при инфекционных заболеваниях. </w:t>
      </w:r>
    </w:p>
    <w:p w:rsidR="001F452B" w:rsidRPr="00053CE3" w:rsidRDefault="001F452B" w:rsidP="00053CE3">
      <w:pPr>
        <w:numPr>
          <w:ilvl w:val="0"/>
          <w:numId w:val="7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Опрос пациентов. Определение проблем пациента. Составление планов ухода, его осуществление у постели больного. Выполнение манипуляций: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Соблюдение  правил работы в инфекционном отделении, инфекционной  безопасности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Работа  в боксе, полубоксе, палате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Сбор 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эпидемиологическог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анамнеза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Осуществление  забора  биологического материала на бактериальный посев (кал, рвотные массы, мочу, мазки из зева, носа), оформление  сопроводительной документации, соблюдение  правил  хранения и транспортировки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Осуществление  контроля  за соблюдением больными правил лечебно-охранительного режима и диеты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 термометрии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Осуществление  контроля   за выделениями  больных, с регистрацией в истории болезни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Проводение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раздачи  лекарств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Осуществление  ухода за лихорадящими больными , с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диарейными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больными , рвотой, головной болью и др.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текущей  и заключительной  дезинфекции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Правила пользования  аптечкой Анти-ВИЧ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больных к инструментальным исследованиям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Ассистирование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врачу при проведении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ректороманоскопии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люмбальной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пункции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капельного  и в/в введения  жидкостей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Промывание желудка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Дезинфекция  выделений  больных, остатков  пищи, одежды, белья, предметов  ухода.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Введение  препаратов  по методу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Безредки</w:t>
      </w:r>
      <w:proofErr w:type="spellEnd"/>
    </w:p>
    <w:p w:rsidR="001F452B" w:rsidRPr="00053CE3" w:rsidRDefault="001F452B" w:rsidP="00053CE3">
      <w:pPr>
        <w:numPr>
          <w:ilvl w:val="0"/>
          <w:numId w:val="6"/>
        </w:numPr>
        <w:spacing w:after="0" w:line="240" w:lineRule="atLeast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Проведение санитарно-просветительской  работы  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Соблюдение безопасности при контакте с биологическими жидкостями </w:t>
      </w:r>
    </w:p>
    <w:p w:rsidR="001F452B" w:rsidRPr="00053CE3" w:rsidRDefault="001F452B" w:rsidP="00053CE3">
      <w:pPr>
        <w:numPr>
          <w:ilvl w:val="0"/>
          <w:numId w:val="6"/>
        </w:numPr>
        <w:spacing w:after="0" w:line="240" w:lineRule="auto"/>
        <w:ind w:left="0"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Выполнение следующих манипуляций: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обработка рук 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надевание стерильной одежды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накрытие стерильного стола 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закладка бикса 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проведение контроля стерильности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предстерилизационная</w:t>
      </w:r>
      <w:proofErr w:type="spellEnd"/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очистка и стерилизация инструментов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ведение документации процедурного кабинета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проведение в/в, в/м, п/к инъекций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сбор капельницы и проведение в/в капельных вливаний</w:t>
      </w:r>
    </w:p>
    <w:p w:rsidR="001F452B" w:rsidRPr="00053CE3" w:rsidRDefault="001F452B" w:rsidP="00053CE3">
      <w:pPr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C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взятие крови из вены</w:t>
      </w:r>
    </w:p>
    <w:p w:rsidR="001F452B" w:rsidRPr="00053CE3" w:rsidRDefault="001F452B" w:rsidP="00053CE3">
      <w:pPr>
        <w:widowControl w:val="0"/>
        <w:spacing w:after="0" w:line="240" w:lineRule="auto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   - подготовка к проведению плевральной пункции</w:t>
      </w:r>
    </w:p>
    <w:p w:rsidR="001F452B" w:rsidRPr="00053CE3" w:rsidRDefault="001F452B" w:rsidP="00053CE3">
      <w:pPr>
        <w:widowControl w:val="0"/>
        <w:spacing w:after="0" w:line="274" w:lineRule="exact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1F452B" w:rsidRPr="00053CE3" w:rsidRDefault="001F452B" w:rsidP="00053CE3">
      <w:pPr>
        <w:widowControl w:val="0"/>
        <w:spacing w:after="0" w:line="274" w:lineRule="exact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Сестринский уход  во фтизиатрии </w:t>
      </w:r>
    </w:p>
    <w:p w:rsidR="001F452B" w:rsidRPr="00053CE3" w:rsidRDefault="001F452B" w:rsidP="00053CE3">
      <w:pPr>
        <w:widowControl w:val="0"/>
        <w:spacing w:after="0" w:line="274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Теоретические вопросы</w:t>
      </w:r>
    </w:p>
    <w:p w:rsidR="001F452B" w:rsidRPr="00053CE3" w:rsidRDefault="001F452B" w:rsidP="00053CE3">
      <w:pPr>
        <w:widowControl w:val="0"/>
        <w:tabs>
          <w:tab w:val="left" w:pos="716"/>
        </w:tabs>
        <w:spacing w:after="0" w:line="278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1.Клинические симптомы туберкулёзной интоксикации у детей и подростков. Туберкулёз органов дыхания. Диагностика. Проведение сестринского ухода.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8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2.Проведение сестринский уход за пациентами при туберкулёзе. Неотложные состояния.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78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3.Проведение сестринский уход за пациентами при неотложные состояния, возникающих при туберкулезе.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8" w:lineRule="exact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4.Работа медицинской сестры в очагах туберкулёзной инфекции.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78" w:lineRule="exact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5.Проведение первичной и вторичной профилактики туберкулеза.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6.Туберкулёз внелегочной локализации. Актуальность проблемы внелегочного туберкулеза. Механизмы развития внелегочного туберкулеза. Особенности осуществления сестринского ухода у пациентов с внелегочными формами туберкулеза.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7.Правила взятия на исследование мочи, кала, отделяемого свищей, спинномозговой жидкости.</w:t>
      </w:r>
    </w:p>
    <w:p w:rsidR="001F452B" w:rsidRPr="00053CE3" w:rsidRDefault="001F452B" w:rsidP="00053CE3">
      <w:pPr>
        <w:keepNext/>
        <w:keepLines/>
        <w:widowControl w:val="0"/>
        <w:spacing w:after="0" w:line="230" w:lineRule="exact"/>
        <w:ind w:firstLine="567"/>
        <w:contextualSpacing/>
        <w:mirrorIndents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bookmark8"/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Сестринский уход в акушерстве и гинекологии</w:t>
      </w:r>
    </w:p>
    <w:p w:rsidR="001F452B" w:rsidRPr="00053CE3" w:rsidRDefault="001F452B" w:rsidP="00053CE3">
      <w:pPr>
        <w:keepNext/>
        <w:keepLines/>
        <w:widowControl w:val="0"/>
        <w:spacing w:after="0" w:line="230" w:lineRule="exact"/>
        <w:ind w:firstLine="567"/>
        <w:contextualSpacing/>
        <w:mirrorIndents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Теоретические вопросы</w:t>
      </w:r>
      <w:bookmarkEnd w:id="2"/>
    </w:p>
    <w:p w:rsidR="001F452B" w:rsidRPr="00053CE3" w:rsidRDefault="001F452B" w:rsidP="00053CE3">
      <w:pPr>
        <w:widowControl w:val="0"/>
        <w:tabs>
          <w:tab w:val="left" w:pos="927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1.Охрана репродуктивного здоровья населения. Планирование семьи. Методы исследования в акушерстве.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2.Особенности сестринского ухода у беременной при нормальном и патологическом течении беременности.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3.Особенности сестринского ухода у роженицы при нормальном и патологическом течении родов.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4.Особенности сестринского ухода у родильницы при нормальном и патологическом течении послеродового периода.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74" w:lineRule="exact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5.Методы исследования в гинекологии.</w:t>
      </w:r>
    </w:p>
    <w:p w:rsidR="001F452B" w:rsidRPr="00053CE3" w:rsidRDefault="001F452B" w:rsidP="00053CE3">
      <w:pPr>
        <w:widowControl w:val="0"/>
        <w:tabs>
          <w:tab w:val="left" w:pos="932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6.Сестринский уход при воспалениях женских половых органов, нарушениях менструального цикла.</w:t>
      </w:r>
    </w:p>
    <w:p w:rsidR="001F452B" w:rsidRPr="00053CE3" w:rsidRDefault="001F452B" w:rsidP="00053CE3">
      <w:pPr>
        <w:widowControl w:val="0"/>
        <w:tabs>
          <w:tab w:val="left" w:pos="716"/>
        </w:tabs>
        <w:spacing w:after="0" w:line="274" w:lineRule="exact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7.Сестринский уход при доброкачественных и злокачественных опухолях.</w:t>
      </w:r>
    </w:p>
    <w:p w:rsidR="001F452B" w:rsidRPr="00053CE3" w:rsidRDefault="001F452B" w:rsidP="00053CE3">
      <w:pPr>
        <w:widowControl w:val="0"/>
        <w:tabs>
          <w:tab w:val="left" w:pos="711"/>
        </w:tabs>
        <w:spacing w:after="0" w:line="274" w:lineRule="exact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8.Оказание доврачебной помощи при возникновении неотложных состояний.</w:t>
      </w:r>
    </w:p>
    <w:p w:rsidR="001F452B" w:rsidRPr="00053CE3" w:rsidRDefault="001F452B" w:rsidP="00053CE3">
      <w:pPr>
        <w:keepNext/>
        <w:keepLines/>
        <w:widowControl w:val="0"/>
        <w:spacing w:after="0" w:line="274" w:lineRule="exact"/>
        <w:ind w:firstLine="567"/>
        <w:contextualSpacing/>
        <w:mirrorIndents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bookmark9"/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Сестринский уход  в невропатологии </w:t>
      </w:r>
    </w:p>
    <w:p w:rsidR="001F452B" w:rsidRPr="00053CE3" w:rsidRDefault="001F452B" w:rsidP="00053CE3">
      <w:pPr>
        <w:keepNext/>
        <w:keepLines/>
        <w:widowControl w:val="0"/>
        <w:spacing w:after="0" w:line="274" w:lineRule="exact"/>
        <w:ind w:firstLine="567"/>
        <w:contextualSpacing/>
        <w:mirrorIndents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Теоретические вопросы</w:t>
      </w:r>
      <w:bookmarkEnd w:id="3"/>
    </w:p>
    <w:p w:rsidR="001F452B" w:rsidRPr="00053CE3" w:rsidRDefault="001F452B" w:rsidP="00053CE3">
      <w:pPr>
        <w:widowControl w:val="0"/>
        <w:numPr>
          <w:ilvl w:val="0"/>
          <w:numId w:val="8"/>
        </w:numPr>
        <w:tabs>
          <w:tab w:val="left" w:pos="726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Сестринская помощь при патологии нервной системы. Основные причины, клинические проявления, принципы реабилитации детских церебральных параличей, наследственных и наследственно-дегенеративных нервно-мышечных заболеваний.</w:t>
      </w:r>
    </w:p>
    <w:p w:rsidR="001F452B" w:rsidRPr="00053CE3" w:rsidRDefault="001F452B" w:rsidP="00053CE3">
      <w:pPr>
        <w:widowControl w:val="0"/>
        <w:numPr>
          <w:ilvl w:val="0"/>
          <w:numId w:val="8"/>
        </w:numPr>
        <w:tabs>
          <w:tab w:val="left" w:pos="730"/>
        </w:tabs>
        <w:spacing w:after="0" w:line="274" w:lineRule="exact"/>
        <w:ind w:right="40" w:firstLine="567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Проведение сестринского ухода в условиях стационара и на дому за пациентами с двигательными нарушениями, за пациентами с наследственными и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наследственно</w:t>
      </w:r>
      <w:r w:rsidRPr="00053CE3">
        <w:rPr>
          <w:rFonts w:ascii="Times New Roman" w:eastAsia="Calibri" w:hAnsi="Times New Roman" w:cs="Times New Roman"/>
          <w:sz w:val="28"/>
          <w:szCs w:val="28"/>
        </w:rPr>
        <w:softHyphen/>
        <w:t>дегенеративными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нервно-мышечными заболеваниями.</w:t>
      </w:r>
    </w:p>
    <w:p w:rsidR="001F452B" w:rsidRPr="00053CE3" w:rsidRDefault="001F452B" w:rsidP="00053CE3">
      <w:pPr>
        <w:widowControl w:val="0"/>
        <w:numPr>
          <w:ilvl w:val="0"/>
          <w:numId w:val="8"/>
        </w:numPr>
        <w:tabs>
          <w:tab w:val="left" w:pos="726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Проведение сестринского ухода при нарушениях мозгового кровообращения. Обучение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самоуходу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пациентов с неврологическими заболеваниями. Консультирование семьи по вопросам профилактики, организации ухода, гигиене и питанию пациентов с нарушением мозгового кровообращения. Психологическая поддержка пациента и члена семьи, осуществляющего уход за ним</w:t>
      </w:r>
    </w:p>
    <w:p w:rsidR="001F452B" w:rsidRPr="00053CE3" w:rsidRDefault="001F452B" w:rsidP="00053CE3">
      <w:pPr>
        <w:widowControl w:val="0"/>
        <w:numPr>
          <w:ilvl w:val="0"/>
          <w:numId w:val="8"/>
        </w:numPr>
        <w:tabs>
          <w:tab w:val="left" w:pos="726"/>
        </w:tabs>
        <w:spacing w:after="0" w:line="274" w:lineRule="exact"/>
        <w:ind w:right="380" w:firstLine="567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Проведение сестринского ухода за пациентами с травмами центральной нервной системы (сотрясения и ушибы головного мозга). Консультирование семьи по вопросам ухода, питания, гигиены, реабилитации</w:t>
      </w:r>
    </w:p>
    <w:p w:rsidR="001F452B" w:rsidRPr="00053CE3" w:rsidRDefault="001F452B" w:rsidP="00053CE3">
      <w:pPr>
        <w:widowControl w:val="0"/>
        <w:numPr>
          <w:ilvl w:val="0"/>
          <w:numId w:val="8"/>
        </w:numPr>
        <w:tabs>
          <w:tab w:val="left" w:pos="730"/>
        </w:tabs>
        <w:spacing w:after="0" w:line="274" w:lineRule="exact"/>
        <w:ind w:right="4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Клинические проявления и доврачебная помощь при травмах центральной нервной системы: сотрясения и ушибы головного мозга.</w:t>
      </w:r>
    </w:p>
    <w:p w:rsidR="001F452B" w:rsidRPr="00053CE3" w:rsidRDefault="001F452B" w:rsidP="00053CE3">
      <w:pPr>
        <w:widowControl w:val="0"/>
        <w:spacing w:after="0" w:line="230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Сестринский уход  в офтальмологии.</w:t>
      </w:r>
    </w:p>
    <w:p w:rsidR="001F452B" w:rsidRPr="00053CE3" w:rsidRDefault="001F452B" w:rsidP="00053CE3">
      <w:pPr>
        <w:widowControl w:val="0"/>
        <w:spacing w:after="0" w:line="230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Теоретические вопросы</w:t>
      </w:r>
    </w:p>
    <w:p w:rsidR="001F452B" w:rsidRPr="00053CE3" w:rsidRDefault="001F452B" w:rsidP="00053CE3">
      <w:pPr>
        <w:widowControl w:val="0"/>
        <w:tabs>
          <w:tab w:val="left" w:pos="730"/>
        </w:tabs>
        <w:spacing w:after="0" w:line="274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1.Проведение сестринского ухода за пациентами с заболеваниями придаточного аппарата глаз (ячмень, блефарит, конъюнктивиты, заворот, выворот век,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лагофтальм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, дакриоцистит, флегмона слезного мешка.)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74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2.Проведение сестринского ухода за пациентами с заболеваниями глаз (кератит, язва роговицы, склерит, иридоциклит, катаракты, глаукома).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60" w:firstLine="567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3.Проведение сестринского ухода при повреждениях органа зрения и неотложных состояниях в офтальмологии. Абсцесс века, ячмень, аллергический отек век, острый конъюнктивит, болящая глаукома, острый приступ глаукомы, острый дакриоцистит, язва роговицы, кератит, острый иридоциклит, нарушение кровообращения зрительного нерва и сетчатки.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4.Понятие об этиологии, патогенезе, клинических проявлениях повреждений органа зрения. Контузии придаточного аппарата и глаз, бытовые, производственные, их последствия, гематомы век.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подконъюнктивальные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кровоизлияния,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гифема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гемофтальм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, подвывих хрусталика, травматическая катаракта. Оказание неотложной медицинской помощи.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74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5.Оказание неотложной медицинской помощи при несквозных и сквозных ранения век, конъюнктивы, инородное тело под верхним веком и в конъюнктиве глазного яблока.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74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6.Оказание неотложной медицинской помощи при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непрободных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ранениях роговицы, склеры, эрозия роговицы, инородное тело в поверхностных слоях роговицы.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7.Оказание неотложной медицинской помощи при прободных ранениях глазного яблока, ранения роговицы с адаптированными и неадаптированными краями, с ущемлением радужной оболочки, с повреждением хрусталика, прободное ранение склеры, ранение глазного яблока с внедрением во внутрь глаза инородного тела.</w:t>
      </w:r>
    </w:p>
    <w:p w:rsidR="001F452B" w:rsidRPr="00053CE3" w:rsidRDefault="001F452B" w:rsidP="00053CE3">
      <w:pPr>
        <w:widowControl w:val="0"/>
        <w:tabs>
          <w:tab w:val="left" w:pos="730"/>
        </w:tabs>
        <w:spacing w:after="0" w:line="274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8.Оказание неотложной медицинской помощи при ожогах, химических, термических век, конъюнктивы, роговицы. Основные клинические проявления ранений и ожогов.</w:t>
      </w:r>
    </w:p>
    <w:p w:rsidR="001F452B" w:rsidRPr="00053CE3" w:rsidRDefault="001F452B" w:rsidP="00053CE3">
      <w:pPr>
        <w:widowControl w:val="0"/>
        <w:spacing w:after="0" w:line="269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Сестринский уход в </w:t>
      </w:r>
      <w:proofErr w:type="spellStart"/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дерматовенерологии</w:t>
      </w:r>
      <w:proofErr w:type="spellEnd"/>
    </w:p>
    <w:p w:rsidR="001F452B" w:rsidRPr="00053CE3" w:rsidRDefault="001F452B" w:rsidP="00053CE3">
      <w:pPr>
        <w:widowControl w:val="0"/>
        <w:spacing w:after="0" w:line="269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Теоретические вопросы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1.Проведение сестринского ухода за пациентами при аллергических заболеваниях кожи.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60" w:firstLine="567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2.Проведение сестринского ухода за пациентами при заболеваниях кожи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мультифакториальной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и аутоиммунной этиологией, новообразованиях кожи (псориаз, красный плоский лишай, красная волчанка, склеродермия, пузырчатые дерматозы).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69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3.Проведение сестринского ухода за пациентами при болезнях волос, сальных и потовых желез.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60" w:firstLine="567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4.Проведение сестринского ухода за пациентами при гнойничковых, паразитарных заболеваниях кожи (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стрептодермии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стафилодермии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, смешанные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стрепто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- стафилококковые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пиодермиты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, чесотка, педикулез).</w:t>
      </w:r>
    </w:p>
    <w:p w:rsidR="001F452B" w:rsidRPr="00053CE3" w:rsidRDefault="001F452B" w:rsidP="00053CE3">
      <w:pPr>
        <w:widowControl w:val="0"/>
        <w:tabs>
          <w:tab w:val="left" w:pos="716"/>
        </w:tabs>
        <w:spacing w:after="0" w:line="269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5.Проведение сестринского ухода за пациентами при грибковых заболеваниях кожи(разноцветный лишай, микроспория, трихофития, фавус,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6.Проведение сестринского ухода за пациентами при грибковых заболеваниях кожи (микозы стоп,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онихомикозы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, кандидоз кожи и слизистых оболочек).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7.Проведение сестринского ухода за пациентами при вирусных заболеваниях кожи (герпесы, бородавки, остроконечные кондиломы, контагиозный моллюск, туберкулез кожи).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69" w:lineRule="exact"/>
        <w:ind w:right="6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8.Проведение сестринского ухода за пациентами при урогенитальном хламидиозе, микоплазмозе,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уреамикоплазмозе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, трихомониазе, бактериальном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вагинозе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, ВИЧ- инфекции, гонореи.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69" w:lineRule="exact"/>
        <w:ind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9.Проведение сестринского ухода за пациентами при сифилисе.</w:t>
      </w:r>
    </w:p>
    <w:p w:rsidR="001F452B" w:rsidRPr="00053CE3" w:rsidRDefault="001F452B" w:rsidP="00053CE3">
      <w:pPr>
        <w:widowControl w:val="0"/>
        <w:spacing w:after="0" w:line="274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Сестринский уход  в оториноларингологии</w:t>
      </w:r>
    </w:p>
    <w:p w:rsidR="001F452B" w:rsidRPr="00053CE3" w:rsidRDefault="001F452B" w:rsidP="00053CE3">
      <w:pPr>
        <w:widowControl w:val="0"/>
        <w:spacing w:after="0" w:line="274" w:lineRule="exact"/>
        <w:ind w:firstLine="567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Теоретические вопросы</w:t>
      </w:r>
    </w:p>
    <w:p w:rsidR="001F452B" w:rsidRPr="00053CE3" w:rsidRDefault="001F452B" w:rsidP="00053CE3">
      <w:pPr>
        <w:widowControl w:val="0"/>
        <w:tabs>
          <w:tab w:val="left" w:pos="716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1.Проведение сестринского ухода за пациентами с заболеваниями носа и придаточных пазух (заболевания наружного носа, фурункул носа, острые риниты, хронические риниты).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2.Проведение сестринского ухода за пациентами с заболеваниями глотки, гортани, трахеи (фарингиты, острые и хронические, гипертрофия глоточной миндалины (аденоиды), ангины).</w:t>
      </w:r>
    </w:p>
    <w:p w:rsidR="001F452B" w:rsidRPr="00053CE3" w:rsidRDefault="001F452B" w:rsidP="00053CE3">
      <w:pPr>
        <w:widowControl w:val="0"/>
        <w:tabs>
          <w:tab w:val="left" w:pos="721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3.Проведение сестринского ухода за пациентами с заболеваниями уха (наружного и среднего уха, острого среднего отита).</w:t>
      </w:r>
    </w:p>
    <w:p w:rsidR="001F452B" w:rsidRPr="00053CE3" w:rsidRDefault="001F452B" w:rsidP="00053CE3">
      <w:pPr>
        <w:widowControl w:val="0"/>
        <w:tabs>
          <w:tab w:val="left" w:pos="716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4.Доврачебная помощь при травмах и заболеваниях лор - органов. Причины, клинические проявления, методы остановки носовых кровотечений.</w:t>
      </w:r>
    </w:p>
    <w:p w:rsidR="001F452B" w:rsidRPr="00053CE3" w:rsidRDefault="001F452B" w:rsidP="00053CE3">
      <w:pPr>
        <w:widowControl w:val="0"/>
        <w:tabs>
          <w:tab w:val="left" w:pos="711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5.Доврачебная помощь при травмах и заболеваниях лор - органов. Клинические проявления, принципы оказания доврачебной помощи при инородных телах ЛОР органов.</w:t>
      </w:r>
    </w:p>
    <w:p w:rsidR="001F452B" w:rsidRPr="00053CE3" w:rsidRDefault="001F452B" w:rsidP="00053CE3">
      <w:pPr>
        <w:widowControl w:val="0"/>
        <w:tabs>
          <w:tab w:val="left" w:pos="711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6.Доврачебная помощь при травмах и заболеваниях лор - органов. Симптомы, принципы оказания первой помощи при ожогах ЛОР органов.</w:t>
      </w:r>
    </w:p>
    <w:p w:rsidR="001F452B" w:rsidRPr="00053CE3" w:rsidRDefault="001F452B" w:rsidP="00053CE3">
      <w:pPr>
        <w:widowControl w:val="0"/>
        <w:tabs>
          <w:tab w:val="left" w:pos="711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7.Доврачебная помощь при травмах и заболеваниях лор - органов. Клинические проявления и доврачебная помощь при травмах глотки и гортани.</w:t>
      </w:r>
    </w:p>
    <w:p w:rsidR="001F452B" w:rsidRPr="00053CE3" w:rsidRDefault="001F452B" w:rsidP="00053CE3">
      <w:pPr>
        <w:widowControl w:val="0"/>
        <w:tabs>
          <w:tab w:val="left" w:pos="711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8.Доврачебная помощь при травмах и заболеваниях лор - органов. Причины, клинические проявления, принципы оказания первой медицинской помощи при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подскладочных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ларингитах у детей (ложный круп).</w:t>
      </w:r>
    </w:p>
    <w:p w:rsidR="001F452B" w:rsidRPr="00053CE3" w:rsidRDefault="001F452B" w:rsidP="00053CE3">
      <w:pPr>
        <w:widowControl w:val="0"/>
        <w:tabs>
          <w:tab w:val="left" w:pos="711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9.Доврачебная помощь при травмах и заболеваниях лор - органов. Острые стенозы гортани - причины, клинические проявления, первая медицинская помощь.</w:t>
      </w:r>
    </w:p>
    <w:p w:rsidR="001F452B" w:rsidRPr="00053CE3" w:rsidRDefault="001F452B" w:rsidP="00053CE3">
      <w:pPr>
        <w:widowControl w:val="0"/>
        <w:tabs>
          <w:tab w:val="left" w:pos="716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10.Доврачебная помощь при травмах и заболеваниях лор - органов. Роль медицинской сестры при уходе за пациентами с острыми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ларинготрахеальными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стенозами.</w:t>
      </w:r>
    </w:p>
    <w:p w:rsidR="001F452B" w:rsidRPr="00053CE3" w:rsidRDefault="001F452B" w:rsidP="00053CE3">
      <w:pPr>
        <w:keepNext/>
        <w:keepLines/>
        <w:widowControl w:val="0"/>
        <w:spacing w:after="0" w:line="274" w:lineRule="exact"/>
        <w:ind w:firstLine="567"/>
        <w:contextualSpacing/>
        <w:mirrorIndents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bookmark10"/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>Сестринский уход в гериатрии</w:t>
      </w:r>
    </w:p>
    <w:p w:rsidR="001F452B" w:rsidRPr="00053CE3" w:rsidRDefault="001F452B" w:rsidP="00053CE3">
      <w:pPr>
        <w:keepNext/>
        <w:keepLines/>
        <w:widowControl w:val="0"/>
        <w:spacing w:after="0" w:line="274" w:lineRule="exact"/>
        <w:ind w:firstLine="567"/>
        <w:contextualSpacing/>
        <w:mirrorIndents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Теоретические вопросы</w:t>
      </w:r>
      <w:bookmarkEnd w:id="4"/>
    </w:p>
    <w:p w:rsidR="001F452B" w:rsidRPr="00053CE3" w:rsidRDefault="001F452B" w:rsidP="00053CE3">
      <w:pPr>
        <w:widowControl w:val="0"/>
        <w:tabs>
          <w:tab w:val="left" w:pos="716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1.Проведение сестринский уход за пациентами старческого возраста при болезнях крови и органов кровообращения.</w:t>
      </w:r>
    </w:p>
    <w:p w:rsidR="001F452B" w:rsidRPr="00053CE3" w:rsidRDefault="001F452B" w:rsidP="00053CE3">
      <w:pPr>
        <w:widowControl w:val="0"/>
        <w:tabs>
          <w:tab w:val="left" w:pos="730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2.Проведение сестринский уход за пациентами старческого возраста при патологии органов дыхания и эндокринной системы.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3.Проведение сестринский уход за пациентами старческого возраста при патологии системы пищеварения.</w:t>
      </w:r>
    </w:p>
    <w:p w:rsidR="001F452B" w:rsidRPr="00053CE3" w:rsidRDefault="001F452B" w:rsidP="00053CE3">
      <w:pPr>
        <w:widowControl w:val="0"/>
        <w:tabs>
          <w:tab w:val="left" w:pos="730"/>
        </w:tabs>
        <w:spacing w:after="0" w:line="274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4.Проведение сестринский уход за пациентами старческого возраста при патологии мочевыделительной системы и опорно-двигательного аппарата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sz w:val="28"/>
          <w:szCs w:val="28"/>
        </w:rPr>
      </w:pPr>
      <w:bookmarkStart w:id="5" w:name="bookmark11"/>
      <w:r w:rsidRPr="00053CE3">
        <w:rPr>
          <w:rFonts w:ascii="Times New Roman" w:hAnsi="Times New Roman" w:cs="Times New Roman"/>
          <w:sz w:val="28"/>
          <w:szCs w:val="28"/>
        </w:rPr>
        <w:t>Сестринский уход в хирургии: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CE3">
        <w:rPr>
          <w:rFonts w:ascii="Times New Roman" w:hAnsi="Times New Roman" w:cs="Times New Roman"/>
          <w:b/>
          <w:sz w:val="28"/>
          <w:szCs w:val="28"/>
          <w:u w:val="single"/>
        </w:rPr>
        <w:t>Перечень теоретических вопросов.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язвенной болезни.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пневмониях.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гастритах.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остром нарушении мозгового кровообращения.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остром аппендиците.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варикозном расширении вен нижних конечностей.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мастите.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подозрении на острый живот.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подозрении на травму позвоночника.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ожоговой болезни.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обморожениях.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остром холецистите.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облитерирующем эндартериите и облитерирующем атеросклерозе.</w:t>
      </w:r>
    </w:p>
    <w:p w:rsidR="00C30BD1" w:rsidRPr="00053CE3" w:rsidRDefault="00C30BD1" w:rsidP="00C30BD1">
      <w:pPr>
        <w:pStyle w:val="a3"/>
        <w:numPr>
          <w:ilvl w:val="0"/>
          <w:numId w:val="9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Сестринский уход при закрытом пневмотораксе.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 xml:space="preserve">По каждому отдельно взятому заболеванию необходимо </w:t>
      </w:r>
      <w:r w:rsidRPr="00053CE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b/>
          <w:sz w:val="28"/>
          <w:szCs w:val="28"/>
        </w:rPr>
        <w:t xml:space="preserve">- определение понятия, 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b/>
          <w:sz w:val="28"/>
          <w:szCs w:val="28"/>
        </w:rPr>
        <w:t>- этиологию и факторы риска,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b/>
          <w:sz w:val="28"/>
          <w:szCs w:val="28"/>
        </w:rPr>
        <w:t xml:space="preserve">- особенности клинических проявлений, 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b/>
          <w:sz w:val="28"/>
          <w:szCs w:val="28"/>
        </w:rPr>
        <w:t xml:space="preserve">- возможные осложнения, 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b/>
          <w:sz w:val="28"/>
          <w:szCs w:val="28"/>
        </w:rPr>
        <w:t>- лабораторно-инструментальную диагностику,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b/>
          <w:sz w:val="28"/>
          <w:szCs w:val="28"/>
        </w:rPr>
        <w:t>- принципы лечения и профилактики,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i/>
          <w:sz w:val="28"/>
          <w:szCs w:val="28"/>
        </w:rPr>
      </w:pPr>
      <w:r w:rsidRPr="00053CE3">
        <w:rPr>
          <w:rFonts w:ascii="Times New Roman" w:hAnsi="Times New Roman" w:cs="Times New Roman"/>
          <w:b/>
          <w:sz w:val="28"/>
          <w:szCs w:val="28"/>
        </w:rPr>
        <w:t>- тактику медсестры при уходе за пациентами.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053CE3">
        <w:rPr>
          <w:rFonts w:ascii="Times New Roman" w:hAnsi="Times New Roman" w:cs="Times New Roman"/>
          <w:b/>
          <w:sz w:val="28"/>
          <w:szCs w:val="28"/>
        </w:rPr>
        <w:t>Перечень практических навыков.</w:t>
      </w:r>
    </w:p>
    <w:p w:rsidR="00C30BD1" w:rsidRPr="00053CE3" w:rsidRDefault="00C30BD1" w:rsidP="00C30BD1">
      <w:pPr>
        <w:spacing w:after="0"/>
        <w:ind w:firstLine="567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Сбор мокроты на микобактерии туберкулеза.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Проведение антропометрии новорожденному ребёнку.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 xml:space="preserve">Сбор системы для проведения капельной </w:t>
      </w:r>
      <w:proofErr w:type="spellStart"/>
      <w:r w:rsidRPr="00053CE3">
        <w:rPr>
          <w:rFonts w:ascii="Times New Roman" w:hAnsi="Times New Roman" w:cs="Times New Roman"/>
          <w:sz w:val="28"/>
          <w:szCs w:val="28"/>
        </w:rPr>
        <w:t>инфузии</w:t>
      </w:r>
      <w:proofErr w:type="spellEnd"/>
      <w:r w:rsidRPr="00053CE3">
        <w:rPr>
          <w:rFonts w:ascii="Times New Roman" w:hAnsi="Times New Roman" w:cs="Times New Roman"/>
          <w:sz w:val="28"/>
          <w:szCs w:val="28"/>
        </w:rPr>
        <w:t>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Выполнение подкожной инъекции (инсулин).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 xml:space="preserve">Повязка на молочную железу. 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Исследование пульса.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Измерение АД.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Повязка на стопу.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Взятие мазка из зева и носа на В</w:t>
      </w:r>
      <w:r w:rsidRPr="00053CE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53CE3">
        <w:rPr>
          <w:rFonts w:ascii="Times New Roman" w:hAnsi="Times New Roman" w:cs="Times New Roman"/>
          <w:sz w:val="28"/>
          <w:szCs w:val="28"/>
        </w:rPr>
        <w:t>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Сбор мочи на сахар из суточного количества.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Забор крови из вены вакуумной системой.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Применение пузыря со льдом.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Провести туалет пупочной ранки.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Постановка газоотводной трубки ребёнку.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Постановка сифонной клизмы.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Проведение термометрии.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Пеленание новорожденного.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Снятие швов с послеоперационной раны.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 xml:space="preserve">Уход за ребёнком в </w:t>
      </w:r>
      <w:proofErr w:type="spellStart"/>
      <w:r w:rsidRPr="00053CE3">
        <w:rPr>
          <w:rFonts w:ascii="Times New Roman" w:hAnsi="Times New Roman" w:cs="Times New Roman"/>
          <w:sz w:val="28"/>
          <w:szCs w:val="28"/>
        </w:rPr>
        <w:t>кювезе</w:t>
      </w:r>
      <w:proofErr w:type="spellEnd"/>
      <w:r w:rsidRPr="00053CE3">
        <w:rPr>
          <w:rFonts w:ascii="Times New Roman" w:hAnsi="Times New Roman" w:cs="Times New Roman"/>
          <w:sz w:val="28"/>
          <w:szCs w:val="28"/>
        </w:rPr>
        <w:t>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Перевязка гнойной раны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Забор кала на бактериологическое исследование.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Обработка при педикулезе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 w:line="240" w:lineRule="auto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Промывание желудка.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Закапывание капель в глаза.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Обработка рук на гигиеническом уровне.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Обработка полости рта тяжелобольного.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Проведение внутрикожной инъекции.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Определение размеров таза у беременной.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Проведение ингаляции увлажнённого кислорода.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Выполнение внутримышечной инъекции.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Выполнение внутривенной инъекции.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 xml:space="preserve">Проведение внутривенной капельной </w:t>
      </w:r>
      <w:proofErr w:type="spellStart"/>
      <w:r w:rsidRPr="00053CE3">
        <w:rPr>
          <w:rFonts w:ascii="Times New Roman" w:hAnsi="Times New Roman" w:cs="Times New Roman"/>
          <w:sz w:val="28"/>
          <w:szCs w:val="28"/>
        </w:rPr>
        <w:t>инфузии</w:t>
      </w:r>
      <w:proofErr w:type="spellEnd"/>
      <w:r w:rsidRPr="00053C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Перевязка чистой раны.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Повязка «Уздечка».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Повязка «Перчатка».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Повязка на стопу.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hAnsi="Times New Roman" w:cs="Times New Roman"/>
          <w:sz w:val="28"/>
          <w:szCs w:val="28"/>
        </w:rPr>
      </w:pPr>
      <w:r w:rsidRPr="00053CE3">
        <w:rPr>
          <w:rFonts w:ascii="Times New Roman" w:hAnsi="Times New Roman" w:cs="Times New Roman"/>
          <w:sz w:val="28"/>
          <w:szCs w:val="28"/>
        </w:rPr>
        <w:t>Повязка «Варежка».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Очистительная клизма.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Смена нательного и постельного белья.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Проведение гигиенической ванны.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Постановка масляной клизмы.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Забор мокроты на общий анализ.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 xml:space="preserve">Повязка </w:t>
      </w:r>
      <w:proofErr w:type="spellStart"/>
      <w:r w:rsidRPr="00053CE3">
        <w:rPr>
          <w:rFonts w:ascii="Times New Roman" w:eastAsia="Times New Roman" w:hAnsi="Times New Roman" w:cs="Times New Roman"/>
          <w:sz w:val="28"/>
          <w:szCs w:val="28"/>
        </w:rPr>
        <w:t>Дезо</w:t>
      </w:r>
      <w:proofErr w:type="spellEnd"/>
      <w:r w:rsidRPr="00053C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Проведение контрольного взвешивания ребёнка.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Подсчёт водного баланса.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Кормление тяжелобольного постели.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Накрытие стерильного стола.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Катетеризация мочевого пузыря у женщины.</w:t>
      </w:r>
    </w:p>
    <w:p w:rsidR="00C30BD1" w:rsidRPr="00053CE3" w:rsidRDefault="00C30BD1" w:rsidP="00C30BD1">
      <w:pPr>
        <w:pStyle w:val="a3"/>
        <w:numPr>
          <w:ilvl w:val="0"/>
          <w:numId w:val="10"/>
        </w:numPr>
        <w:spacing w:after="0"/>
        <w:ind w:left="0" w:firstLine="567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053CE3">
        <w:rPr>
          <w:rFonts w:ascii="Times New Roman" w:eastAsia="Times New Roman" w:hAnsi="Times New Roman" w:cs="Times New Roman"/>
          <w:sz w:val="28"/>
          <w:szCs w:val="28"/>
        </w:rPr>
        <w:t>Обработка операционного поля.</w:t>
      </w:r>
    </w:p>
    <w:p w:rsidR="001F452B" w:rsidRPr="00053CE3" w:rsidRDefault="001F452B" w:rsidP="00053CE3">
      <w:pPr>
        <w:keepNext/>
        <w:keepLines/>
        <w:widowControl w:val="0"/>
        <w:spacing w:after="0" w:line="274" w:lineRule="exact"/>
        <w:ind w:right="3140" w:firstLine="567"/>
        <w:contextualSpacing/>
        <w:mirrorIndents/>
        <w:jc w:val="center"/>
        <w:outlineLvl w:val="4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           </w:t>
      </w:r>
      <w:r w:rsidR="00120557" w:rsidRPr="00053CE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                      </w:t>
      </w:r>
      <w:bookmarkStart w:id="6" w:name="_GoBack"/>
      <w:r w:rsidRPr="00053CE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МДК 02.02. Основы </w:t>
      </w:r>
      <w:r w:rsidR="00120557" w:rsidRPr="00053CE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реабилитации</w:t>
      </w:r>
    </w:p>
    <w:p w:rsidR="001F452B" w:rsidRPr="00053CE3" w:rsidRDefault="001F452B" w:rsidP="00053CE3">
      <w:pPr>
        <w:keepNext/>
        <w:keepLines/>
        <w:widowControl w:val="0"/>
        <w:spacing w:after="0" w:line="274" w:lineRule="exact"/>
        <w:ind w:right="3140" w:firstLine="567"/>
        <w:contextualSpacing/>
        <w:mirrorIndents/>
        <w:jc w:val="center"/>
        <w:outlineLvl w:val="4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53CE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Теоретические вопросы</w:t>
      </w:r>
      <w:bookmarkEnd w:id="5"/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1. Определение понятия «реабилитация».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2. Виды реабилитации.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3. Оценка последствий болезни (болезнь, травма, дефект, функциональные нарушения, ограничения жизнедеятельности, социальная недостаточность, инвалидность).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4. Категория лиц, нуждающихся в реабилитации. Этапы медицинской реабилитации. 5.Медицинские кадры реабилитационных учреждений.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6.Междисциплинарные –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интердисциплинарные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реабилитационные команды.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7. Понятие инвалидности.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8. Понятие «ограничение жизнедеятельности». Основные или “первичные” физические недостатки, “вторичные” и “третичные” недостатки.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9.Структура инвалидности. Причины инвалидности; заболевания и состояния, способные привести к инвалидности. Факторы риска развития инвалидности.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10.Заболевания и травмы, приводящие к инвалидности. Профилактика инвалидности. 11.Роль семьи в социальной и психологической адаптации инвалидов.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12. Проблемы семей, имеющих инвалидов.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13. Консультативная помощь медицинской сестры пациенту и семьям, имеющим инвалидов, направленная на поддержание комфортного состояния и самочувствия.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14. Профилактика заболеваний и травм, приводящих к инвалидности.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15. Обучение психологической помощи семье, имеющей инвалида.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16. Обучение семьи и пациента уходу/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самоуходу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17. Консультирование семьи по семьи по поддержанию качества жизни.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18. Принципы организации реабилитационного процесса.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19. Реабилитационная программа.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20 .Реабилитационный потенциал.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21.Реабилитационный прогноз.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22.Сестринский процесс в медицинской реабилитации пациентов разных возрастных групп. 23.Преодоление хронических заболеваний и недееспособности. Влияние недееспособности или заболевания на пациента.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24. Проблемы по уходу за пациентами.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25.Особенности работы среднего медицинского персонала при проведении медицинской реабилитации пациента.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26.Особенности сестринского процесса в реабилитации пациентов в различные возрастные периоды.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27.Реабилитация инвалидов с детства.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28.Реабилитация пациентов трудоспособного возраста.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29.Реабилитация пациентов пожилого и старческого возраста.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30.Основные средства реабилитации: базовое (медикаментозное, хирургическое) лечение, физическая культура, физиотерапия, технические средства реабилитации, психолого- педагогические средства реабилитации.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31.Базовое (медикаментозное, хирургическое) лечение. Медикаментозные (лекарственные) средства реабилитации.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32.Физическая культура. Основные средства и составные части физической культуры. Массовая физическая культура, спорт. Адаптивная физическая культура.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33. Лечебная физическая культура. Задачи и методы ЛФК: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кинезиотерапия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гидрокинезиотерапия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>, механотерапия. Трудотерапия.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 34.Способы проведения ЛФК. Основные группы физических упражнений: гимнастические. Спортивно-прикладные (ходьба, бег, оздоровительный, лыжи. гребля, плавание и др.), игры (подвижные, малоподвижные, спортивные). Виды режимов двигательной нагрузки.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35. Методы лечебного применения физиотерапевтических факторов.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36.Системы и виды массажного воздействия.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37. Средства, используемые в процессе массажного воздействия: «базисные» и «сочетанные».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38.Области воздействия: региональные, зональные и специализированные.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39.Варианты массажного воздействия: тонизирующая методика и седативная. 40.Технические средства реабилитации.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41. Пути решения проблем, связанных с барьерами, возникающими на жизненном пути инвалида.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42.Психолого-педагогические средства реабилитации.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43.Помощь пациенту в освоении навыков </w:t>
      </w:r>
      <w:proofErr w:type="spellStart"/>
      <w:r w:rsidRPr="00053CE3">
        <w:rPr>
          <w:rFonts w:ascii="Times New Roman" w:eastAsia="Calibri" w:hAnsi="Times New Roman" w:cs="Times New Roman"/>
          <w:sz w:val="28"/>
          <w:szCs w:val="28"/>
        </w:rPr>
        <w:t>самоухода</w:t>
      </w:r>
      <w:proofErr w:type="spellEnd"/>
      <w:r w:rsidRPr="00053CE3">
        <w:rPr>
          <w:rFonts w:ascii="Times New Roman" w:eastAsia="Calibri" w:hAnsi="Times New Roman" w:cs="Times New Roman"/>
          <w:sz w:val="28"/>
          <w:szCs w:val="28"/>
        </w:rPr>
        <w:t xml:space="preserve">, бытовых навыков. </w:t>
      </w:r>
    </w:p>
    <w:p w:rsidR="001F452B" w:rsidRPr="00053CE3" w:rsidRDefault="001F452B" w:rsidP="00053CE3">
      <w:pPr>
        <w:widowControl w:val="0"/>
        <w:tabs>
          <w:tab w:val="left" w:pos="726"/>
        </w:tabs>
        <w:spacing w:after="0" w:line="269" w:lineRule="exact"/>
        <w:ind w:right="420" w:firstLine="567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053CE3">
        <w:rPr>
          <w:rFonts w:ascii="Times New Roman" w:eastAsia="Calibri" w:hAnsi="Times New Roman" w:cs="Times New Roman"/>
          <w:sz w:val="28"/>
          <w:szCs w:val="28"/>
        </w:rPr>
        <w:t>44.Сестринский процесс, проблемы пациента при выполнении частных методик ЛФК, массажа и физиотерапии.</w:t>
      </w:r>
    </w:p>
    <w:bookmarkEnd w:id="6"/>
    <w:p w:rsidR="00E71406" w:rsidRPr="00053CE3" w:rsidRDefault="00E71406" w:rsidP="00053CE3">
      <w:pPr>
        <w:spacing w:after="0"/>
        <w:ind w:firstLine="567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C4C78" w:rsidRPr="00053CE3" w:rsidRDefault="003C4C78" w:rsidP="00053CE3">
      <w:pPr>
        <w:spacing w:after="0"/>
        <w:ind w:firstLine="567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3C4C78" w:rsidRPr="0005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1EA1"/>
    <w:multiLevelType w:val="hybridMultilevel"/>
    <w:tmpl w:val="D7B4A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C683C">
      <w:start w:val="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237A6"/>
    <w:multiLevelType w:val="hybridMultilevel"/>
    <w:tmpl w:val="178EE470"/>
    <w:lvl w:ilvl="0" w:tplc="0922ADC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168F"/>
    <w:multiLevelType w:val="multilevel"/>
    <w:tmpl w:val="3320AA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67554EE"/>
    <w:multiLevelType w:val="hybridMultilevel"/>
    <w:tmpl w:val="4C7A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212B"/>
    <w:multiLevelType w:val="hybridMultilevel"/>
    <w:tmpl w:val="334AE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E7D94"/>
    <w:multiLevelType w:val="hybridMultilevel"/>
    <w:tmpl w:val="A6B85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40473"/>
    <w:multiLevelType w:val="multilevel"/>
    <w:tmpl w:val="AC1C50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C156AFA"/>
    <w:multiLevelType w:val="hybridMultilevel"/>
    <w:tmpl w:val="ABA8B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D439B"/>
    <w:multiLevelType w:val="hybridMultilevel"/>
    <w:tmpl w:val="A762CE50"/>
    <w:lvl w:ilvl="0" w:tplc="0000001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bullet"/>
      <w:lvlText w:val="­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6431D"/>
    <w:multiLevelType w:val="hybridMultilevel"/>
    <w:tmpl w:val="178EE470"/>
    <w:lvl w:ilvl="0" w:tplc="0922ADC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7A"/>
    <w:rsid w:val="00053CE3"/>
    <w:rsid w:val="00120557"/>
    <w:rsid w:val="001B497A"/>
    <w:rsid w:val="001F452B"/>
    <w:rsid w:val="003C4C78"/>
    <w:rsid w:val="00C30BD1"/>
    <w:rsid w:val="00E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08122-E332-4693-8B80-99975694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C7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5899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Первушина</cp:lastModifiedBy>
  <cp:revision>3</cp:revision>
  <dcterms:created xsi:type="dcterms:W3CDTF">2024-03-20T07:42:00Z</dcterms:created>
  <dcterms:modified xsi:type="dcterms:W3CDTF">2024-03-20T08:00:00Z</dcterms:modified>
</cp:coreProperties>
</file>