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23" w:rsidRDefault="002D285D" w:rsidP="002D28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  <w:bookmarkStart w:id="0" w:name="_GoBack"/>
      <w:r w:rsidRPr="002D285D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Перечень вопросов к экзамену по ПМ. 01 </w:t>
      </w:r>
      <w:r>
        <w:rPr>
          <w:rFonts w:ascii="Times New Roman" w:eastAsia="Calibri" w:hAnsi="Times New Roman" w:cs="Times New Roman"/>
          <w:b/>
          <w:sz w:val="28"/>
          <w:szCs w:val="28"/>
          <w:lang w:bidi="en-US"/>
        </w:rPr>
        <w:t>Проведение профилактических мероприятий</w:t>
      </w:r>
      <w:r w:rsidRPr="002D285D">
        <w:rPr>
          <w:rFonts w:ascii="Times New Roman" w:eastAsia="Calibri" w:hAnsi="Times New Roman" w:cs="Times New Roman"/>
          <w:b/>
          <w:sz w:val="28"/>
          <w:szCs w:val="28"/>
          <w:lang w:bidi="en-US"/>
        </w:rPr>
        <w:t xml:space="preserve"> для специальности 34.02.01 Сестринское дело (ФГОС 2014) </w:t>
      </w:r>
    </w:p>
    <w:bookmarkEnd w:id="0"/>
    <w:p w:rsidR="002D285D" w:rsidRPr="00016323" w:rsidRDefault="002D285D" w:rsidP="002D285D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bidi="en-US"/>
        </w:rPr>
      </w:pPr>
    </w:p>
    <w:p w:rsidR="00016323" w:rsidRPr="00016323" w:rsidRDefault="00016323" w:rsidP="000163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bidi="en-US"/>
        </w:rPr>
      </w:pPr>
      <w:r w:rsidRPr="00016323">
        <w:rPr>
          <w:rFonts w:ascii="Times New Roman" w:eastAsia="Calibri" w:hAnsi="Times New Roman" w:cs="Times New Roman"/>
          <w:b/>
          <w:sz w:val="32"/>
          <w:szCs w:val="32"/>
          <w:lang w:bidi="en-US"/>
        </w:rPr>
        <w:t>МДК. 01.01. Здоровый человек и его окружение</w:t>
      </w:r>
    </w:p>
    <w:p w:rsidR="00016323" w:rsidRPr="00016323" w:rsidRDefault="00016323" w:rsidP="00016323">
      <w:pPr>
        <w:spacing w:after="0" w:line="240" w:lineRule="auto"/>
        <w:ind w:left="960"/>
        <w:jc w:val="right"/>
        <w:rPr>
          <w:rFonts w:ascii="Times New Roman" w:eastAsia="Times New Roman" w:hAnsi="Times New Roman" w:cs="Times New Roman"/>
          <w:b/>
          <w:sz w:val="18"/>
          <w:szCs w:val="18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:rsidR="00016323" w:rsidRPr="00016323" w:rsidRDefault="00016323" w:rsidP="000163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Здоровье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1. Назовите периоды человеческой жизни.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2. Понятие здоровье. Каковы его критерии?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3. Понятие Здоровый образ жизни.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4. Понятие болезнь.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5. Понятие демография. Основные показатели.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6. Назовите основные тенденции демографических процессов в России, мире в современный период.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7. Назовите стадии течения болезни.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8. Какие заболевания занимают ведущие позиции в причинах смерти.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9. Какова роль медсестры в профилактике. Состояние здоровья населения.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10. На какие этапы разделяется жизненный цикл человека.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11. Факторы, влияющие на рост, развитие и возникновения заболеваний у детей.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12. Факторы окружающей среды, влияющие на здоровье детей.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13. Акселерация роста и развития.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14. Обусловленность роста и развития.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15. Неравномерность темпов роста и развития.</w:t>
      </w:r>
    </w:p>
    <w:p w:rsidR="00016323" w:rsidRPr="00016323" w:rsidRDefault="00016323" w:rsidP="000163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Здоровье лиц пожилого возраста.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1. Что изучает геронтология?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2. Возрастная периодизация лиц старших возрастных групп.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3. Виды старения.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4. Факторы, влияющие на продолжительность жизни человека.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5. Анатомо-физиологические особенности лиц пожилого и старческого возраста.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6. Медико – социальная защита пожилых людей.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7. Календарный и биологический возраст человека.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8. Здоровый образ жизни, как профилактика преждевременного старения.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9. Медико – социальные и психологические аспекты естественной смерти.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10. Особенности фармакотерапии пожилых людей.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11. Особенности питания пожилых людей.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12. Особенности физических нагрузок в пожилом и старческом возрасте.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13. Особенности проживания в доме – интернате для пожилых и инвалидов.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14. Работа медперсонала среднего звена в домах престарелых.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15. Психологические особенности пожилых людей</w:t>
      </w: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016323" w:rsidRPr="00016323" w:rsidRDefault="00016323" w:rsidP="000163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 xml:space="preserve"> Здоровье мужчин и женщин репродуктивного возраста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Строение репродуктивной системы мужчины.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Строение репродуктивной системы женщины.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3.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Маточный менструальный цикл.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4.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Яичниковый менструальный цикл.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5.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Оплодотворение.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6.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Развитие зародыша.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7.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Развитие плода.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8.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Анатомо-физиологические особенности человека юношеского возраста.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9.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Психологические и социальные особенности человека юношеского возраста.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10.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Возможные проблемы человека юношеского возраста. Их решение.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11.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Беременность. Анатомо-физиологические особенности.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12.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Психологические и социальные особенности беременной.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13.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Признаки беременности.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lastRenderedPageBreak/>
        <w:t>14.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Влияние вредных факторов на развитие эмбриона и плода.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15.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Дородовые патронажи.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16.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Течение нормальной беременности.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17.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Определение срока беременности.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18.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Определение предполагаемого срока родов.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19.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Режим дня и гигиена беременной.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20.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Питание беременной.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21.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Принцип здорового образа жизни.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22.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Принцип создания безопасной окружающей среды.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23.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Климакс. Изменения, происходящие в организме женщины.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24.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Климакс. Изменения, происходящие в организме мужчины.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25.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Климактерический синдром.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26.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«</w:t>
      </w:r>
      <w:proofErr w:type="spellStart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Пременопауза</w:t>
      </w:r>
      <w:proofErr w:type="spellEnd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».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27.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«Менопауза»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28.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«Постменопауза»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29.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Физиологические изменения в организме женщины при беременности.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30.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Строение и размер женского таза.</w:t>
      </w:r>
    </w:p>
    <w:p w:rsidR="00016323" w:rsidRPr="00016323" w:rsidRDefault="00016323" w:rsidP="000163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  <w:t>Здоровье детей</w:t>
      </w:r>
    </w:p>
    <w:p w:rsidR="00016323" w:rsidRPr="00016323" w:rsidRDefault="00016323" w:rsidP="000163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bidi="en-US"/>
        </w:rPr>
      </w:pP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Дородовые патронажи, их сроки, цели.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Антенатальный период.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3.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Неонатальный период.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4.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Пограничные состояния (физиологические).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5.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Шкала </w:t>
      </w:r>
      <w:proofErr w:type="spellStart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Апгар</w:t>
      </w:r>
      <w:proofErr w:type="spellEnd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6.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Доношенный новорожденный.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7.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Период грудного возраста.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8.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АФО ребенка грудного возраста.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9.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Физическое развитие детей </w:t>
      </w:r>
      <w:r w:rsidRPr="00016323">
        <w:rPr>
          <w:rFonts w:ascii="Times New Roman" w:eastAsia="Calibri" w:hAnsi="Times New Roman" w:cs="Times New Roman"/>
          <w:sz w:val="24"/>
          <w:szCs w:val="24"/>
          <w:lang w:val="en-US" w:bidi="en-US"/>
        </w:rPr>
        <w:t>I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016323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  <w:lang w:bidi="en-US"/>
        </w:rPr>
        <w:t>го</w:t>
      </w:r>
      <w:proofErr w:type="spellEnd"/>
      <w:r w:rsidRPr="00016323"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  <w:t xml:space="preserve"> 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года жизни.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10.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Закаливание детей </w:t>
      </w:r>
      <w:r w:rsidRPr="00016323">
        <w:rPr>
          <w:rFonts w:ascii="Times New Roman" w:eastAsia="Calibri" w:hAnsi="Times New Roman" w:cs="Times New Roman"/>
          <w:sz w:val="24"/>
          <w:szCs w:val="24"/>
          <w:lang w:val="en-US" w:bidi="en-US"/>
        </w:rPr>
        <w:t>I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016323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  <w:lang w:bidi="en-US"/>
        </w:rPr>
        <w:t>го</w:t>
      </w:r>
      <w:proofErr w:type="spellEnd"/>
      <w:r w:rsidRPr="00016323"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  <w:t xml:space="preserve"> 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года жизни.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11.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Гимнастика и массаж детей </w:t>
      </w:r>
      <w:r w:rsidRPr="00016323">
        <w:rPr>
          <w:rFonts w:ascii="Times New Roman" w:eastAsia="Calibri" w:hAnsi="Times New Roman" w:cs="Times New Roman"/>
          <w:sz w:val="24"/>
          <w:szCs w:val="24"/>
          <w:lang w:val="en-US" w:bidi="en-US"/>
        </w:rPr>
        <w:t>I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016323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  <w:lang w:bidi="en-US"/>
        </w:rPr>
        <w:t>го</w:t>
      </w:r>
      <w:proofErr w:type="spellEnd"/>
      <w:r w:rsidRPr="00016323"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  <w:t xml:space="preserve"> 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года жизни.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12.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Вскармливание детей </w:t>
      </w:r>
      <w:r w:rsidRPr="00016323">
        <w:rPr>
          <w:rFonts w:ascii="Times New Roman" w:eastAsia="Calibri" w:hAnsi="Times New Roman" w:cs="Times New Roman"/>
          <w:sz w:val="24"/>
          <w:szCs w:val="24"/>
          <w:lang w:val="en-US" w:bidi="en-US"/>
        </w:rPr>
        <w:t>I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016323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  <w:lang w:bidi="en-US"/>
        </w:rPr>
        <w:t>го</w:t>
      </w:r>
      <w:proofErr w:type="spellEnd"/>
      <w:r w:rsidRPr="00016323"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  <w:t xml:space="preserve"> 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года жизни.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13.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Естественное вскармливание.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14.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Смешанное вскармливание.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15.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Искусственное вскармливание.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16.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Правила введения прикорма.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17.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Пищевые добавки. Их цель, сроки введения.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18.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Правила введения докорма.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19.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Методы расчета суточного объема пищи ребенку </w:t>
      </w:r>
      <w:r w:rsidRPr="00016323">
        <w:rPr>
          <w:rFonts w:ascii="Times New Roman" w:eastAsia="Calibri" w:hAnsi="Times New Roman" w:cs="Times New Roman"/>
          <w:sz w:val="24"/>
          <w:szCs w:val="24"/>
          <w:lang w:val="en-US" w:bidi="en-US"/>
        </w:rPr>
        <w:t>I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016323">
        <w:rPr>
          <w:rFonts w:ascii="Times New Roman" w:eastAsia="Calibri" w:hAnsi="Times New Roman" w:cs="Times New Roman"/>
          <w:sz w:val="24"/>
          <w:szCs w:val="24"/>
          <w:u w:val="single"/>
          <w:vertAlign w:val="superscript"/>
          <w:lang w:bidi="en-US"/>
        </w:rPr>
        <w:t>го</w:t>
      </w:r>
      <w:proofErr w:type="spellEnd"/>
      <w:r w:rsidRPr="00016323">
        <w:rPr>
          <w:rFonts w:ascii="Times New Roman" w:eastAsia="Calibri" w:hAnsi="Times New Roman" w:cs="Times New Roman"/>
          <w:sz w:val="24"/>
          <w:szCs w:val="24"/>
          <w:vertAlign w:val="superscript"/>
          <w:lang w:bidi="en-US"/>
        </w:rPr>
        <w:t xml:space="preserve"> 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года жизни.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20.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Первичный патронаж к новорожденному, сроки, цели, задачи.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21.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Преддошкольный</w:t>
      </w:r>
      <w:proofErr w:type="spellEnd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период. АФО ребенка этого года жизни. Проблемы этого периода жизни ребенка.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22.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Дошкольный период. АФО этого периода жизни. Проблемы этого периода жизни.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23.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Подготовка ребенка в ДДУ.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24.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Подготовка ребенка к школе. Определение школьной зрелости.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25.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Определение физического развития ребенка по таблицам.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26.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Младший школьный возраст. Проблемы этого периода.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27.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Адаптация ребенка к школе.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28.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Старший школьный возраст. Проблемы школьного возраста.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29.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Половое воспитание.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b/>
          <w:sz w:val="24"/>
          <w:szCs w:val="24"/>
          <w:lang w:bidi="en-US"/>
        </w:rPr>
        <w:t>30.</w:t>
      </w: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Профилактика вредных привычек.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bidi="en-US"/>
        </w:rPr>
      </w:pPr>
      <w:r w:rsidRPr="00016323">
        <w:rPr>
          <w:rFonts w:ascii="Times New Roman" w:eastAsia="Calibri" w:hAnsi="Times New Roman" w:cs="Times New Roman"/>
          <w:b/>
          <w:sz w:val="32"/>
          <w:szCs w:val="32"/>
          <w:lang w:bidi="en-US"/>
        </w:rPr>
        <w:t xml:space="preserve"> МДК 01.02</w:t>
      </w:r>
      <w:r>
        <w:rPr>
          <w:rFonts w:ascii="Times New Roman" w:eastAsia="Calibri" w:hAnsi="Times New Roman" w:cs="Times New Roman"/>
          <w:b/>
          <w:sz w:val="32"/>
          <w:szCs w:val="32"/>
          <w:lang w:bidi="en-US"/>
        </w:rPr>
        <w:t>.</w:t>
      </w:r>
      <w:r w:rsidRPr="00016323">
        <w:rPr>
          <w:rFonts w:ascii="Times New Roman" w:eastAsia="Calibri" w:hAnsi="Times New Roman" w:cs="Times New Roman"/>
          <w:b/>
          <w:sz w:val="32"/>
          <w:szCs w:val="32"/>
          <w:lang w:bidi="en-US"/>
        </w:rPr>
        <w:t xml:space="preserve"> Основы профилактики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1. Задачи профилактики как науки.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2. Необходимость возникновения профилактического воспитания.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3. Мероприятия, входящие в первичную профилактику.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4. Мероприятия вторичной профилактики.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5. Мероприятия, составляющие основу третичной профилактики.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6. Профилактика </w:t>
      </w:r>
      <w:proofErr w:type="spellStart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табакокурения</w:t>
      </w:r>
      <w:proofErr w:type="spellEnd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7. Профилактика алкоголизма.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8. Профилактика токсикомании и наркомании.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9. Гиподинамия. Двигательная активность, ее задачи.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10. Профилактика репродуктивного здоровья.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11. Профилактика заболеваний сердечнососудистой системы.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12. Профилактика </w:t>
      </w:r>
      <w:proofErr w:type="spellStart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онкозаболеваний</w:t>
      </w:r>
      <w:proofErr w:type="spellEnd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13. Профилактика заболеваний органов дыхания.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14. Психогигиена и </w:t>
      </w:r>
      <w:proofErr w:type="spellStart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психопрофилактика</w:t>
      </w:r>
      <w:proofErr w:type="spellEnd"/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15. Факторы, способствующие снятию стрессовых ситуаций.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16. Цели и задачи концепции охрана здоровья здоровых людей.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17. Основные вопросы концепции здоровья. Реализация ее.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18. Правильное рациональное питание.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19. Здоровье и питание.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20. Пищевые добавки и консерванты.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21. Витамины в жизни человека.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22. Задачи Центров Здоровья.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23. Школы. Здоровья их роль в сохранении и укреплении здоровья.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24. Письменные средства гигиенического воспитания.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25. Устные средства гигиенического воспитания.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26. Двигательная активность человека.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27. Необходимость возникновения концепции охраны здоровья здоровых людей.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28. Обязанности медицинского работника в профилактической работе.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29. Формы гигиенического воспитания.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Calibri" w:hAnsi="Times New Roman" w:cs="Times New Roman"/>
          <w:sz w:val="24"/>
          <w:szCs w:val="24"/>
          <w:lang w:bidi="en-US"/>
        </w:rPr>
        <w:t>30. Факторы риска здоровья.</w:t>
      </w:r>
    </w:p>
    <w:p w:rsidR="00016323" w:rsidRPr="00016323" w:rsidRDefault="00016323" w:rsidP="000163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bidi="en-US"/>
        </w:rPr>
      </w:pPr>
      <w:r w:rsidRPr="00016323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МДК. 01.03</w:t>
      </w:r>
      <w:r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.</w:t>
      </w:r>
      <w:r w:rsidRPr="00016323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Первичная медико-санитарная помощь</w:t>
      </w:r>
      <w:r w:rsidR="00376F82"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bidi="en-US"/>
        </w:rPr>
        <w:t>населению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1. Медицинская помощь, определения понятия. 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 Виды медицинской помощи: первая помощь, первая доврачебная, первая врачебная, квалифицированная, специализированная.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 Первичная медико-санитарная помощь. 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4. Амбулаторно-поликлиническая помощь.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>5. Организация первичной медицинской помощи по участковому принципу.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 Городская поликлиника.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7. Направления деятельности городской поликлиники, обслуживающей взрослое население.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8. Особенности оказания первичной медицинской помощи работникам промышленных предприятий, сельским жителям. 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9. Особенности оказания первичной медицинской помощи женщинам. 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10. Организация медицинской помощи на дому.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11. Особенности организации медицинской помощи по типу «стационар на дому» и «дневной стационар».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>12. Организация неотложной помощи, плановой и срочной госпитализации.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13. Понятия «предболезнь», «болезнь».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14. Основные факторы риска развития неинфекционных заболеваний.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15. Целевые программы предупреждения заболеваний.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16. Группы населения, подверженные риску развития заболеваний, методы формирования групп риска: диспансерные осмотры, диагностические заболевания, анализ статистических данных. 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17. Роль массовых медицинских осмотров в профилактике заболеваний. 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18. Гигиеническое воспитание и обучение населения. 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19. Профилактические медицинские осмотры: предварительные, периодические, целевые осмотры декретированных контингентов.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20. Школы здоровья.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21. Этапы диспансеризации. 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22. Учет лиц, находящихся под диспансерным наблюдением.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23. Основные методы работы и роль медицинской сестры в проведении первого и второго этапа диспансеризации. 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24. Особенности организации диспансерного наблюдения за детским контингентом, подростками, инвалидами войн. 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25. Организация и проведение противоэпидемических мероприятий. 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26. Санитарно-гигиеническое обучение и воспитание человека. 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27. Организация работы прививочного кабинета поликлиники. 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28. Календарь прививок.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>29. Подготовка пациента разного возраста к прививкам, вакцинации.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30. Права пациентов.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31. Тактика медсестры при развитии анафилактического шока.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32. Социальное партнерство.   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33. Задачи экспертизы трудоспособности.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34. Временная нетрудоспособность, порядок установления и определения. </w:t>
      </w:r>
    </w:p>
    <w:p w:rsidR="00016323" w:rsidRPr="00016323" w:rsidRDefault="00016323" w:rsidP="00016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1632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35. Правила заполнения и выдачи документов, подтверждающих временную нетрудоспособность.  </w:t>
      </w: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016323" w:rsidRPr="00016323" w:rsidRDefault="00016323" w:rsidP="0001632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E71406" w:rsidRDefault="00E71406"/>
    <w:sectPr w:rsidR="00E7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54"/>
    <w:rsid w:val="00016323"/>
    <w:rsid w:val="002D285D"/>
    <w:rsid w:val="00376F82"/>
    <w:rsid w:val="006F5F54"/>
    <w:rsid w:val="00E7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77C2"/>
  <w15:docId w15:val="{942DCF78-6AC5-495A-A84C-755FA8FA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8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Первушина</cp:lastModifiedBy>
  <cp:revision>2</cp:revision>
  <dcterms:created xsi:type="dcterms:W3CDTF">2024-03-20T07:38:00Z</dcterms:created>
  <dcterms:modified xsi:type="dcterms:W3CDTF">2024-03-20T07:38:00Z</dcterms:modified>
</cp:coreProperties>
</file>