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2E" w:rsidRPr="00BE4778" w:rsidRDefault="00316548" w:rsidP="008977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ВОПРОСОВ</w:t>
      </w:r>
    </w:p>
    <w:p w:rsidR="00F1382E" w:rsidRPr="00897753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7753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проведения </w:t>
      </w:r>
      <w:r w:rsidR="00316548" w:rsidRPr="00897753">
        <w:rPr>
          <w:rFonts w:ascii="Times New Roman" w:eastAsia="Times New Roman" w:hAnsi="Times New Roman" w:cs="Times New Roman"/>
          <w:bCs/>
          <w:sz w:val="28"/>
          <w:szCs w:val="28"/>
        </w:rPr>
        <w:t>дифференцированного зачета</w:t>
      </w:r>
    </w:p>
    <w:p w:rsidR="00F1382E" w:rsidRPr="00BE4778" w:rsidRDefault="00316548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   ОГСЭ.05</w:t>
      </w:r>
      <w:r w:rsidR="00F138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Психология общения</w:t>
      </w:r>
    </w:p>
    <w:p w:rsidR="00316548" w:rsidRDefault="00316548" w:rsidP="00316548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4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иальность 31.02.01 Лечебное дело</w:t>
      </w:r>
      <w:r w:rsidR="008977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(ФГОС СПО 2014 г.)</w:t>
      </w:r>
    </w:p>
    <w:p w:rsidR="00F1382E" w:rsidRPr="00BE4778" w:rsidRDefault="00F1382E" w:rsidP="00F1382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3FD9" w:rsidRPr="00897753" w:rsidRDefault="009C3FD9" w:rsidP="0089775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1.Понятие об общении в психологии. Роль общения в профессиональной деятельности человека.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2.Виды  общения. </w:t>
      </w:r>
    </w:p>
    <w:p w:rsidR="009C3FD9" w:rsidRPr="00166EC8" w:rsidRDefault="009C3FD9" w:rsidP="009C3FD9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3.Основные функции общения: контактная, информационная, побудительная, координационная, понимания, эмотивная, функция установления отношений, функция оказания влияния.</w:t>
      </w:r>
    </w:p>
    <w:p w:rsidR="009C3FD9" w:rsidRPr="00166EC8" w:rsidRDefault="009C3FD9" w:rsidP="009C3FD9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4.Структура общения: коммуникативная, интерактивная, перцептивная стороны общения.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5.Уровни общения.</w:t>
      </w:r>
      <w:r w:rsidRPr="00166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6. Понятие социальной перцепции. Искажения в процессе восприятия.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7.Психологические механизмы восприятия.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8.Механизмы взаимопонимания в общении: идентификация, </w:t>
      </w:r>
      <w:proofErr w:type="spellStart"/>
      <w:r w:rsidRPr="00166EC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166EC8">
        <w:rPr>
          <w:rFonts w:ascii="Times New Roman" w:hAnsi="Times New Roman" w:cs="Times New Roman"/>
          <w:sz w:val="28"/>
          <w:szCs w:val="28"/>
        </w:rPr>
        <w:t>,  рефлексия. Влияние имиджа на восприятие человека.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9.Ролевое взаимодействие. Возникновение психологических барьеров при взаимодействии.</w:t>
      </w:r>
      <w:r w:rsidRPr="00166E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bCs/>
          <w:sz w:val="28"/>
          <w:szCs w:val="28"/>
        </w:rPr>
        <w:t>10.</w:t>
      </w:r>
      <w:r w:rsidRPr="00166EC8">
        <w:rPr>
          <w:rFonts w:ascii="Times New Roman" w:hAnsi="Times New Roman" w:cs="Times New Roman"/>
          <w:sz w:val="28"/>
          <w:szCs w:val="28"/>
        </w:rPr>
        <w:t xml:space="preserve">Виды взаимодействия: кооперация и конкуренция.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11.Ориентация на понимание и ориентация на контроль.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12. Позиции взаимодействия в русле </w:t>
      </w:r>
      <w:proofErr w:type="spellStart"/>
      <w:r w:rsidRPr="00166EC8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166EC8">
        <w:rPr>
          <w:rFonts w:ascii="Times New Roman" w:hAnsi="Times New Roman" w:cs="Times New Roman"/>
          <w:sz w:val="28"/>
          <w:szCs w:val="28"/>
        </w:rPr>
        <w:t xml:space="preserve"> анализа.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13.Методы психологического влияния в процессе общения.  Механизмы «заражения», «внушения», «убеждения» и «подражания» и их роль в процессе общения.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14. Понятие об «аттракции» и ее влияние на развитие процесса общения. Факторы, влияющие на возникновение и развитие «аттракции».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15.Стили взаимодействия: гуманистический, ритуальный, </w:t>
      </w:r>
      <w:proofErr w:type="spellStart"/>
      <w:r w:rsidRPr="00166EC8">
        <w:rPr>
          <w:rFonts w:ascii="Times New Roman" w:hAnsi="Times New Roman" w:cs="Times New Roman"/>
          <w:sz w:val="28"/>
          <w:szCs w:val="28"/>
        </w:rPr>
        <w:t>манипулятивный</w:t>
      </w:r>
      <w:proofErr w:type="spellEnd"/>
      <w:r w:rsidRPr="00166EC8">
        <w:rPr>
          <w:rFonts w:ascii="Times New Roman" w:hAnsi="Times New Roman" w:cs="Times New Roman"/>
          <w:sz w:val="28"/>
          <w:szCs w:val="28"/>
        </w:rPr>
        <w:t>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16.Основные элементы коммуникации.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17.Вербальная коммуникация. Коммуникативные барьеры.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18.Невербальная коммуникация.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19. Виды, правила и техники слушания.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20. Толерантность как средство повышения эффективности общения.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21.Деловая беседа. Формы постановки вопросов.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22.Психологические особенности ведения деловых дискуссий и публичных выступлений.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 xml:space="preserve">23.Понятие конфликта. Причины конфликтов в общении. 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>24.Виды конфликтов.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 xml:space="preserve">25.Структура конфликта.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6EC8">
        <w:rPr>
          <w:rFonts w:ascii="Times New Roman" w:hAnsi="Times New Roman" w:cs="Times New Roman"/>
          <w:color w:val="000000"/>
          <w:sz w:val="28"/>
          <w:szCs w:val="28"/>
        </w:rPr>
        <w:t xml:space="preserve">26.Стадии протекания конфликта.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bCs/>
          <w:sz w:val="28"/>
          <w:szCs w:val="28"/>
        </w:rPr>
        <w:t>27.Стратегия разрешения конфликтов.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 xml:space="preserve">28. Особенности эмоционального реагирования в конфликтах. </w:t>
      </w:r>
    </w:p>
    <w:p w:rsidR="009C3FD9" w:rsidRPr="00166EC8" w:rsidRDefault="009C3FD9" w:rsidP="009C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29. Правила поведения в конфликтах. Влияние толерантности на разрешение кон</w:t>
      </w:r>
      <w:bookmarkStart w:id="0" w:name="_GoBack"/>
      <w:bookmarkEnd w:id="0"/>
      <w:r w:rsidRPr="00166EC8">
        <w:rPr>
          <w:rFonts w:ascii="Times New Roman" w:hAnsi="Times New Roman" w:cs="Times New Roman"/>
          <w:sz w:val="28"/>
          <w:szCs w:val="28"/>
        </w:rPr>
        <w:t>фликтной ситуации.</w:t>
      </w:r>
    </w:p>
    <w:p w:rsidR="009C3FD9" w:rsidRPr="00166EC8" w:rsidRDefault="009C3FD9" w:rsidP="009C3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Pr="00166EC8">
        <w:rPr>
          <w:rFonts w:ascii="Times New Roman" w:hAnsi="Times New Roman" w:cs="Times New Roman"/>
          <w:bCs/>
          <w:sz w:val="28"/>
          <w:szCs w:val="28"/>
        </w:rPr>
        <w:t xml:space="preserve"> Понятие: этика и мораль. Категории этики. Нормы морали. Моральные принципы и нормы как основа эффективного общения в профессиональной деятельности </w:t>
      </w:r>
      <w:r w:rsidR="00316548">
        <w:rPr>
          <w:rFonts w:ascii="Times New Roman" w:hAnsi="Times New Roman" w:cs="Times New Roman"/>
          <w:bCs/>
          <w:sz w:val="28"/>
          <w:szCs w:val="28"/>
        </w:rPr>
        <w:t>медицинского</w:t>
      </w:r>
      <w:r w:rsidRPr="00166EC8">
        <w:rPr>
          <w:rFonts w:ascii="Times New Roman" w:hAnsi="Times New Roman" w:cs="Times New Roman"/>
          <w:bCs/>
          <w:sz w:val="28"/>
          <w:szCs w:val="28"/>
        </w:rPr>
        <w:t xml:space="preserve"> работника.</w:t>
      </w:r>
    </w:p>
    <w:p w:rsidR="0038763C" w:rsidRPr="000A0AB9" w:rsidRDefault="009C3FD9" w:rsidP="000A0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EC8">
        <w:rPr>
          <w:rFonts w:ascii="Times New Roman" w:hAnsi="Times New Roman" w:cs="Times New Roman"/>
          <w:sz w:val="28"/>
          <w:szCs w:val="28"/>
        </w:rPr>
        <w:t>31. Деловой этикет в профессиональной деятельности. Взаимосвязь делового эт</w:t>
      </w:r>
      <w:r w:rsidR="000A0AB9">
        <w:rPr>
          <w:rFonts w:ascii="Times New Roman" w:hAnsi="Times New Roman" w:cs="Times New Roman"/>
          <w:sz w:val="28"/>
          <w:szCs w:val="28"/>
        </w:rPr>
        <w:t>икета и этики деловых отношений.</w:t>
      </w:r>
    </w:p>
    <w:sectPr w:rsidR="0038763C" w:rsidRPr="000A0AB9" w:rsidSect="008977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C95"/>
    <w:rsid w:val="000A0AB9"/>
    <w:rsid w:val="000D0A10"/>
    <w:rsid w:val="00274BCF"/>
    <w:rsid w:val="00316548"/>
    <w:rsid w:val="0038763C"/>
    <w:rsid w:val="004F4C95"/>
    <w:rsid w:val="00897753"/>
    <w:rsid w:val="009C3FD9"/>
    <w:rsid w:val="009F4991"/>
    <w:rsid w:val="00F03C44"/>
    <w:rsid w:val="00F1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ECB"/>
  <w15:docId w15:val="{8C1B8DC2-B09F-4C70-9CBB-65A1B787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KompKlass2</dc:creator>
  <cp:keywords/>
  <dc:description/>
  <cp:lastModifiedBy>KompKlass2</cp:lastModifiedBy>
  <cp:revision>8</cp:revision>
  <cp:lastPrinted>2023-11-24T10:25:00Z</cp:lastPrinted>
  <dcterms:created xsi:type="dcterms:W3CDTF">2021-10-22T07:26:00Z</dcterms:created>
  <dcterms:modified xsi:type="dcterms:W3CDTF">2024-02-12T11:57:00Z</dcterms:modified>
</cp:coreProperties>
</file>