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CC" w:rsidRDefault="00CB03CC" w:rsidP="00CB03CC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Перечень вопросов для проведения комплексного дифференцированного зачета</w:t>
      </w:r>
    </w:p>
    <w:p w:rsidR="00CB03CC" w:rsidRDefault="00CB03CC" w:rsidP="00CB03CC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color w:val="auto"/>
          <w:lang w:eastAsia="ru-RU"/>
        </w:rPr>
        <w:t>по дисциплине  ОГСЭ.06  Русский язык и культура профессиональной речи</w:t>
      </w:r>
    </w:p>
    <w:p w:rsidR="00CB03CC" w:rsidRDefault="00CB03CC" w:rsidP="00CB03CC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для специальности 34.02.01 Сестринское  дело (ФГОС 2014г)</w:t>
      </w:r>
    </w:p>
    <w:p w:rsidR="00CB03CC" w:rsidRDefault="00CB03CC" w:rsidP="00CB03CC">
      <w:pPr>
        <w:pStyle w:val="Default"/>
        <w:jc w:val="center"/>
        <w:rPr>
          <w:color w:val="auto"/>
          <w:lang w:eastAsia="ru-RU"/>
        </w:rPr>
      </w:pP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1. Понятие культуры речи и речевого общения.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2. Коммуникативные качества речи.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Этические нормы речевой культуры.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t xml:space="preserve">4. </w:t>
      </w:r>
      <w:r>
        <w:rPr>
          <w:bCs/>
          <w:color w:val="auto"/>
        </w:rPr>
        <w:t>Культура речи медицинского работника.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5. Язык и речь: сравнительная характеристика.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6. Язык - знаковая система. Формы существования языка.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7. Понятие о языковой норме. Общая характеристика основных норм  литературного языка.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8. Орфоэпические нормы русского литературного произношения.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9. Лексические ошибки и способы их устранения.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10. Профессиональная медицинская фразеология и ее употребление.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rPr>
          <w:bCs/>
          <w:color w:val="auto"/>
        </w:rPr>
        <w:t>11. Словообразовательные нормы русского литературного языка.</w:t>
      </w:r>
    </w:p>
    <w:p w:rsidR="00CB03CC" w:rsidRDefault="00CB03CC" w:rsidP="00CB03CC">
      <w:pPr>
        <w:pStyle w:val="Default"/>
      </w:pPr>
      <w:r>
        <w:rPr>
          <w:bCs/>
          <w:color w:val="auto"/>
        </w:rPr>
        <w:t>12.</w:t>
      </w:r>
      <w:r>
        <w:t>Международные словообразовательные элементы и их использование  в медицине.</w:t>
      </w:r>
    </w:p>
    <w:p w:rsidR="00CB03CC" w:rsidRDefault="00CB03CC" w:rsidP="00CB03CC">
      <w:pPr>
        <w:pStyle w:val="Default"/>
        <w:rPr>
          <w:bCs/>
          <w:color w:val="auto"/>
        </w:rPr>
      </w:pPr>
      <w:r>
        <w:t>13. Морфологические нормы русского языка</w:t>
      </w:r>
      <w:proofErr w:type="gramStart"/>
      <w:r>
        <w:t xml:space="preserve"> :</w:t>
      </w:r>
      <w:proofErr w:type="gramEnd"/>
      <w:r>
        <w:t xml:space="preserve"> особенности употребления  существительных и прилагательных.</w:t>
      </w:r>
    </w:p>
    <w:p w:rsidR="00CB03CC" w:rsidRDefault="00CB03CC" w:rsidP="00CB03CC">
      <w:pPr>
        <w:pStyle w:val="Default"/>
      </w:pPr>
      <w:r>
        <w:rPr>
          <w:bCs/>
          <w:color w:val="auto"/>
        </w:rPr>
        <w:t xml:space="preserve">14. </w:t>
      </w:r>
      <w:r>
        <w:t>Морфологические нормы русского языка: особенности употребления  местоимений и имен числительных.</w:t>
      </w:r>
    </w:p>
    <w:p w:rsidR="00CB03CC" w:rsidRDefault="00CB03CC" w:rsidP="00CB03CC">
      <w:pPr>
        <w:pStyle w:val="Default"/>
      </w:pPr>
      <w:r>
        <w:t xml:space="preserve">15. </w:t>
      </w:r>
      <w:r>
        <w:rPr>
          <w:bCs/>
          <w:color w:val="auto"/>
        </w:rPr>
        <w:t xml:space="preserve"> </w:t>
      </w:r>
      <w:r>
        <w:t>Морфологические нормы русского языка: особенности употребления  некоторых форм глагола, причастий и деепричастий.</w:t>
      </w:r>
    </w:p>
    <w:p w:rsidR="00CB03CC" w:rsidRDefault="00CB03CC" w:rsidP="00CB03CC">
      <w:pPr>
        <w:pStyle w:val="Default"/>
      </w:pPr>
      <w:r>
        <w:t xml:space="preserve">16. Синтаксические нормы русского языка: порядок слов в предложении. </w:t>
      </w:r>
    </w:p>
    <w:p w:rsidR="00CB03CC" w:rsidRDefault="00CB03CC" w:rsidP="00CB03CC">
      <w:pPr>
        <w:pStyle w:val="Default"/>
      </w:pPr>
      <w:r>
        <w:t>17. Синтаксические нормы русского языка: согласование  сказуемого с подлежащим</w:t>
      </w:r>
      <w:proofErr w:type="gramStart"/>
      <w:r>
        <w:t xml:space="preserve">.. </w:t>
      </w:r>
      <w:proofErr w:type="gramEnd"/>
    </w:p>
    <w:p w:rsidR="00CB03CC" w:rsidRDefault="00CB03CC" w:rsidP="00CB03CC">
      <w:pPr>
        <w:pStyle w:val="Default"/>
      </w:pPr>
      <w:r>
        <w:t>18. Синтаксические нормы русского языка: нормы управления.</w:t>
      </w:r>
    </w:p>
    <w:p w:rsidR="00CB03CC" w:rsidRDefault="00CB03CC" w:rsidP="00CB03CC">
      <w:pPr>
        <w:pStyle w:val="Default"/>
      </w:pPr>
      <w:r>
        <w:t>19. Синтаксические нормы русского языка: употребление однородных членов предложения и деепричастных оборотов.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Синтаксические нормы русского языка: особенности состава и структуры сложных предложений. Связь частей в сложных предложениях.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Нормы правописания: правописание корней и приставок.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Нормы правописания: правописание окончаний имен существительных, прилагательных, глаголов, причастий.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Нормы правописания: правописание суффиксов имен существительных, прилагательных, глаголов и глагольных форм, наречий.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Нормы правописания: правописание сложных слов.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Нормы правописания: слитное и раздельное написание не с именами существительными, прилагательными,  глаголами, причастиями, деепричастиями, с наречиями.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Нормы правописания: </w:t>
      </w:r>
      <w:r>
        <w:rPr>
          <w:rFonts w:ascii="Times New Roman" w:hAnsi="Times New Roman" w:cs="Times New Roman"/>
          <w:bCs/>
          <w:sz w:val="24"/>
          <w:szCs w:val="24"/>
        </w:rPr>
        <w:t>слитные, дефисные, раздельные написания служебных частей речи.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Нормы пунктуации: знаки препинания в простом и осложненном предложениях.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 Нормы пунктуации: знаки препинания в сложносочиненном предложении.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Нормы пунктуации: знаки препинания в сложноподчиненном  предложении.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Нормы пунктуации: знаки препинания в бессоюзном сложном предложении.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Функциональные стили речи. Научный стиль и его жанры.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Особенности официально- делового стиля речи. Унификация языка деловых бумаг.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Особенности публицистического стиля речи и его жанры.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Способы словесного оформления публичного выступления.</w:t>
      </w:r>
    </w:p>
    <w:p w:rsidR="00CB03CC" w:rsidRDefault="00CB03CC" w:rsidP="00CB03C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Отличительные черты разговорного стиля речи.</w:t>
      </w:r>
    </w:p>
    <w:p w:rsidR="00CB03CC" w:rsidRDefault="00CB03CC" w:rsidP="00CB03CC">
      <w:pPr>
        <w:pStyle w:val="Default"/>
        <w:rPr>
          <w:b/>
          <w:bCs/>
          <w:color w:val="auto"/>
          <w:sz w:val="28"/>
          <w:szCs w:val="28"/>
        </w:rPr>
      </w:pPr>
    </w:p>
    <w:p w:rsidR="00725383" w:rsidRDefault="00725383" w:rsidP="00CB03CC">
      <w:pPr>
        <w:spacing w:line="240" w:lineRule="auto"/>
      </w:pPr>
    </w:p>
    <w:sectPr w:rsidR="00725383" w:rsidSect="00CB03C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3CC"/>
    <w:rsid w:val="00725383"/>
    <w:rsid w:val="00CB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2024-01-29T18:01:00Z</dcterms:created>
  <dcterms:modified xsi:type="dcterms:W3CDTF">2024-01-29T18:07:00Z</dcterms:modified>
</cp:coreProperties>
</file>