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B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09B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09B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0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2697208</wp:posOffset>
            </wp:positionH>
            <wp:positionV relativeFrom="paragraph">
              <wp:posOffset>-219891</wp:posOffset>
            </wp:positionV>
            <wp:extent cx="544286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09B" w:rsidRPr="0007427A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09B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09B" w:rsidRPr="0007427A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42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009B" w:rsidRPr="0007427A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427A">
        <w:rPr>
          <w:rFonts w:ascii="Times New Roman" w:hAnsi="Times New Roman" w:cs="Times New Roman"/>
          <w:sz w:val="24"/>
          <w:szCs w:val="24"/>
        </w:rPr>
        <w:t xml:space="preserve">АДМИНИСТРАЦИЯ СТАРОДУБСКОГО МУНИЦИПАЛЬНОГО РАЙОНА </w:t>
      </w:r>
    </w:p>
    <w:p w:rsidR="0011009B" w:rsidRPr="0007427A" w:rsidRDefault="0011009B" w:rsidP="00110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427A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11009B" w:rsidRPr="001540F7" w:rsidRDefault="0011009B" w:rsidP="001100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1009B" w:rsidRPr="0007427A" w:rsidRDefault="001B2DB6" w:rsidP="0011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009B" w:rsidRPr="001540F7" w:rsidRDefault="0011009B" w:rsidP="00110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09B" w:rsidRPr="001540F7" w:rsidRDefault="0011009B" w:rsidP="00110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09B" w:rsidRPr="0007427A" w:rsidRDefault="0011009B" w:rsidP="001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27A">
        <w:rPr>
          <w:rFonts w:ascii="Times New Roman" w:hAnsi="Times New Roman" w:cs="Times New Roman"/>
          <w:sz w:val="28"/>
          <w:szCs w:val="28"/>
        </w:rPr>
        <w:t xml:space="preserve">от                                     №         </w:t>
      </w:r>
    </w:p>
    <w:p w:rsidR="0011009B" w:rsidRPr="0007427A" w:rsidRDefault="0011009B" w:rsidP="001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27A">
        <w:rPr>
          <w:rFonts w:ascii="Times New Roman" w:hAnsi="Times New Roman" w:cs="Times New Roman"/>
          <w:sz w:val="28"/>
          <w:szCs w:val="28"/>
        </w:rPr>
        <w:t>г. Стародуб</w:t>
      </w:r>
    </w:p>
    <w:p w:rsidR="0011009B" w:rsidRPr="001540F7" w:rsidRDefault="0011009B" w:rsidP="0011009B">
      <w:pPr>
        <w:keepNext/>
        <w:keepLines/>
        <w:spacing w:line="330" w:lineRule="exact"/>
        <w:ind w:left="140"/>
        <w:rPr>
          <w:rStyle w:val="114pt"/>
          <w:rFonts w:ascii="Times New Roman" w:hAnsi="Times New Roman" w:cs="Times New Roman" w:hint="default"/>
          <w:i w:val="0"/>
          <w:spacing w:val="-30"/>
          <w:sz w:val="20"/>
          <w:szCs w:val="20"/>
          <w:u w:val="single"/>
        </w:rPr>
      </w:pPr>
    </w:p>
    <w:p w:rsidR="0011009B" w:rsidRPr="0011009B" w:rsidRDefault="0011009B" w:rsidP="0011009B">
      <w:pPr>
        <w:pStyle w:val="a3"/>
        <w:rPr>
          <w:rFonts w:ascii="Times New Roman" w:hAnsi="Times New Roman" w:cs="Times New Roman"/>
          <w:sz w:val="28"/>
        </w:rPr>
      </w:pPr>
      <w:r w:rsidRPr="0011009B">
        <w:rPr>
          <w:rFonts w:ascii="Times New Roman" w:hAnsi="Times New Roman" w:cs="Times New Roman"/>
          <w:sz w:val="28"/>
        </w:rPr>
        <w:t xml:space="preserve">«Об утверждении Правил </w:t>
      </w:r>
    </w:p>
    <w:p w:rsidR="0011009B" w:rsidRPr="0011009B" w:rsidRDefault="0011009B" w:rsidP="0011009B">
      <w:pPr>
        <w:pStyle w:val="a3"/>
        <w:rPr>
          <w:rFonts w:ascii="Times New Roman" w:hAnsi="Times New Roman" w:cs="Times New Roman"/>
          <w:sz w:val="28"/>
        </w:rPr>
      </w:pPr>
      <w:r w:rsidRPr="0011009B">
        <w:rPr>
          <w:rFonts w:ascii="Times New Roman" w:hAnsi="Times New Roman" w:cs="Times New Roman"/>
          <w:sz w:val="28"/>
        </w:rPr>
        <w:t xml:space="preserve">персонифицированного финансирования </w:t>
      </w:r>
    </w:p>
    <w:p w:rsidR="0011009B" w:rsidRPr="0011009B" w:rsidRDefault="0011009B" w:rsidP="0011009B">
      <w:pPr>
        <w:pStyle w:val="a3"/>
        <w:rPr>
          <w:rFonts w:ascii="Times New Roman" w:hAnsi="Times New Roman" w:cs="Times New Roman"/>
          <w:sz w:val="28"/>
        </w:rPr>
      </w:pPr>
      <w:r w:rsidRPr="0011009B">
        <w:rPr>
          <w:rFonts w:ascii="Times New Roman" w:hAnsi="Times New Roman" w:cs="Times New Roman"/>
          <w:sz w:val="28"/>
        </w:rPr>
        <w:t xml:space="preserve">дополнительного образования детей </w:t>
      </w:r>
    </w:p>
    <w:p w:rsidR="0011009B" w:rsidRPr="0011009B" w:rsidRDefault="0011009B" w:rsidP="0011009B">
      <w:pPr>
        <w:pStyle w:val="a3"/>
        <w:rPr>
          <w:rFonts w:ascii="Times New Roman" w:hAnsi="Times New Roman" w:cs="Times New Roman"/>
          <w:sz w:val="28"/>
        </w:rPr>
      </w:pPr>
      <w:r w:rsidRPr="0011009B">
        <w:rPr>
          <w:rFonts w:ascii="Times New Roman" w:hAnsi="Times New Roman" w:cs="Times New Roman"/>
          <w:sz w:val="28"/>
        </w:rPr>
        <w:t xml:space="preserve">на территории Стародубского </w:t>
      </w:r>
    </w:p>
    <w:p w:rsidR="0011009B" w:rsidRPr="0011009B" w:rsidRDefault="0011009B" w:rsidP="0011009B">
      <w:pPr>
        <w:pStyle w:val="a3"/>
        <w:rPr>
          <w:rFonts w:ascii="Times New Roman" w:hAnsi="Times New Roman" w:cs="Times New Roman"/>
          <w:sz w:val="28"/>
        </w:rPr>
      </w:pPr>
      <w:r w:rsidRPr="0011009B">
        <w:rPr>
          <w:rFonts w:ascii="Times New Roman" w:hAnsi="Times New Roman" w:cs="Times New Roman"/>
          <w:sz w:val="28"/>
        </w:rPr>
        <w:t>муниципального района»</w:t>
      </w:r>
    </w:p>
    <w:p w:rsidR="0011009B" w:rsidRDefault="0011009B" w:rsidP="00110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09B" w:rsidRPr="006B7930" w:rsidRDefault="0011009B" w:rsidP="006B7930">
      <w:p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 xml:space="preserve">    </w:t>
      </w:r>
      <w:r w:rsidR="006B7930">
        <w:rPr>
          <w:rFonts w:ascii="Times New Roman" w:hAnsi="Times New Roman" w:cs="Times New Roman"/>
          <w:sz w:val="28"/>
        </w:rPr>
        <w:t xml:space="preserve">    </w:t>
      </w:r>
      <w:r w:rsidRPr="006B793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7930">
        <w:rPr>
          <w:rFonts w:ascii="Times New Roman" w:hAnsi="Times New Roman" w:cs="Times New Roman"/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Постановления Правительства Брянской области от 04 июля 2019г. № 135-рп  «О внедрении модели персонифицированного финансирования дополнительного образования детей в Брянской области», руководствуясь Уставом муниципального образования, администрация </w:t>
      </w:r>
      <w:r w:rsidR="001B2DB6" w:rsidRPr="006B7930">
        <w:rPr>
          <w:rFonts w:ascii="Times New Roman" w:hAnsi="Times New Roman" w:cs="Times New Roman"/>
          <w:sz w:val="28"/>
        </w:rPr>
        <w:t>Стародубского</w:t>
      </w:r>
      <w:proofErr w:type="gramEnd"/>
      <w:r w:rsidR="001B2DB6" w:rsidRPr="006B7930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6B7930">
        <w:rPr>
          <w:rFonts w:ascii="Times New Roman" w:hAnsi="Times New Roman" w:cs="Times New Roman"/>
          <w:sz w:val="28"/>
        </w:rPr>
        <w:t xml:space="preserve"> постановляет:</w:t>
      </w:r>
    </w:p>
    <w:p w:rsidR="001B2DB6" w:rsidRPr="00434EB0" w:rsidRDefault="001B2DB6" w:rsidP="001B2DB6">
      <w:pPr>
        <w:pStyle w:val="a3"/>
        <w:jc w:val="both"/>
        <w:rPr>
          <w:rFonts w:ascii="Times New Roman" w:hAnsi="Times New Roman" w:cs="Times New Roman"/>
          <w:spacing w:val="2"/>
          <w:sz w:val="28"/>
        </w:rPr>
      </w:pPr>
    </w:p>
    <w:p w:rsidR="0011009B" w:rsidRP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 xml:space="preserve">Обеспечить внедрение </w:t>
      </w:r>
      <w:r w:rsidR="00434EB0" w:rsidRPr="006B7930">
        <w:rPr>
          <w:rFonts w:ascii="Times New Roman" w:hAnsi="Times New Roman" w:cs="Times New Roman"/>
          <w:sz w:val="28"/>
        </w:rPr>
        <w:t>с 1 сентября 2020</w:t>
      </w:r>
      <w:r w:rsidRPr="006B7930">
        <w:rPr>
          <w:rFonts w:ascii="Times New Roman" w:hAnsi="Times New Roman" w:cs="Times New Roman"/>
          <w:sz w:val="28"/>
        </w:rPr>
        <w:t xml:space="preserve"> года на территории </w:t>
      </w:r>
      <w:r w:rsidR="00434EB0" w:rsidRPr="006B7930">
        <w:rPr>
          <w:rFonts w:ascii="Times New Roman" w:hAnsi="Times New Roman" w:cs="Times New Roman"/>
          <w:sz w:val="28"/>
        </w:rPr>
        <w:t xml:space="preserve">Стародубского муниципального </w:t>
      </w:r>
      <w:proofErr w:type="gramStart"/>
      <w:r w:rsidR="00434EB0" w:rsidRPr="006B7930">
        <w:rPr>
          <w:rFonts w:ascii="Times New Roman" w:hAnsi="Times New Roman" w:cs="Times New Roman"/>
          <w:sz w:val="28"/>
        </w:rPr>
        <w:t>района</w:t>
      </w:r>
      <w:r w:rsidRPr="006B7930">
        <w:rPr>
          <w:rFonts w:ascii="Times New Roman" w:hAnsi="Times New Roman" w:cs="Times New Roman"/>
          <w:sz w:val="28"/>
        </w:rPr>
        <w:t xml:space="preserve"> системы персонифицированного финансирования дополнительного образования детей</w:t>
      </w:r>
      <w:proofErr w:type="gramEnd"/>
      <w:r w:rsidRPr="006B7930">
        <w:rPr>
          <w:rFonts w:ascii="Times New Roman" w:hAnsi="Times New Roman" w:cs="Times New Roman"/>
          <w:sz w:val="28"/>
        </w:rPr>
        <w:t xml:space="preserve">. </w:t>
      </w:r>
    </w:p>
    <w:p w:rsidR="0011009B" w:rsidRP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 xml:space="preserve">Утвердить Правила персонифицированного финансирования дополнительного образования детей в </w:t>
      </w:r>
      <w:r w:rsidR="00434EB0" w:rsidRPr="006B7930">
        <w:rPr>
          <w:rFonts w:ascii="Times New Roman" w:hAnsi="Times New Roman" w:cs="Times New Roman"/>
          <w:sz w:val="28"/>
        </w:rPr>
        <w:t>Стародубском муниципальном районе</w:t>
      </w:r>
      <w:r w:rsidRPr="006B7930">
        <w:rPr>
          <w:rFonts w:ascii="Times New Roman" w:hAnsi="Times New Roman" w:cs="Times New Roman"/>
          <w:sz w:val="28"/>
        </w:rPr>
        <w:t xml:space="preserve"> (далее – Правила) согласно приложению.</w:t>
      </w:r>
    </w:p>
    <w:p w:rsidR="0011009B" w:rsidRP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B7930">
        <w:rPr>
          <w:rFonts w:ascii="Times New Roman" w:hAnsi="Times New Roman" w:cs="Times New Roman"/>
          <w:sz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6B7930">
        <w:rPr>
          <w:rFonts w:ascii="Times New Roman" w:hAnsi="Times New Roman" w:cs="Times New Roman"/>
          <w:sz w:val="28"/>
        </w:rPr>
        <w:t xml:space="preserve"> финансирования согласно приложению.</w:t>
      </w:r>
    </w:p>
    <w:p w:rsidR="001C35DB" w:rsidRDefault="00434EB0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lastRenderedPageBreak/>
        <w:t>Отделу образования, отделу культуры и спорта Стародубского муниципального района</w:t>
      </w:r>
      <w:r w:rsidR="0011009B" w:rsidRPr="006B7930">
        <w:rPr>
          <w:rFonts w:ascii="Times New Roman" w:hAnsi="Times New Roman" w:cs="Times New Roman"/>
          <w:sz w:val="28"/>
        </w:rPr>
        <w:t xml:space="preserve"> обеспечить внедрение модели </w:t>
      </w:r>
    </w:p>
    <w:p w:rsidR="0011009B" w:rsidRPr="006B7930" w:rsidRDefault="0011009B" w:rsidP="001C35DB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>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11009B" w:rsidRP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 xml:space="preserve">Муниципальному опорному центру </w:t>
      </w:r>
      <w:r w:rsidR="00434EB0" w:rsidRPr="006B7930">
        <w:rPr>
          <w:rFonts w:ascii="Times New Roman" w:hAnsi="Times New Roman" w:cs="Times New Roman"/>
          <w:sz w:val="28"/>
        </w:rPr>
        <w:t>Стародубского муниципального района</w:t>
      </w:r>
      <w:r w:rsidRPr="006B7930">
        <w:rPr>
          <w:rFonts w:ascii="Times New Roman" w:hAnsi="Times New Roman" w:cs="Times New Roman"/>
          <w:sz w:val="28"/>
        </w:rPr>
        <w:t xml:space="preserve"> обеспечить взаимодействие с оператором персонифицированного финансирования,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1009B" w:rsidRP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B7930">
        <w:rPr>
          <w:rFonts w:ascii="Times New Roman" w:hAnsi="Times New Roman" w:cs="Times New Roman"/>
          <w:sz w:val="28"/>
        </w:rPr>
        <w:t>Разместить</w:t>
      </w:r>
      <w:proofErr w:type="gramEnd"/>
      <w:r w:rsidRPr="006B7930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</w:t>
      </w:r>
      <w:r w:rsidR="00434EB0" w:rsidRPr="006B7930">
        <w:rPr>
          <w:rFonts w:ascii="Times New Roman" w:hAnsi="Times New Roman" w:cs="Times New Roman"/>
          <w:sz w:val="28"/>
        </w:rPr>
        <w:t>администрации Стародубского муниципального района</w:t>
      </w:r>
      <w:r w:rsidRPr="006B7930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6B7930" w:rsidRDefault="0011009B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>Контроль за исполнением настоящ</w:t>
      </w:r>
      <w:r w:rsidR="00434EB0" w:rsidRPr="006B7930">
        <w:rPr>
          <w:rFonts w:ascii="Times New Roman" w:hAnsi="Times New Roman" w:cs="Times New Roman"/>
          <w:sz w:val="28"/>
        </w:rPr>
        <w:t xml:space="preserve">его постановления возложить </w:t>
      </w:r>
      <w:proofErr w:type="gramStart"/>
      <w:r w:rsidR="00434EB0" w:rsidRPr="006B7930">
        <w:rPr>
          <w:rFonts w:ascii="Times New Roman" w:hAnsi="Times New Roman" w:cs="Times New Roman"/>
          <w:sz w:val="28"/>
        </w:rPr>
        <w:t>на</w:t>
      </w:r>
      <w:proofErr w:type="gramEnd"/>
      <w:r w:rsidR="00434EB0" w:rsidRPr="006B7930">
        <w:rPr>
          <w:rFonts w:ascii="Times New Roman" w:hAnsi="Times New Roman" w:cs="Times New Roman"/>
          <w:sz w:val="28"/>
        </w:rPr>
        <w:t xml:space="preserve"> </w:t>
      </w:r>
      <w:r w:rsidR="006B7930">
        <w:rPr>
          <w:rFonts w:ascii="Times New Roman" w:hAnsi="Times New Roman" w:cs="Times New Roman"/>
          <w:sz w:val="28"/>
        </w:rPr>
        <w:t xml:space="preserve">   </w:t>
      </w:r>
    </w:p>
    <w:p w:rsidR="0011009B" w:rsidRPr="006B7930" w:rsidRDefault="00434EB0" w:rsidP="006B79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>з</w:t>
      </w:r>
      <w:r w:rsidR="0011009B" w:rsidRPr="006B7930">
        <w:rPr>
          <w:rFonts w:ascii="Times New Roman" w:hAnsi="Times New Roman" w:cs="Times New Roman"/>
          <w:sz w:val="28"/>
        </w:rPr>
        <w:t xml:space="preserve">аместителя главы по </w:t>
      </w:r>
      <w:r w:rsidRPr="006B7930">
        <w:rPr>
          <w:rFonts w:ascii="Times New Roman" w:hAnsi="Times New Roman" w:cs="Times New Roman"/>
          <w:sz w:val="28"/>
        </w:rPr>
        <w:t xml:space="preserve">социальным вопросам А.П. </w:t>
      </w:r>
      <w:proofErr w:type="spellStart"/>
      <w:r w:rsidRPr="006B7930">
        <w:rPr>
          <w:rFonts w:ascii="Times New Roman" w:hAnsi="Times New Roman" w:cs="Times New Roman"/>
          <w:sz w:val="28"/>
        </w:rPr>
        <w:t>Ревкову</w:t>
      </w:r>
      <w:proofErr w:type="spellEnd"/>
      <w:r w:rsidRPr="006B7930">
        <w:rPr>
          <w:rFonts w:ascii="Times New Roman" w:hAnsi="Times New Roman" w:cs="Times New Roman"/>
          <w:sz w:val="28"/>
        </w:rPr>
        <w:t>.</w:t>
      </w:r>
    </w:p>
    <w:p w:rsidR="00434EB0" w:rsidRPr="006B7930" w:rsidRDefault="00434EB0" w:rsidP="006B79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B7930">
        <w:rPr>
          <w:rFonts w:ascii="Times New Roman" w:hAnsi="Times New Roman" w:cs="Times New Roman"/>
          <w:sz w:val="28"/>
        </w:rPr>
        <w:t>Контроль за</w:t>
      </w:r>
      <w:proofErr w:type="gramEnd"/>
      <w:r w:rsidRPr="006B7930">
        <w:rPr>
          <w:rFonts w:ascii="Times New Roman" w:hAnsi="Times New Roman" w:cs="Times New Roman"/>
          <w:sz w:val="28"/>
        </w:rPr>
        <w:t xml:space="preserve"> исполнением  настоящего распоряжения оставляю за собой.</w:t>
      </w:r>
    </w:p>
    <w:p w:rsidR="00434EB0" w:rsidRPr="006B7930" w:rsidRDefault="00434EB0" w:rsidP="006B7930">
      <w:pPr>
        <w:pStyle w:val="a3"/>
        <w:rPr>
          <w:rFonts w:ascii="Times New Roman" w:hAnsi="Times New Roman" w:cs="Times New Roman"/>
          <w:sz w:val="28"/>
        </w:rPr>
      </w:pPr>
      <w:r w:rsidRPr="006B7930">
        <w:rPr>
          <w:rFonts w:ascii="Times New Roman" w:hAnsi="Times New Roman" w:cs="Times New Roman"/>
          <w:sz w:val="28"/>
        </w:rPr>
        <w:t xml:space="preserve">     </w:t>
      </w:r>
    </w:p>
    <w:p w:rsidR="00434EB0" w:rsidRPr="006B7930" w:rsidRDefault="00434EB0" w:rsidP="006B7930">
      <w:pPr>
        <w:pStyle w:val="a3"/>
        <w:rPr>
          <w:rFonts w:ascii="Times New Roman" w:hAnsi="Times New Roman" w:cs="Times New Roman"/>
          <w:sz w:val="28"/>
        </w:rPr>
      </w:pPr>
    </w:p>
    <w:p w:rsidR="00434EB0" w:rsidRPr="006B7930" w:rsidRDefault="00434EB0" w:rsidP="006B7930">
      <w:pPr>
        <w:pStyle w:val="a3"/>
        <w:rPr>
          <w:rFonts w:ascii="Times New Roman" w:hAnsi="Times New Roman" w:cs="Times New Roman"/>
          <w:sz w:val="28"/>
        </w:rPr>
      </w:pPr>
    </w:p>
    <w:p w:rsidR="0011009B" w:rsidRDefault="00434EB0" w:rsidP="00434EB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Подольный</w:t>
      </w:r>
      <w:proofErr w:type="spellEnd"/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B7930" w:rsidRDefault="006B793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B7930" w:rsidRDefault="006B793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B7930" w:rsidRDefault="006B793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B7930" w:rsidRDefault="006B793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B7930" w:rsidRDefault="006B793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«ЦДО»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Петрущенко</w:t>
      </w:r>
      <w:proofErr w:type="spellEnd"/>
    </w:p>
    <w:p w:rsidR="00434EB0" w:rsidRPr="00C10A29" w:rsidRDefault="00434EB0" w:rsidP="00434E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Ревкова</w:t>
      </w:r>
      <w:proofErr w:type="spellEnd"/>
    </w:p>
    <w:p w:rsidR="00A0703B" w:rsidRDefault="00A0703B" w:rsidP="00434EB0">
      <w:pPr>
        <w:rPr>
          <w:rFonts w:ascii="Times New Roman" w:hAnsi="Times New Roman" w:cs="Times New Roman"/>
          <w:sz w:val="28"/>
          <w:szCs w:val="28"/>
        </w:rPr>
      </w:pPr>
    </w:p>
    <w:p w:rsidR="00A0703B" w:rsidRPr="0007427A" w:rsidRDefault="00A0703B" w:rsidP="00A0703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0742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427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07427A">
        <w:rPr>
          <w:rFonts w:ascii="Times New Roman" w:hAnsi="Times New Roman" w:cs="Times New Roman"/>
          <w:sz w:val="28"/>
          <w:szCs w:val="28"/>
        </w:rPr>
        <w:t>Рубайло</w:t>
      </w:r>
      <w:proofErr w:type="spellEnd"/>
    </w:p>
    <w:p w:rsidR="00A0703B" w:rsidRDefault="00A0703B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общим вопросам</w:t>
      </w: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A0703B" w:rsidRDefault="00A0703B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434E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  </w:t>
      </w:r>
      <w:r w:rsidR="00A0703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03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A0703B">
        <w:rPr>
          <w:rFonts w:ascii="Times New Roman" w:hAnsi="Times New Roman" w:cs="Times New Roman"/>
          <w:sz w:val="28"/>
          <w:szCs w:val="28"/>
        </w:rPr>
        <w:t>Тарарико</w:t>
      </w:r>
      <w:proofErr w:type="spellEnd"/>
    </w:p>
    <w:p w:rsidR="00434EB0" w:rsidRDefault="00434EB0" w:rsidP="00434EB0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11009B" w:rsidRDefault="0011009B" w:rsidP="001C35D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1009B" w:rsidRPr="00434EB0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4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1009B" w:rsidRPr="00434EB0" w:rsidRDefault="0011009B" w:rsidP="0011009B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4EB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009B" w:rsidRPr="00434EB0" w:rsidRDefault="00434EB0" w:rsidP="0011009B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4EB0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</w:p>
    <w:p w:rsidR="0011009B" w:rsidRPr="00434EB0" w:rsidRDefault="00A0703B" w:rsidP="0011009B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009B" w:rsidRPr="00434E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1009B" w:rsidRPr="00434EB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11009B" w:rsidRPr="00434E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09B" w:rsidRPr="00434EB0">
        <w:rPr>
          <w:rFonts w:ascii="Times New Roman" w:hAnsi="Times New Roman" w:cs="Times New Roman"/>
          <w:sz w:val="28"/>
          <w:szCs w:val="28"/>
        </w:rPr>
        <w:t>. №____</w:t>
      </w:r>
    </w:p>
    <w:p w:rsidR="0011009B" w:rsidRPr="004B5840" w:rsidRDefault="0011009B" w:rsidP="0011009B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11009B" w:rsidRPr="00434EB0" w:rsidRDefault="0011009B" w:rsidP="0011009B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0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434EB0" w:rsidRPr="00434EB0">
        <w:rPr>
          <w:rFonts w:ascii="Times New Roman" w:hAnsi="Times New Roman" w:cs="Times New Roman"/>
          <w:b/>
          <w:sz w:val="28"/>
          <w:szCs w:val="28"/>
        </w:rPr>
        <w:t>Стародубском муниципальном районе</w:t>
      </w:r>
    </w:p>
    <w:p w:rsidR="0011009B" w:rsidRPr="006B7930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30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434EB0" w:rsidRPr="006B7930">
        <w:rPr>
          <w:rFonts w:ascii="Times New Roman" w:hAnsi="Times New Roman" w:cs="Times New Roman"/>
          <w:sz w:val="28"/>
          <w:szCs w:val="28"/>
        </w:rPr>
        <w:t xml:space="preserve">Стародубском муниципальном районе </w:t>
      </w:r>
      <w:r w:rsidRPr="006B7930">
        <w:rPr>
          <w:rFonts w:ascii="Times New Roman" w:hAnsi="Times New Roman" w:cs="Times New Roman"/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="00434EB0" w:rsidRPr="006B7930">
        <w:rPr>
          <w:rFonts w:ascii="Times New Roman" w:hAnsi="Times New Roman" w:cs="Times New Roman"/>
          <w:sz w:val="28"/>
          <w:szCs w:val="28"/>
        </w:rPr>
        <w:t>Стародубском муниципальном районе</w:t>
      </w:r>
      <w:r w:rsidRPr="006B7930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434EB0" w:rsidRPr="006B7930">
        <w:rPr>
          <w:rFonts w:ascii="Times New Roman" w:hAnsi="Times New Roman" w:cs="Times New Roman"/>
          <w:sz w:val="28"/>
        </w:rPr>
        <w:t>Постановления Правительства Брянской области от 04 июля 2019г. № 135-рп</w:t>
      </w:r>
      <w:r w:rsidRPr="006B7930">
        <w:rPr>
          <w:rFonts w:ascii="Times New Roman" w:hAnsi="Times New Roman" w:cs="Times New Roman"/>
          <w:sz w:val="28"/>
          <w:szCs w:val="28"/>
        </w:rPr>
        <w:t xml:space="preserve">  «</w:t>
      </w:r>
      <w:r w:rsidRPr="006B7930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434EB0" w:rsidRPr="006B7930">
        <w:rPr>
          <w:rFonts w:ascii="Times New Roman" w:hAnsi="Times New Roman" w:cs="Times New Roman"/>
          <w:sz w:val="28"/>
        </w:rPr>
        <w:t>Брянской области</w:t>
      </w:r>
      <w:r w:rsidRPr="006B7930">
        <w:rPr>
          <w:rFonts w:ascii="Times New Roman" w:hAnsi="Times New Roman" w:cs="Times New Roman"/>
          <w:sz w:val="28"/>
          <w:szCs w:val="28"/>
        </w:rPr>
        <w:t>», «Об утверждении Правил персонифицированного финансирования дополнительного</w:t>
      </w:r>
      <w:proofErr w:type="gramEnd"/>
      <w:r w:rsidRPr="006B7930">
        <w:rPr>
          <w:rFonts w:ascii="Times New Roman" w:hAnsi="Times New Roman" w:cs="Times New Roman"/>
          <w:sz w:val="28"/>
          <w:szCs w:val="28"/>
        </w:rPr>
        <w:t xml:space="preserve"> образования детей в </w:t>
      </w:r>
      <w:r w:rsidR="00434EB0" w:rsidRPr="006B7930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B7930">
        <w:rPr>
          <w:rFonts w:ascii="Times New Roman" w:hAnsi="Times New Roman" w:cs="Times New Roman"/>
          <w:sz w:val="28"/>
          <w:szCs w:val="28"/>
        </w:rPr>
        <w:t xml:space="preserve">» (далее – региональные Правила). </w:t>
      </w:r>
    </w:p>
    <w:p w:rsidR="0011009B" w:rsidRPr="006B7930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30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6B7930" w:rsidRPr="006B7930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6B79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7930" w:rsidRPr="006B7930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6B7930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6B7930" w:rsidRPr="006B7930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6B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930">
        <w:rPr>
          <w:rFonts w:ascii="Times New Roman" w:hAnsi="Times New Roman" w:cs="Times New Roman"/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11009B" w:rsidRPr="005A4EC7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4EC7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в </w:t>
      </w:r>
      <w:r w:rsidR="006B7930" w:rsidRPr="005A4EC7">
        <w:rPr>
          <w:rFonts w:ascii="Times New Roman" w:hAnsi="Times New Roman" w:cs="Times New Roman"/>
          <w:sz w:val="28"/>
          <w:szCs w:val="28"/>
        </w:rPr>
        <w:t>Стародубском муниципальном районе</w:t>
      </w:r>
      <w:r w:rsidRPr="005A4EC7">
        <w:rPr>
          <w:rFonts w:ascii="Times New Roman" w:hAnsi="Times New Roman" w:cs="Times New Roman"/>
          <w:sz w:val="28"/>
          <w:szCs w:val="28"/>
        </w:rPr>
        <w:t xml:space="preserve">, обеспечивается за счет средств бюджета </w:t>
      </w:r>
      <w:r w:rsidR="006B7930" w:rsidRPr="005A4EC7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5A4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09B" w:rsidRPr="005A4EC7" w:rsidRDefault="006B7930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C7">
        <w:rPr>
          <w:rFonts w:ascii="Times New Roman" w:hAnsi="Times New Roman" w:cs="Times New Roman"/>
          <w:sz w:val="28"/>
          <w:szCs w:val="28"/>
        </w:rPr>
        <w:t>Отдел образования администрации Стародубского муниципального района</w:t>
      </w:r>
      <w:r w:rsidR="0011009B" w:rsidRPr="005A4EC7">
        <w:rPr>
          <w:rFonts w:ascii="Times New Roman" w:hAnsi="Times New Roman" w:cs="Times New Roman"/>
          <w:sz w:val="28"/>
          <w:szCs w:val="28"/>
        </w:rPr>
        <w:t xml:space="preserve"> ежегодно с учетом возрастных категорий детей, имеющих </w:t>
      </w:r>
      <w:r w:rsidR="0011009B" w:rsidRPr="005A4EC7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11009B" w:rsidRPr="005A4EC7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11009B" w:rsidRPr="005A4EC7"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оператору персонифицированного финансирования </w:t>
      </w:r>
      <w:r w:rsidR="005A4EC7" w:rsidRPr="005A4EC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1009B" w:rsidRPr="005A4EC7">
        <w:rPr>
          <w:rFonts w:ascii="Times New Roman" w:hAnsi="Times New Roman" w:cs="Times New Roman"/>
          <w:sz w:val="28"/>
          <w:szCs w:val="28"/>
        </w:rPr>
        <w:t xml:space="preserve"> для фиксации в</w:t>
      </w:r>
      <w:proofErr w:type="gramEnd"/>
      <w:r w:rsidR="0011009B" w:rsidRPr="005A4EC7">
        <w:rPr>
          <w:rFonts w:ascii="Times New Roman" w:hAnsi="Times New Roman" w:cs="Times New Roman"/>
          <w:sz w:val="28"/>
          <w:szCs w:val="28"/>
        </w:rPr>
        <w:t xml:space="preserve"> информационной системе. </w:t>
      </w:r>
    </w:p>
    <w:p w:rsidR="0011009B" w:rsidRPr="005A4EC7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4EC7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5A4EC7" w:rsidRPr="005A4EC7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5A4E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4EC7">
        <w:rPr>
          <w:rFonts w:ascii="Times New Roman" w:hAnsi="Times New Roman" w:cs="Times New Roman"/>
          <w:sz w:val="28"/>
          <w:szCs w:val="28"/>
        </w:rPr>
        <w:t xml:space="preserve">руководствуются региональными Правилами. </w:t>
      </w:r>
    </w:p>
    <w:p w:rsidR="0011009B" w:rsidRPr="005A4EC7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4EC7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="005A4EC7" w:rsidRPr="005A4EC7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5A4EC7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11009B" w:rsidRPr="005A4EC7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C7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5A4EC7" w:rsidRPr="005A4EC7">
        <w:rPr>
          <w:rFonts w:ascii="Times New Roman" w:hAnsi="Times New Roman" w:cs="Times New Roman"/>
          <w:sz w:val="28"/>
          <w:szCs w:val="28"/>
        </w:rPr>
        <w:t>отделом образования а</w:t>
      </w:r>
      <w:r w:rsidRPr="005A4E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4EC7" w:rsidRPr="005A4EC7">
        <w:rPr>
          <w:rFonts w:ascii="Times New Roman" w:hAnsi="Times New Roman" w:cs="Times New Roman"/>
          <w:sz w:val="28"/>
          <w:szCs w:val="28"/>
        </w:rPr>
        <w:t>Стародубского муниципального района в соответствии с разделом региональных правил</w:t>
      </w:r>
      <w:r w:rsidRPr="005A4EC7">
        <w:rPr>
          <w:rFonts w:ascii="Times New Roman" w:hAnsi="Times New Roman" w:cs="Times New Roman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11009B" w:rsidRPr="005A4EC7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C7"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</w:t>
      </w:r>
      <w:r w:rsidRPr="005A4EC7">
        <w:rPr>
          <w:rFonts w:ascii="Times New Roman" w:hAnsi="Times New Roman" w:cs="Times New Roman"/>
          <w:sz w:val="28"/>
          <w:szCs w:val="28"/>
        </w:rPr>
        <w:lastRenderedPageBreak/>
        <w:t xml:space="preserve">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5A4EC7" w:rsidRPr="005A4EC7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5A4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009B" w:rsidRPr="004A6531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31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5A4EC7" w:rsidRPr="004A6531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</w:t>
      </w:r>
      <w:r w:rsidRPr="004A6531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5A4EC7" w:rsidRPr="004A6531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4A6531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</w:t>
      </w:r>
      <w:proofErr w:type="gramEnd"/>
      <w:r w:rsidRPr="004A6531">
        <w:rPr>
          <w:rFonts w:ascii="Times New Roman" w:hAnsi="Times New Roman" w:cs="Times New Roman"/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4A6531">
        <w:rPr>
          <w:rFonts w:ascii="Times New Roman" w:hAnsi="Times New Roman" w:cs="Times New Roman"/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4A6531">
        <w:rPr>
          <w:rFonts w:ascii="Times New Roman" w:hAnsi="Times New Roman" w:cs="Times New Roman"/>
          <w:sz w:val="28"/>
          <w:szCs w:val="28"/>
        </w:rPr>
        <w:t xml:space="preserve">, установленном органами местного самоуправления </w:t>
      </w:r>
      <w:r w:rsidR="005A4EC7" w:rsidRPr="004A6531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4A6531">
        <w:rPr>
          <w:rFonts w:ascii="Times New Roman" w:hAnsi="Times New Roman" w:cs="Times New Roman"/>
          <w:sz w:val="28"/>
          <w:szCs w:val="28"/>
        </w:rPr>
        <w:t>.</w:t>
      </w:r>
    </w:p>
    <w:p w:rsidR="0011009B" w:rsidRDefault="0011009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4A6531" w:rsidRPr="004A6531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Стародубского муниципального района </w:t>
      </w:r>
      <w:r w:rsidRPr="004A6531">
        <w:rPr>
          <w:rFonts w:ascii="Times New Roman" w:hAnsi="Times New Roman" w:cs="Times New Roman"/>
          <w:sz w:val="28"/>
          <w:szCs w:val="28"/>
        </w:rPr>
        <w:t>в соответствии</w:t>
      </w:r>
      <w:r w:rsidR="004A6531" w:rsidRPr="004A6531">
        <w:rPr>
          <w:rFonts w:ascii="Times New Roman" w:hAnsi="Times New Roman" w:cs="Times New Roman"/>
          <w:sz w:val="28"/>
          <w:szCs w:val="28"/>
        </w:rPr>
        <w:t xml:space="preserve"> региональными правилами</w:t>
      </w:r>
      <w:r w:rsidRPr="004A6531">
        <w:rPr>
          <w:rFonts w:ascii="Times New Roman" w:hAnsi="Times New Roman" w:cs="Times New Roman"/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A0703B" w:rsidRPr="004A6531" w:rsidRDefault="00A0703B" w:rsidP="0011009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4A653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0703B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к </w:t>
      </w:r>
      <w:r w:rsidR="00A0703B">
        <w:rPr>
          <w:rFonts w:ascii="Times New Roman" w:hAnsi="Times New Roman" w:cs="Times New Roman"/>
          <w:sz w:val="28"/>
          <w:szCs w:val="28"/>
        </w:rPr>
        <w:t>Постановлению от _______ №____ а</w:t>
      </w:r>
      <w:r w:rsidRPr="004A653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703B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 </w:t>
      </w:r>
      <w:r w:rsidR="00A0703B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4A65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11009B" w:rsidRPr="004A6531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</w:t>
      </w:r>
      <w:r w:rsidR="004A6531" w:rsidRPr="004A6531">
        <w:rPr>
          <w:rFonts w:ascii="Times New Roman" w:hAnsi="Times New Roman" w:cs="Times New Roman"/>
          <w:sz w:val="28"/>
          <w:szCs w:val="28"/>
        </w:rPr>
        <w:t>Стародубском муниципальном районе</w:t>
      </w:r>
      <w:r w:rsidRPr="004A6531">
        <w:rPr>
          <w:rFonts w:ascii="Times New Roman" w:hAnsi="Times New Roman" w:cs="Times New Roman"/>
          <w:sz w:val="28"/>
          <w:szCs w:val="28"/>
        </w:rPr>
        <w:t>»</w:t>
      </w:r>
    </w:p>
    <w:p w:rsidR="0011009B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1009B" w:rsidRPr="00A0703B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703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A6531" w:rsidRPr="00A0703B">
        <w:rPr>
          <w:rFonts w:ascii="Times New Roman" w:hAnsi="Times New Roman" w:cs="Times New Roman"/>
          <w:b/>
          <w:bCs/>
          <w:sz w:val="28"/>
          <w:szCs w:val="28"/>
        </w:rPr>
        <w:t>Стародубского муниципального района</w:t>
      </w:r>
      <w:r w:rsidRPr="00A0703B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A0703B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</w:t>
      </w:r>
    </w:p>
    <w:p w:rsidR="0011009B" w:rsidRDefault="0011009B" w:rsidP="001100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1009B" w:rsidRPr="00A0703B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B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11009B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A6531">
        <w:rPr>
          <w:sz w:val="28"/>
          <w:szCs w:val="28"/>
        </w:rPr>
        <w:t>Стародубского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9319EE">
        <w:rPr>
          <w:sz w:val="28"/>
          <w:szCs w:val="28"/>
        </w:rPr>
        <w:t xml:space="preserve">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4A6531">
        <w:rPr>
          <w:sz w:val="28"/>
          <w:szCs w:val="28"/>
        </w:rPr>
        <w:t>отдела образования администрации Стародубского муниципального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11009B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>в рамках системы персонифицированного финансирования дополнительного образования детей.</w:t>
      </w:r>
    </w:p>
    <w:p w:rsidR="0011009B" w:rsidRPr="009319EE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11009B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11009B" w:rsidRPr="0090355A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11009B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 услуг –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организация, осуществляющ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й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муниципальн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4A6531">
        <w:rPr>
          <w:sz w:val="28"/>
          <w:szCs w:val="28"/>
        </w:rPr>
        <w:t>Стародубского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ная</w:t>
      </w:r>
      <w:r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  <w:proofErr w:type="gramEnd"/>
    </w:p>
    <w:p w:rsidR="0011009B" w:rsidRPr="0090355A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4A6531">
        <w:rPr>
          <w:sz w:val="28"/>
          <w:szCs w:val="28"/>
        </w:rPr>
        <w:t xml:space="preserve">отделом образования администрации Стародубского муниципального района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>исполнителям услуг</w:t>
      </w:r>
      <w:r w:rsidRPr="0090355A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11009B" w:rsidRPr="0090355A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 xml:space="preserve">потребителями услуг с целью выбора образовательной </w:t>
      </w:r>
      <w:r>
        <w:rPr>
          <w:sz w:val="28"/>
          <w:szCs w:val="28"/>
        </w:rPr>
        <w:lastRenderedPageBreak/>
        <w:t>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11009B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4A6531">
        <w:rPr>
          <w:sz w:val="28"/>
          <w:szCs w:val="28"/>
        </w:rPr>
        <w:t>отдел образования администрации Стародубского муниципального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4A6531" w:rsidRPr="004A6531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6531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4A6531" w:rsidRPr="004A6531">
        <w:rPr>
          <w:color w:val="000000"/>
          <w:sz w:val="28"/>
          <w:szCs w:val="28"/>
        </w:rPr>
        <w:t>Брянской области</w:t>
      </w:r>
      <w:r w:rsidR="004A6531">
        <w:rPr>
          <w:color w:val="000000"/>
          <w:sz w:val="28"/>
          <w:szCs w:val="28"/>
        </w:rPr>
        <w:t>.</w:t>
      </w:r>
    </w:p>
    <w:p w:rsidR="0011009B" w:rsidRPr="004A6531" w:rsidRDefault="0011009B" w:rsidP="0011009B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4A6531">
        <w:rPr>
          <w:sz w:val="28"/>
          <w:szCs w:val="28"/>
        </w:rPr>
        <w:t xml:space="preserve">Стародубского муниципального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4A6531">
        <w:rPr>
          <w:sz w:val="28"/>
          <w:szCs w:val="28"/>
        </w:rPr>
        <w:t>«Развитие образования до 2022</w:t>
      </w:r>
      <w:r w:rsidRPr="004A6531">
        <w:rPr>
          <w:sz w:val="28"/>
          <w:szCs w:val="28"/>
        </w:rPr>
        <w:t xml:space="preserve"> года».</w:t>
      </w:r>
    </w:p>
    <w:p w:rsidR="0011009B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4A6531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</w:t>
      </w:r>
      <w:r w:rsidR="004A6531">
        <w:rPr>
          <w:sz w:val="28"/>
          <w:szCs w:val="28"/>
        </w:rPr>
        <w:t xml:space="preserve"> образования до 2022</w:t>
      </w:r>
      <w:r w:rsidRPr="004A6531">
        <w:rPr>
          <w:sz w:val="28"/>
          <w:szCs w:val="28"/>
        </w:rPr>
        <w:t xml:space="preserve"> года».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4A6531">
        <w:rPr>
          <w:sz w:val="28"/>
          <w:szCs w:val="28"/>
        </w:rPr>
        <w:t>Стародубского муниципального района</w:t>
      </w:r>
      <w:r w:rsidRPr="009319EE">
        <w:rPr>
          <w:sz w:val="28"/>
          <w:szCs w:val="28"/>
        </w:rPr>
        <w:t>.</w:t>
      </w:r>
    </w:p>
    <w:p w:rsidR="0011009B" w:rsidRDefault="0011009B" w:rsidP="0011009B">
      <w:pPr>
        <w:spacing w:line="360" w:lineRule="auto"/>
        <w:jc w:val="both"/>
        <w:rPr>
          <w:b/>
          <w:bCs/>
          <w:sz w:val="28"/>
          <w:szCs w:val="28"/>
        </w:rPr>
      </w:pPr>
    </w:p>
    <w:p w:rsidR="0011009B" w:rsidRPr="00A0703B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B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11009B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>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11009B" w:rsidRPr="00FF18E8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0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Pr="00FF18E8">
        <w:rPr>
          <w:sz w:val="28"/>
          <w:szCs w:val="28"/>
        </w:rPr>
        <w:t>:</w:t>
      </w:r>
      <w:bookmarkEnd w:id="0"/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lastRenderedPageBreak/>
        <w:t>исполнитель услуг включен в реестр поставщиков образовательных услуг;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31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4A653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531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A653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4A6531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Pr="004A6531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участник отбора не получает </w:t>
      </w:r>
      <w:proofErr w:type="gramStart"/>
      <w:r w:rsidRPr="004A6531">
        <w:rPr>
          <w:rFonts w:ascii="Times New Roman" w:hAnsi="Times New Roman" w:cs="Times New Roman"/>
          <w:sz w:val="28"/>
          <w:szCs w:val="28"/>
        </w:rPr>
        <w:t xml:space="preserve">в текущем финансовом году средства из бюджета </w:t>
      </w:r>
      <w:r w:rsidR="004A6531" w:rsidRPr="004A6531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4A6531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</w:t>
      </w:r>
      <w:proofErr w:type="gramEnd"/>
      <w:r w:rsidRPr="004A6531">
        <w:rPr>
          <w:rFonts w:ascii="Times New Roman" w:hAnsi="Times New Roman" w:cs="Times New Roman"/>
          <w:sz w:val="28"/>
          <w:szCs w:val="28"/>
        </w:rPr>
        <w:t>, установленные настоящим порядком;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4A6531" w:rsidRPr="004A6531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4A653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A653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A653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31">
        <w:rPr>
          <w:rFonts w:ascii="Times New Roman" w:hAnsi="Times New Roman" w:cs="Times New Roman"/>
          <w:sz w:val="28"/>
          <w:szCs w:val="28"/>
        </w:rPr>
        <w:t xml:space="preserve"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</w:t>
      </w:r>
      <w:r w:rsidRPr="004A6531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 не должен прекратить деятельность в качестве индивидуального предпринимателя;</w:t>
      </w:r>
      <w:proofErr w:type="gramEnd"/>
    </w:p>
    <w:p w:rsidR="0011009B" w:rsidRPr="004A6531" w:rsidRDefault="0011009B" w:rsidP="0011009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4A6531">
        <w:rPr>
          <w:sz w:val="28"/>
          <w:szCs w:val="28"/>
        </w:rPr>
        <w:t>и</w:t>
      </w:r>
      <w:proofErr w:type="gramEnd"/>
      <w:r w:rsidRPr="004A6531">
        <w:rPr>
          <w:sz w:val="28"/>
          <w:szCs w:val="28"/>
        </w:rPr>
        <w:t xml:space="preserve"> рамочного соглашения с исполнителем услуг.</w:t>
      </w:r>
    </w:p>
    <w:p w:rsidR="0011009B" w:rsidRPr="004A6531" w:rsidRDefault="0011009B" w:rsidP="0011009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Решение об отказе в заключени</w:t>
      </w:r>
      <w:proofErr w:type="gramStart"/>
      <w:r w:rsidRPr="004A6531">
        <w:rPr>
          <w:sz w:val="28"/>
          <w:szCs w:val="28"/>
        </w:rPr>
        <w:t>и</w:t>
      </w:r>
      <w:proofErr w:type="gramEnd"/>
      <w:r w:rsidRPr="004A6531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11009B" w:rsidRPr="004A6531" w:rsidRDefault="0011009B" w:rsidP="0011009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несоблюдения исполнителем услуг условий, установленных пунктом </w:t>
      </w:r>
      <w:fldSimple w:instr=" REF _Ref30949936 \r \h  \* MERGEFORMAT ">
        <w:r w:rsidR="00EC0C69" w:rsidRPr="00EC0C69">
          <w:rPr>
            <w:sz w:val="28"/>
            <w:szCs w:val="28"/>
          </w:rPr>
          <w:t>7</w:t>
        </w:r>
      </w:fldSimple>
      <w:r w:rsidRPr="004A6531">
        <w:rPr>
          <w:sz w:val="28"/>
          <w:szCs w:val="28"/>
        </w:rPr>
        <w:t xml:space="preserve"> настоящего порядка;</w:t>
      </w:r>
    </w:p>
    <w:p w:rsidR="0011009B" w:rsidRPr="004A6531" w:rsidRDefault="0011009B" w:rsidP="0011009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lastRenderedPageBreak/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наименование исполнителя услуг и уполномоченного органа;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4A6531">
        <w:rPr>
          <w:sz w:val="28"/>
          <w:szCs w:val="28"/>
        </w:rPr>
        <w:t>обучение по</w:t>
      </w:r>
      <w:proofErr w:type="gramEnd"/>
      <w:r w:rsidRPr="004A6531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11009B" w:rsidRPr="004A6531" w:rsidRDefault="0011009B" w:rsidP="00110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31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4A65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A6531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_Ref25498205"/>
      <w:r w:rsidRPr="004A653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"/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Реестр договоров на авансирование содержит следующие сведения: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наименование исполнителя услуг;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</w:t>
      </w:r>
      <w:r w:rsidRPr="004A6531">
        <w:rPr>
          <w:sz w:val="28"/>
          <w:szCs w:val="28"/>
        </w:rPr>
        <w:lastRenderedPageBreak/>
        <w:t>индивидуального предпринимателя);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месяц, на который предполагается авансирование;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реквизиты (даты и номера заключения) договоров об образовании;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4A6531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4A6531">
        <w:rPr>
          <w:sz w:val="28"/>
          <w:szCs w:val="28"/>
        </w:rPr>
        <w:t>, включенными в реестр договоров на авансирование.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4A6531">
        <w:rPr>
          <w:sz w:val="28"/>
          <w:szCs w:val="28"/>
        </w:rPr>
        <w:t>дств в с</w:t>
      </w:r>
      <w:proofErr w:type="gramEnd"/>
      <w:r w:rsidRPr="004A6531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" w:name="_Ref8587839"/>
      <w:r w:rsidRPr="004A6531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2"/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3" w:name="_Ref8587840"/>
      <w:r w:rsidRPr="004A653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3"/>
      <w:r w:rsidRPr="004A6531">
        <w:rPr>
          <w:sz w:val="28"/>
          <w:szCs w:val="28"/>
        </w:rPr>
        <w:t xml:space="preserve"> 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Реестр договоров на оплату должен содержать следующие сведения: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наименование исполнителя услуг;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месяц, за который сформирован реестр;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lastRenderedPageBreak/>
        <w:t>идентификаторы (номера) сертификатов персонифицированного финансирования;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реквизиты (даты и номера заключения) договоров об образовании;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4A6531">
        <w:rPr>
          <w:sz w:val="28"/>
          <w:szCs w:val="28"/>
        </w:rPr>
        <w:t>,</w:t>
      </w:r>
      <w:proofErr w:type="gramEnd"/>
      <w:r w:rsidRPr="004A6531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4" w:name="_Ref25498208"/>
      <w:r w:rsidRPr="004A6531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EC0C69" w:rsidRPr="00EC0C69">
          <w:rPr>
            <w:sz w:val="28"/>
            <w:szCs w:val="28"/>
          </w:rPr>
          <w:t>18</w:t>
        </w:r>
      </w:fldSimple>
      <w:r w:rsidRPr="004A6531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наименование исполнителя услуг и уполномоченного органа;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lastRenderedPageBreak/>
        <w:t>заключение соглашения путем подписания исполнителем услуг соглашения в форме безотзывной оферты;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A6531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порядок и сроки перечисления гранта в форме субсидии;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порядок взыскания (возврата) сре</w:t>
      </w:r>
      <w:proofErr w:type="gramStart"/>
      <w:r w:rsidRPr="004A6531">
        <w:rPr>
          <w:sz w:val="28"/>
          <w:szCs w:val="28"/>
        </w:rPr>
        <w:t>дств гр</w:t>
      </w:r>
      <w:proofErr w:type="gramEnd"/>
      <w:r w:rsidRPr="004A6531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порядок, формы и сроки представления отчетов;</w:t>
      </w:r>
    </w:p>
    <w:p w:rsidR="0011009B" w:rsidRPr="004A6531" w:rsidRDefault="0011009B" w:rsidP="0011009B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ответственность сторон за нарушение условий соглашения.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11009B" w:rsidRPr="004A6531" w:rsidRDefault="0011009B" w:rsidP="0011009B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A6531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4A6531">
        <w:rPr>
          <w:sz w:val="28"/>
          <w:szCs w:val="28"/>
        </w:rPr>
        <w:t xml:space="preserve">исполнителям услуг – </w:t>
      </w:r>
      <w:r w:rsidRPr="004A6531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4A6531">
        <w:rPr>
          <w:sz w:val="28"/>
          <w:szCs w:val="28"/>
        </w:rPr>
        <w:t xml:space="preserve"> (</w:t>
      </w:r>
      <w:r w:rsidRPr="004A6531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4A6531">
        <w:rPr>
          <w:sz w:val="28"/>
          <w:szCs w:val="28"/>
        </w:rPr>
        <w:t>)</w:t>
      </w:r>
      <w:r w:rsidRPr="004A6531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11009B" w:rsidRPr="004A6531" w:rsidRDefault="0011009B" w:rsidP="0011009B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A6531">
        <w:rPr>
          <w:sz w:val="28"/>
          <w:szCs w:val="28"/>
        </w:rPr>
        <w:t xml:space="preserve">лицевые счета, открытые исполнителям услуг – </w:t>
      </w:r>
      <w:r w:rsidRPr="004A6531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1009B" w:rsidRPr="004A6531" w:rsidRDefault="0011009B" w:rsidP="0011009B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A6531">
        <w:rPr>
          <w:sz w:val="28"/>
          <w:szCs w:val="28"/>
        </w:rPr>
        <w:t xml:space="preserve">лицевые счета, открытые исполнителям услуг – </w:t>
      </w:r>
      <w:r w:rsidRPr="004A6531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4A6531">
        <w:rPr>
          <w:sz w:val="28"/>
          <w:szCs w:val="28"/>
        </w:rPr>
        <w:t>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lastRenderedPageBreak/>
        <w:t xml:space="preserve">Грант в форме субсидии не может быть использован </w:t>
      </w:r>
      <w:proofErr w:type="gramStart"/>
      <w:r w:rsidRPr="004A6531">
        <w:rPr>
          <w:sz w:val="28"/>
          <w:szCs w:val="28"/>
        </w:rPr>
        <w:t>на</w:t>
      </w:r>
      <w:proofErr w:type="gramEnd"/>
      <w:r w:rsidRPr="004A6531">
        <w:rPr>
          <w:sz w:val="28"/>
          <w:szCs w:val="28"/>
        </w:rPr>
        <w:t>:</w:t>
      </w:r>
    </w:p>
    <w:p w:rsidR="0011009B" w:rsidRPr="004A6531" w:rsidRDefault="0011009B" w:rsidP="0011009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капитальное строительство и инвестиции;</w:t>
      </w:r>
    </w:p>
    <w:p w:rsidR="0011009B" w:rsidRPr="004A6531" w:rsidRDefault="0011009B" w:rsidP="0011009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1009B" w:rsidRPr="004A6531" w:rsidRDefault="0011009B" w:rsidP="0011009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деятельность, запрещенную действующим законодательством.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4A6531" w:rsidRPr="004A6531">
        <w:rPr>
          <w:sz w:val="28"/>
          <w:szCs w:val="28"/>
        </w:rPr>
        <w:t>отделу образования администрации Стародубского муниципального района</w:t>
      </w:r>
      <w:r w:rsidRPr="004A6531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11009B" w:rsidRPr="004A6531" w:rsidRDefault="0011009B" w:rsidP="00110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31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4A653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6531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Start w:id="5" w:name="_GoBack"/>
      <w:bookmarkEnd w:id="5"/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11009B" w:rsidRPr="004A6531" w:rsidRDefault="0011009B" w:rsidP="00110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31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4A653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A65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lastRenderedPageBreak/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4A6531">
        <w:rPr>
          <w:sz w:val="28"/>
          <w:szCs w:val="28"/>
        </w:rPr>
        <w:t>на</w:t>
      </w:r>
      <w:proofErr w:type="gramEnd"/>
      <w:r w:rsidRPr="004A6531">
        <w:rPr>
          <w:sz w:val="28"/>
          <w:szCs w:val="28"/>
        </w:rPr>
        <w:t>:</w:t>
      </w:r>
    </w:p>
    <w:p w:rsidR="0011009B" w:rsidRPr="004A6531" w:rsidRDefault="0011009B" w:rsidP="0011009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1009B" w:rsidRPr="004A6531" w:rsidRDefault="0011009B" w:rsidP="0011009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11009B" w:rsidRPr="004A6531" w:rsidRDefault="0011009B" w:rsidP="0011009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11009B" w:rsidRPr="004A6531" w:rsidRDefault="0011009B" w:rsidP="00110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31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A6531">
        <w:rPr>
          <w:sz w:val="28"/>
          <w:szCs w:val="28"/>
        </w:rPr>
        <w:t>Контроль за</w:t>
      </w:r>
      <w:proofErr w:type="gramEnd"/>
      <w:r w:rsidRPr="004A6531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4A6531">
        <w:rPr>
          <w:sz w:val="28"/>
          <w:szCs w:val="28"/>
        </w:rPr>
        <w:t>контроль за</w:t>
      </w:r>
      <w:proofErr w:type="gramEnd"/>
      <w:r w:rsidRPr="004A6531">
        <w:rPr>
          <w:sz w:val="28"/>
          <w:szCs w:val="28"/>
        </w:rPr>
        <w:t xml:space="preserve"> целевым использованием грантов в форме субсидии.</w:t>
      </w:r>
    </w:p>
    <w:p w:rsidR="0011009B" w:rsidRPr="004A6531" w:rsidRDefault="0011009B" w:rsidP="00110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9B" w:rsidRPr="004A6531" w:rsidRDefault="0011009B" w:rsidP="00A07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31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4A65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A6531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="004A6531" w:rsidRPr="004A6531">
        <w:rPr>
          <w:sz w:val="28"/>
          <w:szCs w:val="28"/>
        </w:rPr>
        <w:t>Стародубского муниципального района</w:t>
      </w:r>
      <w:r w:rsidRPr="004A6531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</w:t>
      </w:r>
      <w:r w:rsidRPr="004A6531">
        <w:rPr>
          <w:sz w:val="28"/>
          <w:szCs w:val="28"/>
        </w:rPr>
        <w:lastRenderedPageBreak/>
        <w:t>персонифицированного финансирования в сроки, установленные соглашением о предоставлении гранта в форме субсидии.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11009B" w:rsidRPr="004A6531" w:rsidRDefault="0011009B" w:rsidP="0011009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531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11009B" w:rsidRPr="004A6531" w:rsidRDefault="0011009B" w:rsidP="00110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09B" w:rsidRDefault="0011009B" w:rsidP="00110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Pr="008278D4" w:rsidRDefault="0011009B" w:rsidP="0011009B">
      <w:pPr>
        <w:rPr>
          <w:rFonts w:ascii="Times New Roman" w:hAnsi="Times New Roman" w:cs="Times New Roman"/>
          <w:sz w:val="28"/>
          <w:szCs w:val="28"/>
        </w:rPr>
      </w:pPr>
    </w:p>
    <w:p w:rsidR="0011009B" w:rsidRDefault="0011009B" w:rsidP="0011009B"/>
    <w:p w:rsidR="0090103E" w:rsidRDefault="0090103E"/>
    <w:sectPr w:rsidR="0090103E" w:rsidSect="001C35D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8565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97932"/>
    <w:multiLevelType w:val="multilevel"/>
    <w:tmpl w:val="AAECBB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E03A8F"/>
    <w:multiLevelType w:val="hybridMultilevel"/>
    <w:tmpl w:val="45D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009B"/>
    <w:rsid w:val="0011009B"/>
    <w:rsid w:val="001B2DB6"/>
    <w:rsid w:val="001C35DB"/>
    <w:rsid w:val="00434EB0"/>
    <w:rsid w:val="004A6531"/>
    <w:rsid w:val="004B5033"/>
    <w:rsid w:val="005A4EC7"/>
    <w:rsid w:val="005D5275"/>
    <w:rsid w:val="006B7930"/>
    <w:rsid w:val="007E047E"/>
    <w:rsid w:val="0090103E"/>
    <w:rsid w:val="00A0703B"/>
    <w:rsid w:val="00DC6E25"/>
    <w:rsid w:val="00E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4pt">
    <w:name w:val="Заголовок №1 + 14 pt"/>
    <w:aliases w:val="Полужирный,Не курсив,Интервал 0 pt"/>
    <w:basedOn w:val="a0"/>
    <w:rsid w:val="0011009B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3">
    <w:name w:val="No Spacing"/>
    <w:link w:val="a4"/>
    <w:uiPriority w:val="1"/>
    <w:qFormat/>
    <w:rsid w:val="001100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10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0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11009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110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100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009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10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100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09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 В.Н.</dc:creator>
  <cp:lastModifiedBy>Швед В.Н.</cp:lastModifiedBy>
  <cp:revision>7</cp:revision>
  <cp:lastPrinted>2020-03-10T14:23:00Z</cp:lastPrinted>
  <dcterms:created xsi:type="dcterms:W3CDTF">2020-03-04T06:14:00Z</dcterms:created>
  <dcterms:modified xsi:type="dcterms:W3CDTF">2020-03-10T14:28:00Z</dcterms:modified>
</cp:coreProperties>
</file>