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left="-142" w:right="140"/>
        <w:rPr>
          <w:sz w:val="32"/>
        </w:rPr>
      </w:pPr>
      <w:r>
        <w:rPr>
          <w:sz w:val="32"/>
        </w:rPr>
        <w:drawing>
          <wp:inline distT="0" distB="0" distL="0" distR="0">
            <wp:extent cx="788670" cy="1020445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</w:p>
    <w:p>
      <w:pPr>
        <w:pStyle w:val="4"/>
        <w:pBdr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>
      <w:pPr>
        <w:pStyle w:val="5"/>
        <w:pBdr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>
      <w:pPr>
        <w:pStyle w:val="2"/>
        <w:pBdr>
          <w:left w:val="none" w:color="auto" w:sz="0" w:space="0"/>
          <w:bottom w:val="none" w:color="auto" w:sz="0" w:space="0"/>
          <w:right w:val="none" w:color="auto" w:sz="0" w:space="0"/>
        </w:pBdr>
        <w:spacing w:before="360"/>
        <w:ind w:left="-142" w:right="140"/>
        <w:rPr>
          <w:b w:val="0"/>
          <w:sz w:val="44"/>
        </w:rPr>
      </w:pPr>
      <w:r>
        <w:rPr>
          <w:b w:val="0"/>
          <w:sz w:val="44"/>
        </w:rPr>
        <w:t>РАСПОРЯЖЕНИЕ</w:t>
      </w:r>
    </w:p>
    <w:p>
      <w:pPr>
        <w:pStyle w:val="3"/>
        <w:pBdr>
          <w:left w:val="none" w:color="auto" w:sz="0" w:space="0"/>
          <w:bottom w:val="none" w:color="auto" w:sz="0" w:space="0"/>
          <w:right w:val="none" w:color="auto" w:sz="0" w:space="0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/>
    <w:p/>
    <w:p>
      <w:pPr>
        <w:pStyle w:val="91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1.Внести в распоряжение Главы Республики Карелия от 12 марта 2020 года № 127-р (Официальный интернет-портал правовой информации (www.pravo.gov.ru), 10 апреля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№ 1000202004100005, 1000202004100003, 1000202004100002, 1000202004100004, 1000202004100013, 1000202004100014, 1000202004100011, 1000202004100015, 1000202004100018, 1000202004100006, 1000202004100016, 1000202004100007, 1000202004100009, 1000202004100010, 1000202004100012; 13 апреля 2020 года, № 1000202004130003; 15 апреля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№ 1000202004150001; 20 апреля 2020 года, № 1000202004200003, 1000202004200002; 24 апреля 2020 года, № 1000202004240005; 27 апреля 2020 года, № 1000202004270001, 1000202004270005; 28 апреля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№ 1000202004280001; 29 апреля 2020 года, № 1000202004290003; 4 мая 2020 года, № 1000202005040002, 1000202005040001, 1000202005040005; 6 мая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</w:rPr>
        <w:t>2020 года, № 1000202005060002; 12 мая 2020 года, № 1000202005120007, 1000202005120006; 13 мая 2020 года, № 1000202005130011; 15 мая 2020 года, № 1000202005150002; 18 мая 2020 года, № 1000202005180001, 1000202005180002; 20 мая 2020 года, № 1000202005200006; 21 мая 2020 года, № 1000202005210001; 25 мая 2020 года, № 1000202005250001; 26 мая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 2020 года, № 1000202005260009; 28 мая 2020 года, № 1000202005280001;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1 июня 2020 года, № 1000202006010001; 5 июня 2020 года, № 1000202006050006; 8 июня 2020 года, № 1000202006080001; 9 июня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2020 года, № 1000202006090001; 10 июня 2020 года, № 1000202006100002;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15 июня 2020 года, № 1000202006150001; 18 июня 2020 года, № 1000202006180003; 23 июня 2020 года, № 1000202006230005; 25 июня 2020 года, № 1000202006250001, 1000202006250008; 30 июня 2020 года, № 1000202006300001; 3 июля 2020 года, № 1000202007030001; 13 июля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2020 года, № 1000202007130001; 16 июля 2020 года, № 1000202007160001;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23 июля 2020 года, № 1000202007230005; 3 августа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№ 1000202008030001; 6 августа 2020 года, № 1000202008060010; 7 августа 2020 года, № 1000202008070005; 14 августа 2020 года, № 1000202008140003; </w:t>
      </w:r>
    </w:p>
    <w:p>
      <w:pPr>
        <w:pStyle w:val="9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 августа 2020 года, № 1000202008190001; 24 августа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№ 1000202008240001; 28 августа 2020 года, № 1000202008280001; 2 сентября 2020 года, № 1000202009020001; 16 сентября 2020 года,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№ 1000202009160001; 21 сентября 2020 года, № 1000202009210003;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19 октября 2020 года, № 1000202010190003; 23 октября 2020 года, № 1000202010230002; 26 октября 2020 года, № 1000202010260001; 28 октября 2020 года, № 1000202010280006; 2 ноября 2020 года, № 1000202011020001; 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5 ноября 2020 года, № 1000202011050001, 1000202011050002; 9 ноября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2020 года, № 1000202011090002; 11 ноября 2020 года, № 100202011110001; 16 ноября 2020 года,  № 1000202011160001, 1000202011160002</w:t>
      </w:r>
      <w:r>
        <w:rPr>
          <w:color w:val="000000"/>
          <w:sz w:val="27"/>
          <w:szCs w:val="27"/>
          <w:lang w:val="ru-RU"/>
        </w:rPr>
        <w:t>;</w:t>
      </w:r>
      <w:r>
        <w:rPr>
          <w:color w:val="000000"/>
          <w:sz w:val="27"/>
          <w:szCs w:val="27"/>
        </w:rPr>
        <w:t xml:space="preserve"> 17 ноября 2020 года, № 1000202011170001</w:t>
      </w:r>
      <w:r>
        <w:rPr>
          <w:color w:val="000000"/>
          <w:sz w:val="27"/>
          <w:szCs w:val="27"/>
          <w:lang w:val="ru-RU"/>
        </w:rPr>
        <w:t>;</w:t>
      </w:r>
      <w:r>
        <w:rPr>
          <w:color w:val="000000"/>
          <w:sz w:val="27"/>
          <w:szCs w:val="27"/>
        </w:rPr>
        <w:t xml:space="preserve"> 20 ноября 2020 года, 1000202011200002), следующие изменения:</w:t>
      </w:r>
    </w:p>
    <w:p>
      <w:pPr>
        <w:pStyle w:val="91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пункте 7.5</w:t>
      </w:r>
      <w:r>
        <w:rPr>
          <w:sz w:val="27"/>
          <w:szCs w:val="27"/>
          <w:vertAlign w:val="superscript"/>
        </w:rPr>
        <w:t>1</w:t>
      </w:r>
      <w:r>
        <w:rPr>
          <w:sz w:val="27"/>
          <w:szCs w:val="27"/>
        </w:rPr>
        <w:t>:</w:t>
      </w:r>
    </w:p>
    <w:p>
      <w:pPr>
        <w:pStyle w:val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после слов «разрешить посещение» дополнить словами «вблизи места проживания (пребывания)»; </w:t>
      </w:r>
    </w:p>
    <w:p>
      <w:pPr>
        <w:pStyle w:val="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после слов «в том числе с условием доставки, выезда,» дополнить словами «через автоматы, терминалы самообслуживания или выдачи товаров, банкоматы, в случае их нахождения вне помещений, без контакта персонала с потребителями товаров, работ, услуг,»,  после слов «запретить реализацию товаров, работ, услуг иным лицам» дополнить словами «,за исключением представителей юридических лиц при условии организации их обслуживания в иных помещениях, где не осуществляется обслуживание физических лиц, являющихся потребителями товаров, работ, услуг, а также запретить реализацию товаров, работ, услуг лицам старше 65 лет в иное время, отличное от установленного для них настоящим пунктом»;</w:t>
      </w:r>
    </w:p>
    <w:p>
      <w:pPr>
        <w:pStyle w:val="91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7.5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«7.5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 xml:space="preserve">. Запретить лицам старше 65 лет, находящимся на территории Республики Карелия пользование услугами городского наземного  электрического транспорта, автомобильного транспорта, осуществляющего перевозку пассажиров по межрегиональным, межмуниципальным и муниципальным маршрутам регулярных перевозок, за исключением пользования указанным транспортом в целях осуществления трудовой деятельности, обращения за медицинской помощью.»;  </w:t>
      </w:r>
    </w:p>
    <w:p>
      <w:pPr>
        <w:pStyle w:val="91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пункте 9:</w:t>
      </w:r>
    </w:p>
    <w:p>
      <w:pPr>
        <w:pStyle w:val="91"/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>подпункт 4 дополнить абзацами следующего содержания: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ячейки), а также перемещения в другие цеха, на участки, в отделы, помещения, не связанные с выполнением прямых должностных обязанностей;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организацию  работы курьерской службы и прием корреспонденции бесконтактным способом (выделение специальных мест и устройств приема и выдачи корреспонденции) с соблюдением режима дезинфекции;»;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>
      <w:pPr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обеспечить выполнение Рекомендаций по организации работы предприятий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утвержденных Руководителем Федеральной службы по надзору в сфере защиты прав потребителей и благополучия человека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</w:rPr>
        <w:t xml:space="preserve">Главным государственным санитарным врачом Российской Федерации 20 апреля 2020 года (МР 3.1/2.20172/5-20), в том числе не допускать превышения предельного количества лиц, которые могут одновременно находиться в одном помещении: </w:t>
      </w:r>
    </w:p>
    <w:p>
      <w:pPr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площадью до 50 кв. метров, – не более 5 человек;</w:t>
      </w:r>
    </w:p>
    <w:p>
      <w:pPr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площадью до 100 кв. метров, – не более 10 человек;</w:t>
      </w:r>
    </w:p>
    <w:p>
      <w:pPr>
        <w:autoSpaceDE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площадью до 200 кв. метров, – не более 25 человек;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площадью свыше 200 кв. метров – не более 50 человек;»;</w:t>
      </w:r>
    </w:p>
    <w:p>
      <w:pPr>
        <w:pStyle w:val="91"/>
        <w:jc w:val="both"/>
        <w:rPr>
          <w:i/>
          <w:sz w:val="27"/>
          <w:szCs w:val="27"/>
        </w:rPr>
      </w:pPr>
      <w:r>
        <w:rPr>
          <w:sz w:val="27"/>
          <w:szCs w:val="27"/>
        </w:rPr>
        <w:t xml:space="preserve">       дополнить подпунктом 11 следующего содержания: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«11) для работников, имеющих следующие заболевания: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б</w:t>
      </w:r>
      <w:r>
        <w:rPr>
          <w:sz w:val="27"/>
          <w:szCs w:val="27"/>
        </w:rPr>
        <w:t>олезнь эндокринной системы-инсулинозависимый сахарный диабет, классифицируемая в соответствии с Международной классификацией болезней-10  (МКБ-10) по диагнозу Е10;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б</w:t>
      </w:r>
      <w:r>
        <w:rPr>
          <w:sz w:val="27"/>
          <w:szCs w:val="27"/>
        </w:rPr>
        <w:t>олезни органов дыхания: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хроническая обструктивная легочная болезнь, классифицируемая в соответствии с МКБ -10 по диагнозу </w:t>
      </w:r>
      <w:r>
        <w:rPr>
          <w:sz w:val="27"/>
          <w:szCs w:val="27"/>
          <w:lang w:val="en-US"/>
        </w:rPr>
        <w:t>J</w:t>
      </w:r>
      <w:r>
        <w:rPr>
          <w:sz w:val="27"/>
          <w:szCs w:val="27"/>
        </w:rPr>
        <w:t>44;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астма, квалифицируемая в соответствии с МКБ-10 по диагнозу </w:t>
      </w:r>
      <w:r>
        <w:rPr>
          <w:sz w:val="27"/>
          <w:szCs w:val="27"/>
          <w:lang w:val="en-US"/>
        </w:rPr>
        <w:t>J</w:t>
      </w:r>
      <w:r>
        <w:rPr>
          <w:sz w:val="27"/>
          <w:szCs w:val="27"/>
        </w:rPr>
        <w:t>45;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б</w:t>
      </w:r>
      <w:r>
        <w:rPr>
          <w:sz w:val="27"/>
          <w:szCs w:val="27"/>
        </w:rPr>
        <w:t xml:space="preserve">ронхоэктатическая болезнь, квалифицируемая в соответствии с МКБ -10 по диагнозу </w:t>
      </w:r>
      <w:r>
        <w:rPr>
          <w:sz w:val="27"/>
          <w:szCs w:val="27"/>
          <w:lang w:val="en-US"/>
        </w:rPr>
        <w:t>J</w:t>
      </w:r>
      <w:r>
        <w:rPr>
          <w:sz w:val="27"/>
          <w:szCs w:val="27"/>
        </w:rPr>
        <w:t>47;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б</w:t>
      </w:r>
      <w:r>
        <w:rPr>
          <w:sz w:val="27"/>
          <w:szCs w:val="27"/>
        </w:rPr>
        <w:t>олезнь системы кровообращения – легочное  сердце и нарушение легочного кровообращения, квалифицируемая в соответствии с МКБ-10 по диагнозам 127.2, 127.8, 127.9;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н</w:t>
      </w:r>
      <w:r>
        <w:rPr>
          <w:sz w:val="27"/>
          <w:szCs w:val="27"/>
        </w:rPr>
        <w:t xml:space="preserve">аличие трансплантированных органов и тканей, квалифицируемых в соответствии с МКБ -10 по диагнозу </w:t>
      </w:r>
      <w:r>
        <w:rPr>
          <w:sz w:val="27"/>
          <w:szCs w:val="27"/>
          <w:lang w:val="en-US"/>
        </w:rPr>
        <w:t>Z</w:t>
      </w:r>
      <w:r>
        <w:rPr>
          <w:sz w:val="27"/>
          <w:szCs w:val="27"/>
        </w:rPr>
        <w:t>94;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б</w:t>
      </w:r>
      <w:r>
        <w:rPr>
          <w:sz w:val="27"/>
          <w:szCs w:val="27"/>
        </w:rPr>
        <w:t xml:space="preserve">олезнь мочеполовой системы - хроническая болезнь почек 3-5 стадии, квалифицируемая в соответствии с МКБ -10 по диагнозам </w:t>
      </w:r>
      <w:r>
        <w:rPr>
          <w:sz w:val="27"/>
          <w:szCs w:val="27"/>
          <w:lang w:val="en-US"/>
        </w:rPr>
        <w:t>N</w:t>
      </w:r>
      <w:r>
        <w:rPr>
          <w:sz w:val="27"/>
          <w:szCs w:val="27"/>
        </w:rPr>
        <w:t xml:space="preserve">18.0, </w:t>
      </w:r>
      <w:r>
        <w:rPr>
          <w:sz w:val="27"/>
          <w:szCs w:val="27"/>
          <w:lang w:val="en-US"/>
        </w:rPr>
        <w:t>N</w:t>
      </w:r>
      <w:r>
        <w:rPr>
          <w:sz w:val="27"/>
          <w:szCs w:val="27"/>
        </w:rPr>
        <w:t>18.3-</w:t>
      </w:r>
      <w:r>
        <w:rPr>
          <w:sz w:val="27"/>
          <w:szCs w:val="27"/>
          <w:lang w:val="en-US"/>
        </w:rPr>
        <w:t>N</w:t>
      </w:r>
      <w:r>
        <w:rPr>
          <w:sz w:val="27"/>
          <w:szCs w:val="27"/>
        </w:rPr>
        <w:t>18.5;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н</w:t>
      </w:r>
      <w:r>
        <w:rPr>
          <w:sz w:val="27"/>
          <w:szCs w:val="27"/>
        </w:rPr>
        <w:t>овообразования из числа: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злокачественные новообразования любой локации, в том числе самостоятельных множественных локаций, квалифицируемые в соответствии с МКБ-10 по диагнозам С00-С80, С97; </w:t>
      </w:r>
    </w:p>
    <w:p>
      <w:pPr>
        <w:pStyle w:val="91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лимфомы, квалифицируемые в соответствии с МКБ-10 по диагнозам С81-С96, </w:t>
      </w:r>
      <w:r>
        <w:rPr>
          <w:sz w:val="27"/>
          <w:szCs w:val="27"/>
          <w:lang w:val="en-US"/>
        </w:rPr>
        <w:t>D</w:t>
      </w:r>
      <w:r>
        <w:rPr>
          <w:sz w:val="27"/>
          <w:szCs w:val="27"/>
        </w:rPr>
        <w:t>46, установить дистанционный формат работы. В случае отсутствия возможности организации дистанционного формата работы обеспечить изолированность рабочего места для работника указанной категории либо выполнение им трудовых функций, исключающих контакты с другими работниками. При наличии пунктов общественного питания в организации обеспечить организацию питания указанных лиц с соблюдением необходимых санитарных мер, в том числе исключив возможность их контактирования с иными лицами.»;</w:t>
      </w:r>
    </w:p>
    <w:p>
      <w:pPr>
        <w:pStyle w:val="91"/>
        <w:numPr>
          <w:ilvl w:val="0"/>
          <w:numId w:val="1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пункте 10:</w:t>
      </w:r>
    </w:p>
    <w:p>
      <w:pPr>
        <w:pStyle w:val="91"/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абзац первый изложить в следующей редакции:</w:t>
      </w:r>
    </w:p>
    <w:p>
      <w:pPr>
        <w:pStyle w:val="91"/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«10. Запретить до 15 января 2021 года проведение на территории Республики Карелия спортивных, зрелищных, публичных, в том числе корпоративных мероприятий и иных массовых мероприятий, за исключением мероприятий на открытом   воздухе с соблюдением социального дистанцирования, проведения всероссийских соревнований, участники которых имеют справки об отрицательном анализе на коронавирусную инфекцию (ПЦР-тест), полученном не ранее чем за 3 дня до начала мероприятия, и проведение которых согласовано с Министерством спорта Республики Карелия, проведения региональных и межмуниципальных спортивных и физкультурных мероприятий на открытом воздухе. Демонстрация кинофильмов, проведение театрально-концертных мероприятий осуществляется с учетом требований, установленных настоящим распоряжением, к организациям и индивидуальным предпринимателям  при осуществлении ими разрешенной настоящим распоряжением деятельности.»;</w:t>
      </w:r>
    </w:p>
    <w:p>
      <w:pPr>
        <w:pStyle w:val="91"/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абзаце втором слова «с численностью менее указанной в абзаце первом настоящего пункта» исключить;</w:t>
      </w:r>
    </w:p>
    <w:p>
      <w:pPr>
        <w:pStyle w:val="91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абзаце двадцать втором пункта 11.2, в абзаце первом пункта 11.2</w:t>
      </w:r>
      <w:r>
        <w:rPr>
          <w:sz w:val="27"/>
          <w:szCs w:val="27"/>
          <w:vertAlign w:val="superscript"/>
        </w:rPr>
        <w:t>5</w:t>
      </w:r>
      <w:r>
        <w:rPr>
          <w:sz w:val="27"/>
          <w:szCs w:val="27"/>
          <w:vertAlign w:val="baseline"/>
          <w:lang w:val="ru-RU"/>
        </w:rPr>
        <w:t>,</w:t>
      </w:r>
      <w:r>
        <w:rPr>
          <w:sz w:val="27"/>
          <w:szCs w:val="27"/>
        </w:rPr>
        <w:t xml:space="preserve"> абзацах первом, втором пункта 11.2</w:t>
      </w:r>
      <w:r>
        <w:rPr>
          <w:sz w:val="27"/>
          <w:szCs w:val="27"/>
          <w:vertAlign w:val="superscript"/>
        </w:rPr>
        <w:t>8</w:t>
      </w:r>
      <w:r>
        <w:rPr>
          <w:sz w:val="27"/>
          <w:szCs w:val="27"/>
        </w:rPr>
        <w:t xml:space="preserve"> слова «по 30 ноября 2020 года» заменить словами «по 31 декабря 2020 года».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Мероприятия, проведение которых запрещается пунктом 10 распоряжения Главы Республики Карелия от 12 марта 2020 года № 127-р (в редакции настоящего распоряжения), но проведение, которых было объявлено до 23 ноября 2020 года проводятся с соблюдением санитарно-эпидемиологических требований.</w:t>
      </w:r>
    </w:p>
    <w:p>
      <w:pPr>
        <w:rPr>
          <w:sz w:val="28"/>
          <w:szCs w:val="28"/>
        </w:rPr>
      </w:pPr>
    </w:p>
    <w:p/>
    <w:p/>
    <w:p/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Глава </w:t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 Карелия                                                             А.О. Парфенчиков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>
      <w:pPr>
        <w:rPr>
          <w:sz w:val="28"/>
          <w:szCs w:val="28"/>
        </w:rPr>
      </w:pPr>
      <w:r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 ноября 2020 года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729</w:t>
      </w:r>
      <w:bookmarkStart w:id="0" w:name="_GoBack"/>
      <w:bookmarkEnd w:id="0"/>
      <w:r>
        <w:rPr>
          <w:sz w:val="28"/>
          <w:szCs w:val="28"/>
        </w:rPr>
        <w:t>-р</w:t>
      </w:r>
    </w:p>
    <w:p>
      <w:pPr>
        <w:pStyle w:val="35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35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35"/>
        <w:ind w:firstLine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1134" w:bottom="568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25057"/>
      <w:docPartObj>
        <w:docPartGallery w:val="autotext"/>
      </w:docPartObj>
    </w:sdtPr>
    <w:sdtContent>
      <w:p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D5A6B"/>
    <w:multiLevelType w:val="multilevel"/>
    <w:tmpl w:val="3AED5A6B"/>
    <w:lvl w:ilvl="0" w:tentative="0">
      <w:start w:val="1"/>
      <w:numFmt w:val="decimal"/>
      <w:lvlText w:val="%1)"/>
      <w:lvlJc w:val="left"/>
      <w:pPr>
        <w:ind w:left="2345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38"/>
    <w:rsid w:val="00016B50"/>
    <w:rsid w:val="000224C5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6B4A"/>
    <w:rsid w:val="00081A7C"/>
    <w:rsid w:val="000942CB"/>
    <w:rsid w:val="00096D29"/>
    <w:rsid w:val="000A1481"/>
    <w:rsid w:val="000B11A1"/>
    <w:rsid w:val="000B7E5F"/>
    <w:rsid w:val="000C62C2"/>
    <w:rsid w:val="000C773D"/>
    <w:rsid w:val="000D0231"/>
    <w:rsid w:val="000D2370"/>
    <w:rsid w:val="000D4FD1"/>
    <w:rsid w:val="000D5A4F"/>
    <w:rsid w:val="000D7928"/>
    <w:rsid w:val="000D7F59"/>
    <w:rsid w:val="000E1E85"/>
    <w:rsid w:val="000E2EAF"/>
    <w:rsid w:val="000E71C3"/>
    <w:rsid w:val="000E7523"/>
    <w:rsid w:val="000E7832"/>
    <w:rsid w:val="000E79F1"/>
    <w:rsid w:val="000F0640"/>
    <w:rsid w:val="000F0E11"/>
    <w:rsid w:val="000F1E51"/>
    <w:rsid w:val="00102E7B"/>
    <w:rsid w:val="00104257"/>
    <w:rsid w:val="00120C77"/>
    <w:rsid w:val="00126912"/>
    <w:rsid w:val="0013472A"/>
    <w:rsid w:val="00135959"/>
    <w:rsid w:val="00137ECA"/>
    <w:rsid w:val="001410A3"/>
    <w:rsid w:val="00151840"/>
    <w:rsid w:val="00157FC5"/>
    <w:rsid w:val="001646B9"/>
    <w:rsid w:val="00165AF5"/>
    <w:rsid w:val="00170ABA"/>
    <w:rsid w:val="001719E7"/>
    <w:rsid w:val="0017396C"/>
    <w:rsid w:val="00176F20"/>
    <w:rsid w:val="00182CB1"/>
    <w:rsid w:val="00183EEB"/>
    <w:rsid w:val="001947BF"/>
    <w:rsid w:val="0019570D"/>
    <w:rsid w:val="001A0E19"/>
    <w:rsid w:val="001A1229"/>
    <w:rsid w:val="001A42C7"/>
    <w:rsid w:val="001A61D6"/>
    <w:rsid w:val="001B2A40"/>
    <w:rsid w:val="001B3FF1"/>
    <w:rsid w:val="001C601C"/>
    <w:rsid w:val="001D5A8C"/>
    <w:rsid w:val="001F0E98"/>
    <w:rsid w:val="001F261C"/>
    <w:rsid w:val="00200A84"/>
    <w:rsid w:val="00203CEA"/>
    <w:rsid w:val="002051E1"/>
    <w:rsid w:val="00205AD3"/>
    <w:rsid w:val="00207082"/>
    <w:rsid w:val="002147F4"/>
    <w:rsid w:val="0022090E"/>
    <w:rsid w:val="00222C60"/>
    <w:rsid w:val="00223F2D"/>
    <w:rsid w:val="0022695A"/>
    <w:rsid w:val="002311A1"/>
    <w:rsid w:val="002311F2"/>
    <w:rsid w:val="00233149"/>
    <w:rsid w:val="00240273"/>
    <w:rsid w:val="00244FD1"/>
    <w:rsid w:val="002468A7"/>
    <w:rsid w:val="00251C3F"/>
    <w:rsid w:val="00254FD8"/>
    <w:rsid w:val="00255B23"/>
    <w:rsid w:val="00255C1C"/>
    <w:rsid w:val="0026178F"/>
    <w:rsid w:val="002764E4"/>
    <w:rsid w:val="00276B24"/>
    <w:rsid w:val="002811B2"/>
    <w:rsid w:val="002831FB"/>
    <w:rsid w:val="0028481F"/>
    <w:rsid w:val="00285C7F"/>
    <w:rsid w:val="00290338"/>
    <w:rsid w:val="0029142F"/>
    <w:rsid w:val="00291F6F"/>
    <w:rsid w:val="002A64B1"/>
    <w:rsid w:val="002B0241"/>
    <w:rsid w:val="002B54AB"/>
    <w:rsid w:val="002B54C9"/>
    <w:rsid w:val="002B58E3"/>
    <w:rsid w:val="002C58F5"/>
    <w:rsid w:val="002C6E46"/>
    <w:rsid w:val="002C7201"/>
    <w:rsid w:val="002C7742"/>
    <w:rsid w:val="002D09AB"/>
    <w:rsid w:val="002E15AF"/>
    <w:rsid w:val="002E2FE4"/>
    <w:rsid w:val="002E47D5"/>
    <w:rsid w:val="002F5AA6"/>
    <w:rsid w:val="003015DC"/>
    <w:rsid w:val="00302DF2"/>
    <w:rsid w:val="0030414A"/>
    <w:rsid w:val="00314306"/>
    <w:rsid w:val="003234F4"/>
    <w:rsid w:val="0032450B"/>
    <w:rsid w:val="00325E9B"/>
    <w:rsid w:val="003278F6"/>
    <w:rsid w:val="00332F8B"/>
    <w:rsid w:val="00354538"/>
    <w:rsid w:val="003624C9"/>
    <w:rsid w:val="00367445"/>
    <w:rsid w:val="0037264F"/>
    <w:rsid w:val="00384348"/>
    <w:rsid w:val="00391E68"/>
    <w:rsid w:val="00393AB2"/>
    <w:rsid w:val="003A619B"/>
    <w:rsid w:val="003B6FA0"/>
    <w:rsid w:val="003C0104"/>
    <w:rsid w:val="003E06D8"/>
    <w:rsid w:val="003E2123"/>
    <w:rsid w:val="003F007B"/>
    <w:rsid w:val="003F00EF"/>
    <w:rsid w:val="003F3965"/>
    <w:rsid w:val="003F627C"/>
    <w:rsid w:val="00405B3B"/>
    <w:rsid w:val="00416A8F"/>
    <w:rsid w:val="00430A61"/>
    <w:rsid w:val="00440068"/>
    <w:rsid w:val="004500C2"/>
    <w:rsid w:val="00457B01"/>
    <w:rsid w:val="00457D18"/>
    <w:rsid w:val="004619F3"/>
    <w:rsid w:val="00463DD2"/>
    <w:rsid w:val="00474426"/>
    <w:rsid w:val="00475303"/>
    <w:rsid w:val="004775F0"/>
    <w:rsid w:val="00480CBB"/>
    <w:rsid w:val="00483286"/>
    <w:rsid w:val="00485A03"/>
    <w:rsid w:val="004868F1"/>
    <w:rsid w:val="004878BE"/>
    <w:rsid w:val="00491BE6"/>
    <w:rsid w:val="004934A0"/>
    <w:rsid w:val="00496C90"/>
    <w:rsid w:val="004A626B"/>
    <w:rsid w:val="004B138A"/>
    <w:rsid w:val="004B1BEE"/>
    <w:rsid w:val="004B6117"/>
    <w:rsid w:val="004B6903"/>
    <w:rsid w:val="004C3E0F"/>
    <w:rsid w:val="004C3E2B"/>
    <w:rsid w:val="004C64EF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5B83"/>
    <w:rsid w:val="004E7112"/>
    <w:rsid w:val="004F238B"/>
    <w:rsid w:val="004F2966"/>
    <w:rsid w:val="004F40B1"/>
    <w:rsid w:val="004F6C26"/>
    <w:rsid w:val="00505A85"/>
    <w:rsid w:val="0050635C"/>
    <w:rsid w:val="0051237D"/>
    <w:rsid w:val="00512796"/>
    <w:rsid w:val="00516FAA"/>
    <w:rsid w:val="0051735F"/>
    <w:rsid w:val="00520407"/>
    <w:rsid w:val="00522C98"/>
    <w:rsid w:val="00533566"/>
    <w:rsid w:val="00543813"/>
    <w:rsid w:val="00545087"/>
    <w:rsid w:val="005452CE"/>
    <w:rsid w:val="005472E2"/>
    <w:rsid w:val="00555747"/>
    <w:rsid w:val="005602CD"/>
    <w:rsid w:val="00567874"/>
    <w:rsid w:val="00574075"/>
    <w:rsid w:val="00577E94"/>
    <w:rsid w:val="00583DD1"/>
    <w:rsid w:val="00591051"/>
    <w:rsid w:val="00591117"/>
    <w:rsid w:val="00592ABA"/>
    <w:rsid w:val="00595AE1"/>
    <w:rsid w:val="005973E2"/>
    <w:rsid w:val="005A5947"/>
    <w:rsid w:val="005A7397"/>
    <w:rsid w:val="005A775F"/>
    <w:rsid w:val="005B4597"/>
    <w:rsid w:val="005B50AD"/>
    <w:rsid w:val="005B6C7E"/>
    <w:rsid w:val="005C5695"/>
    <w:rsid w:val="005C67B9"/>
    <w:rsid w:val="005D09C5"/>
    <w:rsid w:val="005E2E49"/>
    <w:rsid w:val="005E32F2"/>
    <w:rsid w:val="005E3C7E"/>
    <w:rsid w:val="005E40F8"/>
    <w:rsid w:val="005F4CD2"/>
    <w:rsid w:val="005F75CD"/>
    <w:rsid w:val="0060013B"/>
    <w:rsid w:val="00603C79"/>
    <w:rsid w:val="00604969"/>
    <w:rsid w:val="006063FC"/>
    <w:rsid w:val="0061123F"/>
    <w:rsid w:val="0061247A"/>
    <w:rsid w:val="00612D2A"/>
    <w:rsid w:val="0061691E"/>
    <w:rsid w:val="006226C0"/>
    <w:rsid w:val="00623EF9"/>
    <w:rsid w:val="00624EA0"/>
    <w:rsid w:val="006275A1"/>
    <w:rsid w:val="00633F1B"/>
    <w:rsid w:val="00652D6C"/>
    <w:rsid w:val="006614CA"/>
    <w:rsid w:val="00664245"/>
    <w:rsid w:val="00672649"/>
    <w:rsid w:val="006739BB"/>
    <w:rsid w:val="006761E8"/>
    <w:rsid w:val="006769B3"/>
    <w:rsid w:val="00677211"/>
    <w:rsid w:val="006825C6"/>
    <w:rsid w:val="00683C6C"/>
    <w:rsid w:val="006875EA"/>
    <w:rsid w:val="0069604F"/>
    <w:rsid w:val="006A3EAB"/>
    <w:rsid w:val="006A54EB"/>
    <w:rsid w:val="006C127C"/>
    <w:rsid w:val="006E1BC0"/>
    <w:rsid w:val="006E3F39"/>
    <w:rsid w:val="006E47C1"/>
    <w:rsid w:val="006E4B42"/>
    <w:rsid w:val="006E7623"/>
    <w:rsid w:val="007008BA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35EA6"/>
    <w:rsid w:val="0073672F"/>
    <w:rsid w:val="00743728"/>
    <w:rsid w:val="00750B3F"/>
    <w:rsid w:val="00753844"/>
    <w:rsid w:val="007547E4"/>
    <w:rsid w:val="00755C46"/>
    <w:rsid w:val="00765644"/>
    <w:rsid w:val="0076579A"/>
    <w:rsid w:val="0077226B"/>
    <w:rsid w:val="00772C40"/>
    <w:rsid w:val="00772CBB"/>
    <w:rsid w:val="00773D14"/>
    <w:rsid w:val="007833AF"/>
    <w:rsid w:val="00783F8E"/>
    <w:rsid w:val="0078504B"/>
    <w:rsid w:val="007858C2"/>
    <w:rsid w:val="00794743"/>
    <w:rsid w:val="007969CF"/>
    <w:rsid w:val="00796FE4"/>
    <w:rsid w:val="00797879"/>
    <w:rsid w:val="007A1E30"/>
    <w:rsid w:val="007A3FB0"/>
    <w:rsid w:val="007A4A63"/>
    <w:rsid w:val="007B1C2D"/>
    <w:rsid w:val="007C165B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729E"/>
    <w:rsid w:val="0084055C"/>
    <w:rsid w:val="00845407"/>
    <w:rsid w:val="0084579C"/>
    <w:rsid w:val="008460D1"/>
    <w:rsid w:val="008460D7"/>
    <w:rsid w:val="00861359"/>
    <w:rsid w:val="008641A2"/>
    <w:rsid w:val="008720B3"/>
    <w:rsid w:val="008770D6"/>
    <w:rsid w:val="0088005F"/>
    <w:rsid w:val="008823E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0F62"/>
    <w:rsid w:val="008E32E0"/>
    <w:rsid w:val="008E6428"/>
    <w:rsid w:val="008E7909"/>
    <w:rsid w:val="008F01B0"/>
    <w:rsid w:val="008F23AC"/>
    <w:rsid w:val="008F77D4"/>
    <w:rsid w:val="009006A8"/>
    <w:rsid w:val="0090260A"/>
    <w:rsid w:val="00903624"/>
    <w:rsid w:val="009036EF"/>
    <w:rsid w:val="00903977"/>
    <w:rsid w:val="0090557B"/>
    <w:rsid w:val="009111D4"/>
    <w:rsid w:val="00922542"/>
    <w:rsid w:val="00924017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75764"/>
    <w:rsid w:val="00982074"/>
    <w:rsid w:val="009833F4"/>
    <w:rsid w:val="00983456"/>
    <w:rsid w:val="009853ED"/>
    <w:rsid w:val="009915DE"/>
    <w:rsid w:val="009925BD"/>
    <w:rsid w:val="00993DC4"/>
    <w:rsid w:val="009A5F37"/>
    <w:rsid w:val="009A7F48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F20BE"/>
    <w:rsid w:val="009F3E87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3489"/>
    <w:rsid w:val="00A55310"/>
    <w:rsid w:val="00A6205B"/>
    <w:rsid w:val="00A62466"/>
    <w:rsid w:val="00A6333B"/>
    <w:rsid w:val="00A64C9A"/>
    <w:rsid w:val="00A652F8"/>
    <w:rsid w:val="00A66149"/>
    <w:rsid w:val="00A718EB"/>
    <w:rsid w:val="00A7208A"/>
    <w:rsid w:val="00A828AE"/>
    <w:rsid w:val="00A93C4C"/>
    <w:rsid w:val="00AA5E6E"/>
    <w:rsid w:val="00AA7E23"/>
    <w:rsid w:val="00AB06C9"/>
    <w:rsid w:val="00AB462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26E6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091E"/>
    <w:rsid w:val="00B8229B"/>
    <w:rsid w:val="00B85225"/>
    <w:rsid w:val="00B85EFB"/>
    <w:rsid w:val="00B87E86"/>
    <w:rsid w:val="00BA6A2C"/>
    <w:rsid w:val="00BB57FF"/>
    <w:rsid w:val="00BD0305"/>
    <w:rsid w:val="00BD6393"/>
    <w:rsid w:val="00BD6BEC"/>
    <w:rsid w:val="00BE22B1"/>
    <w:rsid w:val="00BE6EA8"/>
    <w:rsid w:val="00BF12DB"/>
    <w:rsid w:val="00BF170E"/>
    <w:rsid w:val="00BF52F0"/>
    <w:rsid w:val="00C01B62"/>
    <w:rsid w:val="00C031E2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2FDA"/>
    <w:rsid w:val="00C65FBA"/>
    <w:rsid w:val="00C831B9"/>
    <w:rsid w:val="00C84F52"/>
    <w:rsid w:val="00CB1407"/>
    <w:rsid w:val="00CB2205"/>
    <w:rsid w:val="00CB4F22"/>
    <w:rsid w:val="00CB6409"/>
    <w:rsid w:val="00CB67C5"/>
    <w:rsid w:val="00CB7217"/>
    <w:rsid w:val="00CC1A8A"/>
    <w:rsid w:val="00CC682B"/>
    <w:rsid w:val="00CD34AA"/>
    <w:rsid w:val="00CE1356"/>
    <w:rsid w:val="00CE14DB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2258A"/>
    <w:rsid w:val="00D24BB5"/>
    <w:rsid w:val="00D3121B"/>
    <w:rsid w:val="00D34BDE"/>
    <w:rsid w:val="00D42B78"/>
    <w:rsid w:val="00D4427C"/>
    <w:rsid w:val="00D56266"/>
    <w:rsid w:val="00D6274D"/>
    <w:rsid w:val="00D63BD0"/>
    <w:rsid w:val="00D6476B"/>
    <w:rsid w:val="00D66236"/>
    <w:rsid w:val="00D71880"/>
    <w:rsid w:val="00D73B85"/>
    <w:rsid w:val="00D75457"/>
    <w:rsid w:val="00D8035C"/>
    <w:rsid w:val="00D8099B"/>
    <w:rsid w:val="00D8113E"/>
    <w:rsid w:val="00D836A8"/>
    <w:rsid w:val="00D90CA8"/>
    <w:rsid w:val="00D93043"/>
    <w:rsid w:val="00D959E3"/>
    <w:rsid w:val="00D979B5"/>
    <w:rsid w:val="00DB5E47"/>
    <w:rsid w:val="00DB645E"/>
    <w:rsid w:val="00DC22C3"/>
    <w:rsid w:val="00DC2BE7"/>
    <w:rsid w:val="00DC43B6"/>
    <w:rsid w:val="00DC5C27"/>
    <w:rsid w:val="00DD47B7"/>
    <w:rsid w:val="00DD65C1"/>
    <w:rsid w:val="00DE34FB"/>
    <w:rsid w:val="00DF16FE"/>
    <w:rsid w:val="00DF39A4"/>
    <w:rsid w:val="00DF4409"/>
    <w:rsid w:val="00DF58BC"/>
    <w:rsid w:val="00DF63DF"/>
    <w:rsid w:val="00DF6B7A"/>
    <w:rsid w:val="00E05CB7"/>
    <w:rsid w:val="00E175A0"/>
    <w:rsid w:val="00E238E5"/>
    <w:rsid w:val="00E32107"/>
    <w:rsid w:val="00E354BB"/>
    <w:rsid w:val="00E4032F"/>
    <w:rsid w:val="00E50CDB"/>
    <w:rsid w:val="00E50DF2"/>
    <w:rsid w:val="00E5145E"/>
    <w:rsid w:val="00E55787"/>
    <w:rsid w:val="00E56A68"/>
    <w:rsid w:val="00E603BE"/>
    <w:rsid w:val="00E81771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B403D"/>
    <w:rsid w:val="00EC233A"/>
    <w:rsid w:val="00EC29A2"/>
    <w:rsid w:val="00ED62A1"/>
    <w:rsid w:val="00ED7896"/>
    <w:rsid w:val="00ED79A2"/>
    <w:rsid w:val="00EE03DE"/>
    <w:rsid w:val="00EE03FF"/>
    <w:rsid w:val="00EE0911"/>
    <w:rsid w:val="00EE1147"/>
    <w:rsid w:val="00EF0F09"/>
    <w:rsid w:val="00EF2414"/>
    <w:rsid w:val="00F129B6"/>
    <w:rsid w:val="00F13A03"/>
    <w:rsid w:val="00F15808"/>
    <w:rsid w:val="00F212AE"/>
    <w:rsid w:val="00F23985"/>
    <w:rsid w:val="00F355EE"/>
    <w:rsid w:val="00F40040"/>
    <w:rsid w:val="00F40347"/>
    <w:rsid w:val="00F41FB3"/>
    <w:rsid w:val="00F45E68"/>
    <w:rsid w:val="00F556CD"/>
    <w:rsid w:val="00F5643C"/>
    <w:rsid w:val="00F56B4A"/>
    <w:rsid w:val="00F5709F"/>
    <w:rsid w:val="00F66F46"/>
    <w:rsid w:val="00F72D85"/>
    <w:rsid w:val="00F75D8D"/>
    <w:rsid w:val="00F77465"/>
    <w:rsid w:val="00F853A3"/>
    <w:rsid w:val="00F868FF"/>
    <w:rsid w:val="00F9055A"/>
    <w:rsid w:val="00F96B13"/>
    <w:rsid w:val="00FA153C"/>
    <w:rsid w:val="00FB2577"/>
    <w:rsid w:val="00FB4BA5"/>
    <w:rsid w:val="00FC3903"/>
    <w:rsid w:val="00FC628E"/>
    <w:rsid w:val="00FD14DF"/>
    <w:rsid w:val="00FD1EB1"/>
    <w:rsid w:val="00FD52BF"/>
    <w:rsid w:val="00FD676F"/>
    <w:rsid w:val="00FE7B0A"/>
    <w:rsid w:val="00FF5132"/>
    <w:rsid w:val="154A40A1"/>
    <w:rsid w:val="459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9" w:semiHidden="0" w:name="heading 5"/>
    <w:lsdException w:qFormat="1" w:uiPriority="99" w:name="heading 6"/>
    <w:lsdException w:qFormat="1" w:uiPriority="99" w:name="heading 7"/>
    <w:lsdException w:qFormat="1" w:uiPriority="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pBdr>
        <w:left w:val="dashed" w:color="auto" w:sz="4" w:space="4"/>
        <w:bottom w:val="dashed" w:color="auto" w:sz="4" w:space="1"/>
        <w:right w:val="dashed" w:color="auto" w:sz="4" w:space="4"/>
      </w:pBdr>
      <w:jc w:val="center"/>
      <w:outlineLvl w:val="0"/>
    </w:pPr>
    <w:rPr>
      <w:b/>
      <w:spacing w:val="80"/>
      <w:sz w:val="52"/>
    </w:rPr>
  </w:style>
  <w:style w:type="paragraph" w:styleId="3">
    <w:name w:val="heading 2"/>
    <w:basedOn w:val="1"/>
    <w:next w:val="1"/>
    <w:link w:val="25"/>
    <w:qFormat/>
    <w:uiPriority w:val="0"/>
    <w:pPr>
      <w:keepNext/>
      <w:pBdr>
        <w:left w:val="dashed" w:color="auto" w:sz="4" w:space="4"/>
        <w:bottom w:val="dashed" w:color="auto" w:sz="4" w:space="1"/>
        <w:right w:val="dashed" w:color="auto" w:sz="4" w:space="4"/>
      </w:pBdr>
      <w:jc w:val="center"/>
      <w:outlineLvl w:val="1"/>
    </w:pPr>
    <w:rPr>
      <w:sz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pBdr>
        <w:left w:val="dashed" w:color="auto" w:sz="4" w:space="4"/>
        <w:bottom w:val="dashed" w:color="auto" w:sz="4" w:space="1"/>
        <w:right w:val="dashed" w:color="auto" w:sz="4" w:space="4"/>
      </w:pBdr>
      <w:jc w:val="center"/>
      <w:outlineLvl w:val="2"/>
    </w:pPr>
    <w:rPr>
      <w:sz w:val="28"/>
    </w:rPr>
  </w:style>
  <w:style w:type="paragraph" w:styleId="5">
    <w:name w:val="heading 4"/>
    <w:basedOn w:val="1"/>
    <w:next w:val="1"/>
    <w:link w:val="27"/>
    <w:qFormat/>
    <w:uiPriority w:val="0"/>
    <w:pPr>
      <w:keepNext/>
      <w:pBdr>
        <w:left w:val="dashed" w:color="auto" w:sz="4" w:space="4"/>
        <w:bottom w:val="dashed" w:color="auto" w:sz="4" w:space="1"/>
        <w:right w:val="dashed" w:color="auto" w:sz="4" w:space="4"/>
      </w:pBdr>
      <w:jc w:val="center"/>
      <w:outlineLvl w:val="3"/>
    </w:pPr>
    <w:rPr>
      <w:b/>
      <w:spacing w:val="40"/>
      <w:sz w:val="32"/>
    </w:rPr>
  </w:style>
  <w:style w:type="paragraph" w:styleId="6">
    <w:name w:val="heading 5"/>
    <w:basedOn w:val="1"/>
    <w:next w:val="1"/>
    <w:link w:val="42"/>
    <w:unhideWhenUsed/>
    <w:qFormat/>
    <w:uiPriority w:val="99"/>
    <w:pPr>
      <w:keepNext/>
      <w:tabs>
        <w:tab w:val="left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7">
    <w:name w:val="heading 6"/>
    <w:basedOn w:val="1"/>
    <w:next w:val="1"/>
    <w:link w:val="43"/>
    <w:semiHidden/>
    <w:unhideWhenUsed/>
    <w:qFormat/>
    <w:uiPriority w:val="99"/>
    <w:pPr>
      <w:keepNext/>
      <w:tabs>
        <w:tab w:val="left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8">
    <w:name w:val="heading 7"/>
    <w:basedOn w:val="1"/>
    <w:next w:val="1"/>
    <w:link w:val="44"/>
    <w:semiHidden/>
    <w:unhideWhenUsed/>
    <w:qFormat/>
    <w:uiPriority w:val="99"/>
    <w:pPr>
      <w:keepNext/>
      <w:tabs>
        <w:tab w:val="left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1"/>
    <w:next w:val="1"/>
    <w:link w:val="45"/>
    <w:semiHidden/>
    <w:unhideWhenUsed/>
    <w:qFormat/>
    <w:uiPriority w:val="99"/>
    <w:pPr>
      <w:keepNext/>
      <w:tabs>
        <w:tab w:val="left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9"/>
    <w:unhideWhenUsed/>
    <w:uiPriority w:val="99"/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33"/>
    <w:uiPriority w:val="99"/>
    <w:pPr>
      <w:jc w:val="center"/>
    </w:pPr>
    <w:rPr>
      <w:szCs w:val="24"/>
    </w:rPr>
  </w:style>
  <w:style w:type="paragraph" w:styleId="12">
    <w:name w:val="Body Text 3"/>
    <w:basedOn w:val="1"/>
    <w:link w:val="85"/>
    <w:semiHidden/>
    <w:unhideWhenUsed/>
    <w:uiPriority w:val="99"/>
    <w:pPr>
      <w:spacing w:after="120"/>
    </w:pPr>
    <w:rPr>
      <w:sz w:val="16"/>
      <w:szCs w:val="16"/>
    </w:rPr>
  </w:style>
  <w:style w:type="paragraph" w:styleId="13">
    <w:name w:val="Body Text Indent"/>
    <w:basedOn w:val="1"/>
    <w:link w:val="46"/>
    <w:semiHidden/>
    <w:unhideWhenUsed/>
    <w:qFormat/>
    <w:uiPriority w:val="99"/>
    <w:pPr>
      <w:spacing w:after="120"/>
      <w:ind w:left="283"/>
    </w:pPr>
  </w:style>
  <w:style w:type="paragraph" w:styleId="14">
    <w:name w:val="footer"/>
    <w:basedOn w:val="1"/>
    <w:link w:val="31"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paragraph" w:styleId="15">
    <w:name w:val="header"/>
    <w:basedOn w:val="1"/>
    <w:link w:val="28"/>
    <w:unhideWhenUsed/>
    <w:uiPriority w:val="99"/>
    <w:pPr>
      <w:tabs>
        <w:tab w:val="center" w:pos="4677"/>
        <w:tab w:val="right" w:pos="9355"/>
      </w:tabs>
    </w:pPr>
  </w:style>
  <w:style w:type="paragraph" w:styleId="16">
    <w:name w:val="List"/>
    <w:basedOn w:val="11"/>
    <w:semiHidden/>
    <w:unhideWhenUsed/>
    <w:uiPriority w:val="99"/>
    <w:pPr>
      <w:suppressAutoHyphens/>
      <w:jc w:val="both"/>
    </w:pPr>
    <w:rPr>
      <w:rFonts w:cs="Mangal"/>
      <w:szCs w:val="20"/>
      <w:lang w:eastAsia="ar-SA"/>
    </w:rPr>
  </w:style>
  <w:style w:type="paragraph" w:styleId="17">
    <w:name w:val="Normal (Web)"/>
    <w:basedOn w:val="1"/>
    <w:qFormat/>
    <w:uiPriority w:val="99"/>
    <w:pPr>
      <w:spacing w:before="100" w:beforeAutospacing="1" w:after="119"/>
    </w:pPr>
    <w:rPr>
      <w:szCs w:val="24"/>
    </w:rPr>
  </w:style>
  <w:style w:type="character" w:styleId="19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uiPriority w:val="99"/>
    <w:rPr>
      <w:color w:val="0000FF"/>
      <w:u w:val="single"/>
    </w:rPr>
  </w:style>
  <w:style w:type="character" w:styleId="21">
    <w:name w:val="page number"/>
    <w:basedOn w:val="18"/>
    <w:qFormat/>
    <w:uiPriority w:val="0"/>
  </w:style>
  <w:style w:type="table" w:styleId="23">
    <w:name w:val="Table Grid"/>
    <w:basedOn w:val="22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1 Знак"/>
    <w:basedOn w:val="18"/>
    <w:link w:val="2"/>
    <w:qFormat/>
    <w:uiPriority w:val="0"/>
    <w:rPr>
      <w:rFonts w:ascii="Times New Roman" w:hAnsi="Times New Roman" w:eastAsia="Times New Roman" w:cs="Times New Roman"/>
      <w:b/>
      <w:spacing w:val="80"/>
      <w:sz w:val="52"/>
      <w:szCs w:val="20"/>
      <w:lang w:eastAsia="ru-RU"/>
    </w:rPr>
  </w:style>
  <w:style w:type="character" w:customStyle="1" w:styleId="25">
    <w:name w:val="Заголовок 2 Знак"/>
    <w:basedOn w:val="18"/>
    <w:link w:val="3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customStyle="1" w:styleId="26">
    <w:name w:val="Заголовок 3 Знак"/>
    <w:basedOn w:val="18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7">
    <w:name w:val="Заголовок 4 Знак"/>
    <w:basedOn w:val="18"/>
    <w:link w:val="5"/>
    <w:uiPriority w:val="0"/>
    <w:rPr>
      <w:rFonts w:ascii="Times New Roman" w:hAnsi="Times New Roman" w:eastAsia="Times New Roman" w:cs="Times New Roman"/>
      <w:b/>
      <w:spacing w:val="40"/>
      <w:sz w:val="32"/>
      <w:szCs w:val="20"/>
      <w:lang w:eastAsia="ru-RU"/>
    </w:rPr>
  </w:style>
  <w:style w:type="character" w:customStyle="1" w:styleId="28">
    <w:name w:val="Верхний колонтитул Знак"/>
    <w:basedOn w:val="18"/>
    <w:link w:val="15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9">
    <w:name w:val="Текст выноски Знак"/>
    <w:basedOn w:val="18"/>
    <w:link w:val="10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30">
    <w:name w:val="Основной текст с отступом 21"/>
    <w:basedOn w:val="1"/>
    <w:uiPriority w:val="99"/>
    <w:pPr>
      <w:suppressAutoHyphens/>
      <w:ind w:firstLine="709"/>
    </w:pPr>
    <w:rPr>
      <w:sz w:val="28"/>
      <w:lang w:eastAsia="ar-SA"/>
    </w:rPr>
  </w:style>
  <w:style w:type="character" w:customStyle="1" w:styleId="31">
    <w:name w:val="Нижний колонтитул Знак"/>
    <w:basedOn w:val="18"/>
    <w:link w:val="1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32">
    <w:name w:val="Содержимое таблицы"/>
    <w:basedOn w:val="1"/>
    <w:uiPriority w:val="99"/>
    <w:pPr>
      <w:suppressLineNumbers/>
      <w:suppressAutoHyphens/>
    </w:pPr>
    <w:rPr>
      <w:sz w:val="20"/>
      <w:lang w:eastAsia="ar-SA"/>
    </w:rPr>
  </w:style>
  <w:style w:type="character" w:customStyle="1" w:styleId="33">
    <w:name w:val="Основной текст Знак"/>
    <w:basedOn w:val="18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Знак Знак Знак1 Знак Знак Знак1 Знак Знак Знак Знак"/>
    <w:basedOn w:val="1"/>
    <w:uiPriority w:val="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5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en-US" w:bidi="ar-SA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en-US" w:bidi="ar-SA"/>
    </w:rPr>
  </w:style>
  <w:style w:type="paragraph" w:customStyle="1" w:styleId="38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gu-IN"/>
    </w:rPr>
  </w:style>
  <w:style w:type="paragraph" w:customStyle="1" w:styleId="39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40">
    <w:name w:val="apple-converted-space"/>
    <w:basedOn w:val="18"/>
    <w:qFormat/>
    <w:uiPriority w:val="0"/>
  </w:style>
  <w:style w:type="character" w:customStyle="1" w:styleId="41">
    <w:name w:val="menu2b"/>
    <w:basedOn w:val="18"/>
    <w:uiPriority w:val="0"/>
  </w:style>
  <w:style w:type="character" w:customStyle="1" w:styleId="42">
    <w:name w:val="Заголовок 5 Знак"/>
    <w:basedOn w:val="18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43">
    <w:name w:val="Заголовок 6 Знак"/>
    <w:basedOn w:val="18"/>
    <w:link w:val="7"/>
    <w:semiHidden/>
    <w:qFormat/>
    <w:uiPriority w:val="99"/>
    <w:rPr>
      <w:rFonts w:ascii="Times New Roman" w:hAnsi="Times New Roman" w:eastAsia="Times New Roman" w:cs="Times New Roman"/>
      <w:sz w:val="32"/>
      <w:szCs w:val="20"/>
      <w:u w:val="single"/>
      <w:lang w:eastAsia="ar-SA"/>
    </w:rPr>
  </w:style>
  <w:style w:type="character" w:customStyle="1" w:styleId="44">
    <w:name w:val="Заголовок 7 Знак"/>
    <w:basedOn w:val="18"/>
    <w:link w:val="8"/>
    <w:semiHidden/>
    <w:uiPriority w:val="99"/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character" w:customStyle="1" w:styleId="45">
    <w:name w:val="Заголовок 9 Знак"/>
    <w:basedOn w:val="18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46">
    <w:name w:val="Основной текст с отступом Знак"/>
    <w:basedOn w:val="18"/>
    <w:link w:val="13"/>
    <w:semiHidden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47">
    <w:name w:val="Заголовок"/>
    <w:basedOn w:val="1"/>
    <w:next w:val="11"/>
    <w:uiPriority w:val="99"/>
    <w:pPr>
      <w:keepNext/>
      <w:suppressAutoHyphens/>
      <w:spacing w:before="240" w:after="120"/>
    </w:pPr>
    <w:rPr>
      <w:rFonts w:ascii="Arial" w:hAnsi="Arial" w:eastAsia="Microsoft YaHei" w:cs="Mangal"/>
      <w:sz w:val="28"/>
      <w:szCs w:val="28"/>
      <w:lang w:eastAsia="ar-SA"/>
    </w:rPr>
  </w:style>
  <w:style w:type="paragraph" w:customStyle="1" w:styleId="48">
    <w:name w:val="Название1"/>
    <w:basedOn w:val="1"/>
    <w:qFormat/>
    <w:uiPriority w:val="99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49">
    <w:name w:val="Указатель1"/>
    <w:basedOn w:val="1"/>
    <w:uiPriority w:val="99"/>
    <w:pPr>
      <w:suppressLineNumbers/>
      <w:suppressAutoHyphens/>
    </w:pPr>
    <w:rPr>
      <w:rFonts w:cs="Mangal"/>
      <w:lang w:eastAsia="ar-SA"/>
    </w:rPr>
  </w:style>
  <w:style w:type="paragraph" w:customStyle="1" w:styleId="50">
    <w:name w:val="Основной текст 21"/>
    <w:basedOn w:val="1"/>
    <w:uiPriority w:val="99"/>
    <w:pPr>
      <w:suppressAutoHyphens/>
      <w:spacing w:before="240"/>
    </w:pPr>
    <w:rPr>
      <w:lang w:eastAsia="ar-SA"/>
    </w:rPr>
  </w:style>
  <w:style w:type="paragraph" w:customStyle="1" w:styleId="51">
    <w:name w:val="Основной текст 31"/>
    <w:basedOn w:val="1"/>
    <w:uiPriority w:val="99"/>
    <w:pPr>
      <w:suppressAutoHyphens/>
      <w:jc w:val="both"/>
    </w:pPr>
    <w:rPr>
      <w:sz w:val="20"/>
      <w:lang w:eastAsia="ar-SA"/>
    </w:rPr>
  </w:style>
  <w:style w:type="paragraph" w:customStyle="1" w:styleId="52">
    <w:name w:val="Обычный1"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ar-SA" w:bidi="ar-SA"/>
    </w:rPr>
  </w:style>
  <w:style w:type="paragraph" w:customStyle="1" w:styleId="53">
    <w:name w:val="Подпись - звание и ФИО"/>
    <w:basedOn w:val="1"/>
    <w:uiPriority w:val="99"/>
    <w:pPr>
      <w:suppressAutoHyphens/>
      <w:spacing w:after="120"/>
    </w:pPr>
    <w:rPr>
      <w:szCs w:val="24"/>
      <w:lang w:eastAsia="ar-SA"/>
    </w:rPr>
  </w:style>
  <w:style w:type="paragraph" w:customStyle="1" w:styleId="54">
    <w:name w:val="Заголовок таблицы"/>
    <w:basedOn w:val="32"/>
    <w:qFormat/>
    <w:uiPriority w:val="99"/>
    <w:pPr>
      <w:jc w:val="center"/>
    </w:pPr>
    <w:rPr>
      <w:b/>
      <w:bCs/>
      <w:sz w:val="24"/>
    </w:rPr>
  </w:style>
  <w:style w:type="character" w:customStyle="1" w:styleId="55">
    <w:name w:val="WW8Num1z0"/>
    <w:uiPriority w:val="99"/>
    <w:rPr>
      <w:sz w:val="26"/>
    </w:rPr>
  </w:style>
  <w:style w:type="character" w:customStyle="1" w:styleId="56">
    <w:name w:val="WW8Num1z1"/>
    <w:qFormat/>
    <w:uiPriority w:val="99"/>
  </w:style>
  <w:style w:type="character" w:customStyle="1" w:styleId="57">
    <w:name w:val="WW8Num1z2"/>
    <w:uiPriority w:val="99"/>
  </w:style>
  <w:style w:type="character" w:customStyle="1" w:styleId="58">
    <w:name w:val="WW8Num1z3"/>
    <w:uiPriority w:val="99"/>
  </w:style>
  <w:style w:type="character" w:customStyle="1" w:styleId="59">
    <w:name w:val="WW8Num1z4"/>
    <w:qFormat/>
    <w:uiPriority w:val="99"/>
  </w:style>
  <w:style w:type="character" w:customStyle="1" w:styleId="60">
    <w:name w:val="WW8Num1z5"/>
    <w:uiPriority w:val="99"/>
  </w:style>
  <w:style w:type="character" w:customStyle="1" w:styleId="61">
    <w:name w:val="WW8Num1z6"/>
    <w:uiPriority w:val="99"/>
  </w:style>
  <w:style w:type="character" w:customStyle="1" w:styleId="62">
    <w:name w:val="WW8Num1z7"/>
    <w:uiPriority w:val="99"/>
  </w:style>
  <w:style w:type="character" w:customStyle="1" w:styleId="63">
    <w:name w:val="WW8Num1z8"/>
    <w:uiPriority w:val="99"/>
  </w:style>
  <w:style w:type="character" w:customStyle="1" w:styleId="64">
    <w:name w:val="WW8Num2z0"/>
    <w:uiPriority w:val="99"/>
    <w:rPr>
      <w:rFonts w:hint="default" w:ascii="Times New Roman" w:hAnsi="Times New Roman" w:cs="Times New Roman"/>
    </w:rPr>
  </w:style>
  <w:style w:type="character" w:customStyle="1" w:styleId="65">
    <w:name w:val="WW8Num2z1"/>
    <w:uiPriority w:val="99"/>
    <w:rPr>
      <w:rFonts w:hint="default" w:ascii="Times New Roman" w:hAnsi="Times New Roman" w:cs="Times New Roman"/>
    </w:rPr>
  </w:style>
  <w:style w:type="character" w:customStyle="1" w:styleId="66">
    <w:name w:val="WW8Num3z0"/>
    <w:uiPriority w:val="99"/>
  </w:style>
  <w:style w:type="character" w:customStyle="1" w:styleId="67">
    <w:name w:val="WW8Num3z1"/>
    <w:uiPriority w:val="99"/>
  </w:style>
  <w:style w:type="character" w:customStyle="1" w:styleId="68">
    <w:name w:val="WW8Num3z2"/>
    <w:uiPriority w:val="99"/>
  </w:style>
  <w:style w:type="character" w:customStyle="1" w:styleId="69">
    <w:name w:val="WW8Num3z3"/>
    <w:uiPriority w:val="99"/>
  </w:style>
  <w:style w:type="character" w:customStyle="1" w:styleId="70">
    <w:name w:val="WW8Num3z4"/>
    <w:uiPriority w:val="99"/>
  </w:style>
  <w:style w:type="character" w:customStyle="1" w:styleId="71">
    <w:name w:val="WW8Num3z5"/>
    <w:uiPriority w:val="99"/>
  </w:style>
  <w:style w:type="character" w:customStyle="1" w:styleId="72">
    <w:name w:val="WW8Num3z6"/>
    <w:uiPriority w:val="99"/>
  </w:style>
  <w:style w:type="character" w:customStyle="1" w:styleId="73">
    <w:name w:val="WW8Num3z7"/>
    <w:uiPriority w:val="99"/>
  </w:style>
  <w:style w:type="character" w:customStyle="1" w:styleId="74">
    <w:name w:val="WW8Num3z8"/>
    <w:uiPriority w:val="99"/>
  </w:style>
  <w:style w:type="character" w:customStyle="1" w:styleId="75">
    <w:name w:val="WW8Num4z0"/>
    <w:uiPriority w:val="99"/>
    <w:rPr>
      <w:rFonts w:hint="default" w:ascii="Times New Roman" w:hAnsi="Times New Roman" w:cs="Times New Roman"/>
    </w:rPr>
  </w:style>
  <w:style w:type="character" w:customStyle="1" w:styleId="76">
    <w:name w:val="WW8Num4z1"/>
    <w:uiPriority w:val="99"/>
    <w:rPr>
      <w:rFonts w:hint="default" w:ascii="Times New Roman" w:hAnsi="Times New Roman" w:cs="Times New Roman"/>
    </w:rPr>
  </w:style>
  <w:style w:type="character" w:customStyle="1" w:styleId="77">
    <w:name w:val="Основной шрифт абзаца1"/>
    <w:uiPriority w:val="99"/>
  </w:style>
  <w:style w:type="character" w:customStyle="1" w:styleId="78">
    <w:name w:val="Основной текст 2 Знак"/>
    <w:uiPriority w:val="99"/>
    <w:rPr>
      <w:rFonts w:hint="default" w:ascii="Times New Roman" w:hAnsi="Times New Roman" w:cs="Times New Roman"/>
      <w:sz w:val="20"/>
    </w:rPr>
  </w:style>
  <w:style w:type="character" w:customStyle="1" w:styleId="79">
    <w:name w:val="Основной текст 3 Знак"/>
    <w:uiPriority w:val="99"/>
    <w:rPr>
      <w:rFonts w:hint="default" w:ascii="Times New Roman" w:hAnsi="Times New Roman" w:cs="Times New Roman"/>
      <w:sz w:val="20"/>
    </w:rPr>
  </w:style>
  <w:style w:type="character" w:customStyle="1" w:styleId="80">
    <w:name w:val="Основной текст Знак1"/>
    <w:semiHidden/>
    <w:locked/>
    <w:uiPriority w:val="99"/>
    <w:rPr>
      <w:rFonts w:hint="default" w:ascii="Times New Roman" w:hAnsi="Times New Roman" w:cs="Times New Roman"/>
      <w:sz w:val="20"/>
      <w:szCs w:val="20"/>
      <w:lang w:eastAsia="ar-SA" w:bidi="ar-SA"/>
    </w:rPr>
  </w:style>
  <w:style w:type="character" w:customStyle="1" w:styleId="81">
    <w:name w:val="Верхний колонтитул Знак1"/>
    <w:semiHidden/>
    <w:locked/>
    <w:uiPriority w:val="99"/>
    <w:rPr>
      <w:rFonts w:hint="default" w:ascii="Times New Roman" w:hAnsi="Times New Roman" w:cs="Times New Roman"/>
      <w:sz w:val="20"/>
      <w:szCs w:val="20"/>
      <w:lang w:eastAsia="ar-SA" w:bidi="ar-SA"/>
    </w:rPr>
  </w:style>
  <w:style w:type="character" w:customStyle="1" w:styleId="82">
    <w:name w:val="Текст выноски Знак1"/>
    <w:semiHidden/>
    <w:locked/>
    <w:uiPriority w:val="99"/>
    <w:rPr>
      <w:rFonts w:hint="default" w:ascii="Tahoma" w:hAnsi="Tahoma" w:cs="Tahoma"/>
      <w:sz w:val="16"/>
      <w:szCs w:val="16"/>
      <w:lang w:eastAsia="ar-SA" w:bidi="ar-SA"/>
    </w:rPr>
  </w:style>
  <w:style w:type="character" w:customStyle="1" w:styleId="83">
    <w:name w:val="Основной текст с отступом Знак1"/>
    <w:semiHidden/>
    <w:locked/>
    <w:uiPriority w:val="99"/>
    <w:rPr>
      <w:rFonts w:hint="default" w:ascii="Times New Roman" w:hAnsi="Times New Roman" w:cs="Times New Roman"/>
      <w:sz w:val="20"/>
      <w:szCs w:val="20"/>
      <w:lang w:eastAsia="ar-SA" w:bidi="ar-SA"/>
    </w:rPr>
  </w:style>
  <w:style w:type="character" w:customStyle="1" w:styleId="84">
    <w:name w:val="Нижний колонтитул Знак1"/>
    <w:semiHidden/>
    <w:locked/>
    <w:uiPriority w:val="99"/>
    <w:rPr>
      <w:rFonts w:hint="default" w:ascii="Times New Roman" w:hAnsi="Times New Roman" w:cs="Times New Roman"/>
      <w:sz w:val="20"/>
      <w:szCs w:val="20"/>
      <w:lang w:eastAsia="ar-SA" w:bidi="ar-SA"/>
    </w:rPr>
  </w:style>
  <w:style w:type="character" w:customStyle="1" w:styleId="85">
    <w:name w:val="Основной текст 3 Знак1"/>
    <w:basedOn w:val="18"/>
    <w:link w:val="12"/>
    <w:semiHidden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87">
    <w:name w:val="Style38"/>
    <w:basedOn w:val="1"/>
    <w:uiPriority w:val="99"/>
    <w:pPr>
      <w:widowControl w:val="0"/>
      <w:autoSpaceDE w:val="0"/>
      <w:autoSpaceDN w:val="0"/>
      <w:adjustRightInd w:val="0"/>
      <w:spacing w:line="365" w:lineRule="exact"/>
      <w:ind w:firstLine="720"/>
      <w:jc w:val="both"/>
    </w:pPr>
    <w:rPr>
      <w:szCs w:val="24"/>
    </w:rPr>
  </w:style>
  <w:style w:type="character" w:customStyle="1" w:styleId="88">
    <w:name w:val="Font Style42"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89">
    <w:name w:val="Гипертекстовая ссылка"/>
    <w:uiPriority w:val="99"/>
    <w:rPr>
      <w:b/>
      <w:bCs/>
      <w:color w:val="008000"/>
      <w:szCs w:val="20"/>
      <w:u w:val="single"/>
    </w:rPr>
  </w:style>
  <w:style w:type="character" w:customStyle="1" w:styleId="90">
    <w:name w:val="Font Style17"/>
    <w:uiPriority w:val="99"/>
    <w:rPr>
      <w:rFonts w:hint="default" w:ascii="Times New Roman" w:hAnsi="Times New Roman" w:cs="Times New Roman"/>
      <w:sz w:val="26"/>
      <w:szCs w:val="26"/>
    </w:rPr>
  </w:style>
  <w:style w:type="paragraph" w:customStyle="1" w:styleId="91">
    <w:name w:val="Обычный2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3B1BA-06C1-4E61-8823-7B459A4FA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agrk</Company>
  <Pages>4</Pages>
  <Words>1358</Words>
  <Characters>7745</Characters>
  <Lines>64</Lines>
  <Paragraphs>18</Paragraphs>
  <TotalTime>11</TotalTime>
  <ScaleCrop>false</ScaleCrop>
  <LinksUpToDate>false</LinksUpToDate>
  <CharactersWithSpaces>9085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2020-11-22T15:40:00Z</dcterms:created>
  <dc:creator>typer2</dc:creator>
  <cp:lastModifiedBy>Андрей</cp:lastModifiedBy>
  <cp:lastPrinted>2020-11-19T08:45:00Z</cp:lastPrinted>
  <dcterms:modified xsi:type="dcterms:W3CDTF">2020-11-22T15:59:26Z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