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287" w:rsidRPr="00A34287" w:rsidRDefault="00A34287" w:rsidP="00A34287">
      <w:pPr>
        <w:spacing w:before="100" w:beforeAutospacing="1" w:after="0" w:line="240" w:lineRule="auto"/>
        <w:jc w:val="center"/>
        <w:rPr>
          <w:rFonts w:ascii="Times New Roman" w:eastAsia="Times New Roman" w:hAnsi="Times New Roman" w:cs="Times New Roman"/>
          <w:sz w:val="24"/>
          <w:szCs w:val="24"/>
          <w:lang w:eastAsia="ru-RU"/>
        </w:rPr>
      </w:pPr>
      <w:r w:rsidRPr="00A34287">
        <w:rPr>
          <w:rFonts w:ascii="Verdana" w:eastAsia="Times New Roman" w:hAnsi="Verdana" w:cs="Times New Roman"/>
          <w:b/>
          <w:noProof/>
          <w:sz w:val="20"/>
          <w:szCs w:val="20"/>
          <w:lang w:eastAsia="ru-RU"/>
        </w:rPr>
        <w:t>Уголовная ответственность за получение и дачу взятки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За получение и дачу взятки Уголовным кодексом Российской Федерации предусмотрены меры уголовной ответственности.</w:t>
      </w:r>
    </w:p>
    <w:p w:rsidR="00A34287" w:rsidRPr="00A34287" w:rsidRDefault="00A34287" w:rsidP="00A34287">
      <w:pPr>
        <w:spacing w:before="100" w:beforeAutospacing="1" w:after="0" w:line="240" w:lineRule="auto"/>
        <w:rPr>
          <w:rFonts w:ascii="Times New Roman" w:eastAsia="Times New Roman" w:hAnsi="Times New Roman" w:cs="Times New Roman"/>
          <w:sz w:val="24"/>
          <w:szCs w:val="24"/>
          <w:lang w:eastAsia="ru-RU"/>
        </w:rPr>
      </w:pPr>
      <w:r w:rsidRPr="00A34287">
        <w:rPr>
          <w:rFonts w:ascii="Verdana" w:eastAsia="Times New Roman" w:hAnsi="Verdana" w:cs="Times New Roman"/>
          <w:b/>
          <w:sz w:val="20"/>
          <w:szCs w:val="20"/>
          <w:lang w:eastAsia="ru-RU"/>
        </w:rPr>
        <w:t>Статья 290. Получение взятки (УК РФ)</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5. Деяния, предусмотренные частями первой, третьей, четвертой настоящей статьи, если они совершены:</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а) группой лиц по предварительному сговору или организованной группой;</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б) с вымогательством взятки;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в) в крупном размере,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lastRenderedPageBreak/>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6. Деяния, предусмотренные частями первой, третьей, четвертой и пунктами "а" и "б" части пятой настоящей статьи, совершенные в особо крупном размере,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b/>
          <w:sz w:val="20"/>
          <w:szCs w:val="20"/>
          <w:lang w:eastAsia="ru-RU"/>
        </w:rPr>
        <w:t>Примечания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i/>
          <w:sz w:val="20"/>
          <w:szCs w:val="20"/>
          <w:lang w:eastAsia="ru-RU"/>
        </w:rPr>
        <w:t>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i/>
          <w:sz w:val="20"/>
          <w:szCs w:val="20"/>
          <w:lang w:eastAsia="ru-RU"/>
        </w:rPr>
        <w:t>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b/>
          <w:sz w:val="20"/>
          <w:szCs w:val="20"/>
          <w:lang w:eastAsia="ru-RU"/>
        </w:rPr>
        <w:t>Статья 291.1. Посредничество во взяточничестве (УК РФ)</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3. Посредничество во взяточничестве, совершенное:</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а) группой лиц по предварительному сговору или организованной группой;</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б) в крупном размере,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lastRenderedPageBreak/>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4. Посредничество во взяточничестве, совершенное в особо крупном размере,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5. Обещание или предложение посредничества во взяточничестве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 xml:space="preserve">Примечание. </w:t>
      </w:r>
      <w:r w:rsidRPr="00A34287">
        <w:rPr>
          <w:rFonts w:ascii="Verdana" w:eastAsia="Times New Roman" w:hAnsi="Verdana" w:cs="Times New Roman"/>
          <w:i/>
          <w:sz w:val="20"/>
          <w:szCs w:val="20"/>
          <w:lang w:eastAsia="ru-RU"/>
        </w:rPr>
        <w:t>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b/>
          <w:sz w:val="20"/>
          <w:szCs w:val="20"/>
          <w:lang w:eastAsia="ru-RU"/>
        </w:rPr>
        <w:t>Статья 19.28. Незаконное вознаграждение от имени юридического лица</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b/>
          <w:sz w:val="20"/>
          <w:szCs w:val="20"/>
          <w:lang w:eastAsia="ru-RU"/>
        </w:rPr>
        <w:t>[Кодекс РФ об административных правонарушениях] [Глава 19] [Статья 19.28]</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2. Действия, предусмотренные частью 1 настоящей статьи, совершенные в крупном размере,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w:t>
      </w:r>
      <w:r w:rsidRPr="00A34287">
        <w:rPr>
          <w:rFonts w:ascii="Verdana" w:eastAsia="Times New Roman" w:hAnsi="Verdana" w:cs="Times New Roman"/>
          <w:sz w:val="20"/>
          <w:szCs w:val="20"/>
          <w:lang w:eastAsia="ru-RU"/>
        </w:rPr>
        <w:lastRenderedPageBreak/>
        <w:t>ценных бумаг, иного имущества или стоимости услуг имущественного характера, иных имущественных прав.</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3. Действия, предусмотренные частью 1 настоящей статьи, совершенные в особо крупном размере,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b/>
          <w:sz w:val="20"/>
          <w:szCs w:val="20"/>
          <w:lang w:eastAsia="ru-RU"/>
        </w:rPr>
        <w:t>Примечания:</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1. В настоящей статье под должностным лицом понимаются лица, указанные в примечаниях 1 - 3 к статье 285 Уголовного кодекса Российской Федерации.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b/>
          <w:sz w:val="20"/>
          <w:szCs w:val="20"/>
          <w:lang w:eastAsia="ru-RU"/>
        </w:rPr>
        <w:t>Постановление Пленума Верховного Суда Российской Федерации от 10.02.2000 года № 6 «О судебной практике по делам о взяточничестве и коммерческом подкупе» (в ред. Постановлений Пленума Верховного Суда РФ от 06.02.2007 N 7, от 23.12.2010 N 31, от 22.05.2012 N 7)</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b/>
          <w:sz w:val="20"/>
          <w:szCs w:val="20"/>
          <w:lang w:eastAsia="ru-RU"/>
        </w:rPr>
        <w:t>Пункт 9.</w:t>
      </w:r>
      <w:r w:rsidRPr="00A34287">
        <w:rPr>
          <w:rFonts w:ascii="Verdana" w:eastAsia="Times New Roman" w:hAnsi="Verdana" w:cs="Times New Roman"/>
          <w:sz w:val="20"/>
          <w:szCs w:val="20"/>
          <w:lang w:eastAsia="ru-RU"/>
        </w:rPr>
        <w:t xml:space="preserve">   По смыслу закона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Указанные выгоды и услуги имущественного характера должны получить в приговоре денежную оценку.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 xml:space="preserve">    Суду следует указывать в приговоре, за выполнение каких конкретных действий (бездействия) должностное лицо либо лицо, выполняющее управленческие функции в коммерческой или иной организации, получило взятку или предмет коммерческого подкупа от заинтересованного лица. Время их передачи (до или после совершения действия (бездействия) в интересах дающего) на квалификацию содеянного не влияет.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lastRenderedPageBreak/>
        <w:t xml:space="preserve">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b/>
          <w:sz w:val="20"/>
          <w:szCs w:val="20"/>
          <w:lang w:eastAsia="ru-RU"/>
        </w:rPr>
        <w:t>Пункт 11.</w:t>
      </w:r>
      <w:r w:rsidRPr="00A34287">
        <w:rPr>
          <w:rFonts w:ascii="Verdana" w:eastAsia="Times New Roman" w:hAnsi="Verdana" w:cs="Times New Roman"/>
          <w:sz w:val="20"/>
          <w:szCs w:val="20"/>
          <w:lang w:eastAsia="ru-RU"/>
        </w:rPr>
        <w:t xml:space="preserve"> Дача взятки или незаконного вознаграждения при коммерческом подкупе, а равно их получение должностным лицом либо лицом, выполняющим управленческие функции в коммерческой или иной организации, считаются оконченными с момента принятия получателем хотя бы части передаваемых ценностей.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 xml:space="preserve">    В случаях, когда должностное лицо или лицо, осуществляющее управленческие функции в коммерческой или иной организации, отказалось принять взятку или предмет коммерческого подкупа, взяткодатель или лицо, передающее предмет взятки или подкупа, несет ответственность за покушение на преступление, предусмотренное статьей 291 УК РФ или соответствующей частью статьи 204 УК РФ.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 xml:space="preserve">    Если обусловленная передача ценностей не состоялась по обстоятельствам, не зависящим от воли лиц, пытавшихся передать или получить предмет взятки или подкупа, содеянное ими следует квалифицировать как покушение на получение либо дачу взятки или незаконного вознаграждения при коммерческом подкупе. </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sz w:val="20"/>
          <w:szCs w:val="20"/>
          <w:lang w:eastAsia="ru-RU"/>
        </w:rPr>
        <w:t xml:space="preserve">    Не может быть квалифицировано как покушение на дачу или получение взятки либо на коммерческий подкуп высказанное намерение лица дать (получить) деньги, ценные бумаги, иное имущество либо предоставить возможность незаконно пользоваться услугами материального характера в случаях, когда лицо для реализации высказанного намерения никаких конкретных действий не предпринимало.</w:t>
      </w:r>
    </w:p>
    <w:p w:rsidR="00A34287" w:rsidRPr="00A34287" w:rsidRDefault="00A34287" w:rsidP="00A34287">
      <w:pPr>
        <w:spacing w:before="100" w:beforeAutospacing="1" w:after="0" w:line="240" w:lineRule="auto"/>
        <w:jc w:val="both"/>
        <w:rPr>
          <w:rFonts w:ascii="Times New Roman" w:eastAsia="Times New Roman" w:hAnsi="Times New Roman" w:cs="Times New Roman"/>
          <w:sz w:val="24"/>
          <w:szCs w:val="24"/>
          <w:lang w:eastAsia="ru-RU"/>
        </w:rPr>
      </w:pPr>
      <w:r w:rsidRPr="00A34287">
        <w:rPr>
          <w:rFonts w:ascii="Verdana" w:eastAsia="Times New Roman" w:hAnsi="Verdana" w:cs="Times New Roman"/>
          <w:b/>
          <w:sz w:val="20"/>
          <w:szCs w:val="20"/>
          <w:lang w:eastAsia="ru-RU"/>
        </w:rPr>
        <w:t xml:space="preserve">Пункт 15. </w:t>
      </w:r>
      <w:r w:rsidRPr="00A34287">
        <w:rPr>
          <w:rFonts w:ascii="Verdana" w:eastAsia="Times New Roman" w:hAnsi="Verdana" w:cs="Times New Roman"/>
          <w:sz w:val="20"/>
          <w:szCs w:val="20"/>
          <w:lang w:eastAsia="ru-RU"/>
        </w:rPr>
        <w:t>Вымогательство означает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в виде денег, ценных бумаг, иного имущества при коммерческом подкупе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w:t>
      </w:r>
    </w:p>
    <w:p w:rsidR="00455E47" w:rsidRDefault="00455E47">
      <w:bookmarkStart w:id="0" w:name="_GoBack"/>
      <w:bookmarkEnd w:id="0"/>
    </w:p>
    <w:sectPr w:rsidR="00455E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287"/>
    <w:rsid w:val="00455E47"/>
    <w:rsid w:val="00A34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33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2165</Words>
  <Characters>12346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2015-02-13T10:15:00Z</dcterms:created>
  <dcterms:modified xsi:type="dcterms:W3CDTF">2015-02-13T10:15:00Z</dcterms:modified>
</cp:coreProperties>
</file>