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CE" w:rsidRDefault="006658CE" w:rsidP="006658CE">
      <w:pPr>
        <w:pStyle w:val="a3"/>
        <w:shd w:val="clear" w:color="auto" w:fill="FFFFFF"/>
        <w:spacing w:before="134" w:beforeAutospacing="0" w:after="134" w:afterAutospacing="0"/>
        <w:jc w:val="center"/>
        <w:rPr>
          <w:color w:val="000000"/>
        </w:rPr>
      </w:pPr>
      <w:r>
        <w:rPr>
          <w:b/>
          <w:bCs/>
          <w:color w:val="000000"/>
          <w:sz w:val="30"/>
          <w:szCs w:val="30"/>
        </w:rPr>
        <w:t>О запрете дарить и получать подарки</w:t>
      </w:r>
    </w:p>
    <w:p w:rsidR="006658CE" w:rsidRDefault="006658CE" w:rsidP="006658CE">
      <w:pPr>
        <w:pStyle w:val="a3"/>
        <w:shd w:val="clear" w:color="auto" w:fill="FFFFFF"/>
        <w:spacing w:before="134" w:beforeAutospacing="0" w:after="134" w:afterAutospacing="0"/>
        <w:jc w:val="both"/>
        <w:rPr>
          <w:color w:val="000000"/>
        </w:rPr>
      </w:pPr>
      <w:r>
        <w:rPr>
          <w:color w:val="000000"/>
        </w:rPr>
        <w:t xml:space="preserve">    Положения </w:t>
      </w:r>
      <w:proofErr w:type="spellStart"/>
      <w:r>
        <w:rPr>
          <w:color w:val="000000"/>
        </w:rPr>
        <w:t>антикоррупционного</w:t>
      </w:r>
      <w:proofErr w:type="spellEnd"/>
      <w:r>
        <w:rPr>
          <w:color w:val="000000"/>
        </w:rPr>
        <w:t xml:space="preserve"> законодательства и Гражданского кодекса Российской Федерации содержат запрет на дарение подарков лицам, замещающим государственные и муниципальные должности, государственным и муниципальным служащим, работникам отдельных организаций, а также на получение ими подарков в связи с выполнением служебных (трудовых) обязанностей.</w:t>
      </w:r>
    </w:p>
    <w:p w:rsidR="006658CE" w:rsidRDefault="006658CE" w:rsidP="006658CE">
      <w:pPr>
        <w:pStyle w:val="a3"/>
        <w:shd w:val="clear" w:color="auto" w:fill="FFFFFF"/>
        <w:spacing w:before="134" w:beforeAutospacing="0" w:after="134" w:afterAutospacing="0"/>
        <w:jc w:val="both"/>
        <w:rPr>
          <w:color w:val="000000"/>
        </w:rPr>
      </w:pPr>
      <w:r>
        <w:rPr>
          <w:color w:val="000000"/>
        </w:rPr>
        <w:t>    Исключением являются подарки, которые получены в связи с протокольными мероприятиями, со служебными командировками, с другими официальными мероприятиями и подлежат сдаче.</w:t>
      </w:r>
    </w:p>
    <w:p w:rsidR="006658CE" w:rsidRDefault="006658CE" w:rsidP="006658CE">
      <w:pPr>
        <w:pStyle w:val="a3"/>
        <w:shd w:val="clear" w:color="auto" w:fill="FFFFFF"/>
        <w:spacing w:before="134" w:beforeAutospacing="0" w:after="134" w:afterAutospacing="0"/>
        <w:jc w:val="both"/>
        <w:rPr>
          <w:color w:val="000000"/>
        </w:rPr>
      </w:pPr>
      <w:r>
        <w:rPr>
          <w:color w:val="000000"/>
        </w:rPr>
        <w:t>    Получение соответствующим лицом подарка в иных случаях является нарушением запрета, создает условия для возникновения конфликта интересов, ставит под сомнение объективность принимаемых им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— уголовную ответственность.</w:t>
      </w:r>
    </w:p>
    <w:p w:rsidR="00B95359" w:rsidRDefault="00B95359"/>
    <w:sectPr w:rsidR="00B95359" w:rsidSect="00B9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8CE"/>
    <w:rsid w:val="006658CE"/>
    <w:rsid w:val="00B95359"/>
    <w:rsid w:val="00BF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2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2018-12-10T11:23:00Z</dcterms:created>
  <dcterms:modified xsi:type="dcterms:W3CDTF">2018-12-10T11:23:00Z</dcterms:modified>
</cp:coreProperties>
</file>