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393667">
        <w:tc>
          <w:tcPr>
            <w:tcW w:w="4677" w:type="dxa"/>
          </w:tcPr>
          <w:p w:rsidR="00393667" w:rsidRDefault="003936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30 декабря 2001 года</w:t>
            </w:r>
          </w:p>
        </w:tc>
        <w:tc>
          <w:tcPr>
            <w:tcW w:w="4677" w:type="dxa"/>
          </w:tcPr>
          <w:p w:rsidR="00393667" w:rsidRDefault="003936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 197-ФЗ</w:t>
            </w:r>
          </w:p>
        </w:tc>
      </w:tr>
    </w:tbl>
    <w:p w:rsidR="00393667" w:rsidRDefault="00393667" w:rsidP="00393667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b/>
          <w:bCs/>
          <w:sz w:val="2"/>
          <w:szCs w:val="2"/>
        </w:rPr>
      </w:pPr>
    </w:p>
    <w:p w:rsidR="00393667" w:rsidRDefault="00393667" w:rsidP="0039366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b/>
          <w:bCs/>
        </w:rPr>
      </w:pPr>
    </w:p>
    <w:p w:rsidR="00393667" w:rsidRDefault="00393667" w:rsidP="0039366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ТРУДОВОЙ КОДЕКС РОССИЙСКОЙ ФЕДЕРАЦИИ</w:t>
      </w:r>
    </w:p>
    <w:p w:rsidR="00393667" w:rsidRDefault="00393667" w:rsidP="003936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</w:p>
    <w:p w:rsidR="00393667" w:rsidRDefault="00393667" w:rsidP="0039366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Принят</w:t>
      </w:r>
    </w:p>
    <w:p w:rsidR="00393667" w:rsidRDefault="00393667" w:rsidP="0039366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Государственной Думой</w:t>
      </w:r>
    </w:p>
    <w:p w:rsidR="00393667" w:rsidRDefault="00393667" w:rsidP="0039366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21 декабря 2001 года</w:t>
      </w:r>
    </w:p>
    <w:p w:rsidR="00393667" w:rsidRDefault="00393667" w:rsidP="0039366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</w:rPr>
      </w:pPr>
    </w:p>
    <w:p w:rsidR="00393667" w:rsidRDefault="00393667" w:rsidP="0039366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Одобрен</w:t>
      </w:r>
    </w:p>
    <w:p w:rsidR="00393667" w:rsidRDefault="00393667" w:rsidP="0039366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Советом Федерации</w:t>
      </w:r>
    </w:p>
    <w:p w:rsidR="00393667" w:rsidRDefault="00393667" w:rsidP="0039366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26 декабря 2001 года</w:t>
      </w:r>
    </w:p>
    <w:p w:rsidR="00393667" w:rsidRDefault="00393667">
      <w:pPr>
        <w:pStyle w:val="ConsPlusTitle"/>
        <w:jc w:val="center"/>
        <w:outlineLvl w:val="0"/>
      </w:pPr>
    </w:p>
    <w:p w:rsidR="00393667" w:rsidRDefault="00393667">
      <w:pPr>
        <w:pStyle w:val="ConsPlusTitle"/>
        <w:jc w:val="center"/>
        <w:outlineLvl w:val="0"/>
      </w:pPr>
    </w:p>
    <w:p w:rsidR="00393667" w:rsidRDefault="00393667">
      <w:pPr>
        <w:pStyle w:val="ConsPlusTitle"/>
        <w:jc w:val="center"/>
        <w:outlineLvl w:val="0"/>
      </w:pPr>
    </w:p>
    <w:p w:rsidR="00393667" w:rsidRDefault="00393667">
      <w:pPr>
        <w:pStyle w:val="ConsPlusTitle"/>
        <w:jc w:val="center"/>
        <w:outlineLvl w:val="0"/>
      </w:pPr>
    </w:p>
    <w:p w:rsidR="00393667" w:rsidRDefault="00393667">
      <w:pPr>
        <w:pStyle w:val="ConsPlusTitle"/>
        <w:jc w:val="center"/>
        <w:outlineLvl w:val="0"/>
      </w:pPr>
    </w:p>
    <w:p w:rsidR="00393667" w:rsidRDefault="00393667">
      <w:pPr>
        <w:pStyle w:val="ConsPlusTitle"/>
        <w:jc w:val="center"/>
        <w:outlineLvl w:val="0"/>
      </w:pPr>
      <w:r>
        <w:t>Глава 54.1. ОСОБЕННОСТИ РЕГУЛИРОВАНИЯ ТРУДА</w:t>
      </w:r>
    </w:p>
    <w:p w:rsidR="00393667" w:rsidRDefault="00393667">
      <w:pPr>
        <w:pStyle w:val="ConsPlusTitle"/>
        <w:jc w:val="center"/>
      </w:pPr>
      <w:r>
        <w:t>СПОРТСМЕНОВ И ТРЕНЕРОВ</w:t>
      </w:r>
    </w:p>
    <w:p w:rsidR="00393667" w:rsidRDefault="00393667">
      <w:pPr>
        <w:pStyle w:val="ConsPlusNormal"/>
        <w:jc w:val="center"/>
      </w:pPr>
      <w:r>
        <w:t xml:space="preserve">(введена Федеральным </w:t>
      </w:r>
      <w:hyperlink r:id="rId4" w:history="1">
        <w:r>
          <w:rPr>
            <w:color w:val="0000FF"/>
          </w:rPr>
          <w:t>законом</w:t>
        </w:r>
      </w:hyperlink>
      <w:r>
        <w:t xml:space="preserve"> от 28.02.2008 N 13-ФЗ)</w:t>
      </w:r>
    </w:p>
    <w:p w:rsidR="00393667" w:rsidRDefault="00393667">
      <w:pPr>
        <w:pStyle w:val="ConsPlusNormal"/>
        <w:ind w:firstLine="540"/>
        <w:jc w:val="both"/>
      </w:pPr>
    </w:p>
    <w:p w:rsidR="00393667" w:rsidRDefault="00393667">
      <w:pPr>
        <w:pStyle w:val="ConsPlusTitle"/>
        <w:ind w:firstLine="540"/>
        <w:jc w:val="both"/>
        <w:outlineLvl w:val="1"/>
      </w:pPr>
      <w:r>
        <w:t>Статья 348.1. Общие положения</w:t>
      </w:r>
    </w:p>
    <w:p w:rsidR="00393667" w:rsidRDefault="00393667">
      <w:pPr>
        <w:pStyle w:val="ConsPlusNormal"/>
        <w:ind w:firstLine="540"/>
        <w:jc w:val="both"/>
      </w:pPr>
    </w:p>
    <w:p w:rsidR="00393667" w:rsidRDefault="00393667">
      <w:pPr>
        <w:pStyle w:val="ConsPlusNormal"/>
        <w:ind w:firstLine="540"/>
        <w:jc w:val="both"/>
      </w:pPr>
      <w:r>
        <w:t>Положения настоящей главы регулируют трудовые отношения с работниками, трудовая функция которых состоит в подготовке к спортивным соревнованиям и участии в спортивных соревнованиях по определенным виду или видам спорта (далее - спортсмены), а также с работниками, трудовая функция которых состоит в проведении со спортсменами тренировочных мероприятий и осуществлении руководства состязательной деятельностью спортсменов для достижения спортивных результатов (далее - тренеры).</w:t>
      </w:r>
    </w:p>
    <w:p w:rsidR="00393667" w:rsidRDefault="00393667">
      <w:pPr>
        <w:pStyle w:val="ConsPlusNormal"/>
        <w:jc w:val="both"/>
      </w:pPr>
      <w:r>
        <w:t xml:space="preserve">(в ред. Федерального </w:t>
      </w:r>
      <w:hyperlink r:id="rId5" w:history="1">
        <w:r>
          <w:rPr>
            <w:color w:val="0000FF"/>
          </w:rPr>
          <w:t>закона</w:t>
        </w:r>
      </w:hyperlink>
      <w:r>
        <w:t xml:space="preserve"> от 29.02.2012 N 16-ФЗ)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 xml:space="preserve">В качестве работодателей могут выступать лица, определенные </w:t>
      </w:r>
      <w:hyperlink r:id="rId6" w:history="1">
        <w:r>
          <w:rPr>
            <w:color w:val="0000FF"/>
          </w:rPr>
          <w:t>частями третьей</w:t>
        </w:r>
      </w:hyperlink>
      <w:r>
        <w:t xml:space="preserve"> и </w:t>
      </w:r>
      <w:hyperlink r:id="rId7" w:history="1">
        <w:r>
          <w:rPr>
            <w:color w:val="0000FF"/>
          </w:rPr>
          <w:t>четвертой статьи 20</w:t>
        </w:r>
      </w:hyperlink>
      <w:r>
        <w:t xml:space="preserve"> настоящего Кодекса, за исключением работодателей - физических лиц, не являющихся индивидуальными предпринимателями.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 xml:space="preserve">Особенности регулирования труда спортсменов, тренеров устанавливаются трудовым законодательством и иными нормативными правовыми актами, содержащими нормы трудового права, коллективными договорами, соглашениями, а также локальными нормативными актами, принимаемыми работодателями в соответствии с требованиями </w:t>
      </w:r>
      <w:hyperlink r:id="rId8" w:history="1">
        <w:r>
          <w:rPr>
            <w:color w:val="0000FF"/>
          </w:rPr>
          <w:t>статьи 8</w:t>
        </w:r>
      </w:hyperlink>
      <w:r>
        <w:t xml:space="preserve"> настоящего Кодекса с учетом норм, утвержденных общероссийскими спортивными федерациями, и мнения выборного органа первичной профсоюзной организации.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 xml:space="preserve">Особенности регулирования труда спортсменов, тренеров, которые в соответствии со </w:t>
      </w:r>
      <w:hyperlink r:id="rId9" w:history="1">
        <w:r>
          <w:rPr>
            <w:color w:val="0000FF"/>
          </w:rPr>
          <w:t>статьей 252</w:t>
        </w:r>
      </w:hyperlink>
      <w:r>
        <w:t xml:space="preserve"> настоящего Кодекса могут устанавливаться исключительно настоящим Кодексом, а также случаи и порядок установления таких особенностей другими актами, содержащими нормы трудового права, определяются настоящей главой.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Особенности режима рабочего времени спортсменов, тренеров, привлечения их к сверхурочной работе, работе в ночное время, в выходные и нерабочие праздничные дни, а также особенности оплаты труда спортсменов, тренеров в ночное время, в выходные и нерабочие праздничные дни могут устанавливаться коллективными договорами, соглашениями, локальными нормативными актами.</w:t>
      </w:r>
    </w:p>
    <w:p w:rsidR="00393667" w:rsidRDefault="00393667">
      <w:pPr>
        <w:pStyle w:val="ConsPlusNormal"/>
        <w:ind w:firstLine="540"/>
        <w:jc w:val="both"/>
      </w:pPr>
    </w:p>
    <w:p w:rsidR="00393667" w:rsidRDefault="00393667">
      <w:pPr>
        <w:pStyle w:val="ConsPlusTitle"/>
        <w:ind w:firstLine="540"/>
        <w:jc w:val="both"/>
        <w:outlineLvl w:val="1"/>
      </w:pPr>
      <w:bookmarkStart w:id="0" w:name="P13"/>
      <w:bookmarkEnd w:id="0"/>
      <w:r>
        <w:t>Статья 348.2. Особенности заключения трудовых договоров со спортсменами, с тренерами</w:t>
      </w:r>
    </w:p>
    <w:p w:rsidR="00393667" w:rsidRDefault="00393667">
      <w:pPr>
        <w:pStyle w:val="ConsPlusNormal"/>
        <w:ind w:firstLine="540"/>
        <w:jc w:val="both"/>
      </w:pPr>
    </w:p>
    <w:p w:rsidR="00393667" w:rsidRDefault="00393667">
      <w:pPr>
        <w:pStyle w:val="ConsPlusNormal"/>
        <w:ind w:firstLine="540"/>
        <w:jc w:val="both"/>
      </w:pPr>
      <w:r>
        <w:lastRenderedPageBreak/>
        <w:t>По соглашению сторон со спортсменами могут заключаться как трудовые договоры на неопределенный срок, так и срочные трудовые договоры.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 xml:space="preserve">Срочные трудовые договоры могут заключаться по соглашению сторон с тренерами, принимаемыми на работу в целях проведения со спортсменами тренировочных мероприятий и осуществления руководства состязательной деятельностью спортсменов для достижения спортивных результатов в </w:t>
      </w:r>
      <w:hyperlink r:id="rId10" w:history="1">
        <w:r>
          <w:rPr>
            <w:color w:val="0000FF"/>
          </w:rPr>
          <w:t>профессиональном спорте</w:t>
        </w:r>
      </w:hyperlink>
      <w:r>
        <w:t>, а также с тренерами спортивных сборных команд.</w:t>
      </w:r>
    </w:p>
    <w:p w:rsidR="00393667" w:rsidRDefault="00393667">
      <w:pPr>
        <w:pStyle w:val="ConsPlusNormal"/>
        <w:jc w:val="both"/>
      </w:pPr>
      <w:r>
        <w:t xml:space="preserve">(в ред. Федерального </w:t>
      </w:r>
      <w:hyperlink r:id="rId11" w:history="1">
        <w:r>
          <w:rPr>
            <w:color w:val="0000FF"/>
          </w:rPr>
          <w:t>закона</w:t>
        </w:r>
      </w:hyperlink>
      <w:r>
        <w:t xml:space="preserve"> от 29.02.2012 N 16-ФЗ)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 xml:space="preserve">Помимо условий, установленных </w:t>
      </w:r>
      <w:hyperlink r:id="rId12" w:history="1">
        <w:r>
          <w:rPr>
            <w:color w:val="0000FF"/>
          </w:rPr>
          <w:t>частью второй статьи 57</w:t>
        </w:r>
      </w:hyperlink>
      <w:r>
        <w:t xml:space="preserve"> настоящего Кодекса, обязательными для включения в трудовой договор со спортсменом являются условия об: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обязанности работодателя обеспечить проведение тренировочных мероприятий и участие спортсмена в спортивных соревнованиях под руководством тренера (тренеров);</w:t>
      </w:r>
    </w:p>
    <w:p w:rsidR="00393667" w:rsidRDefault="00393667">
      <w:pPr>
        <w:pStyle w:val="ConsPlusNormal"/>
        <w:jc w:val="both"/>
      </w:pPr>
      <w:r>
        <w:t xml:space="preserve">(в ред. Федерального </w:t>
      </w:r>
      <w:hyperlink r:id="rId13" w:history="1">
        <w:r>
          <w:rPr>
            <w:color w:val="0000FF"/>
          </w:rPr>
          <w:t>закона</w:t>
        </w:r>
      </w:hyperlink>
      <w:r>
        <w:t xml:space="preserve"> от 29.02.2012 N 16-ФЗ)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 xml:space="preserve">обязанности спортсмена соблюдать </w:t>
      </w:r>
      <w:hyperlink r:id="rId14" w:history="1">
        <w:r>
          <w:rPr>
            <w:color w:val="0000FF"/>
          </w:rPr>
          <w:t>спортивный режим</w:t>
        </w:r>
      </w:hyperlink>
      <w:r>
        <w:t>, установленный работодателем, и выполнять планы подготовки к спортивным соревнованиям;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обязанности спортсмена принимать участие в спортивных соревнованиях только по указанию работодателя;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 xml:space="preserve">обязанности спортсмена соблюдать общероссийские антидопинговые </w:t>
      </w:r>
      <w:hyperlink r:id="rId15" w:history="1">
        <w:r>
          <w:rPr>
            <w:color w:val="0000FF"/>
          </w:rPr>
          <w:t>правила</w:t>
        </w:r>
      </w:hyperlink>
      <w:r>
        <w:t xml:space="preserve"> и антидопинговые правила, утвержденные международными антидопинговыми организациями, проходить допинг-контроль;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обязанности спортсмена предоставлять информацию о своем местонахождении в соответствии с общероссийскими антидопинговыми правилами в целях проведения допинг-контроля;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обеспечении работодателем страхования жизни и здоровья спортсмена, а также медицинского страхования в целях получения спортсменом дополнительных медицинских и иных услуг сверх установленных программами обязательного медицинского страхования с указанием условий этих видов страхования.</w:t>
      </w:r>
    </w:p>
    <w:p w:rsidR="00393667" w:rsidRDefault="00393667">
      <w:pPr>
        <w:pStyle w:val="ConsPlusNormal"/>
        <w:jc w:val="both"/>
      </w:pPr>
      <w:r>
        <w:t xml:space="preserve">(часть третья в ред. Федерального </w:t>
      </w:r>
      <w:hyperlink r:id="rId16" w:history="1">
        <w:r>
          <w:rPr>
            <w:color w:val="0000FF"/>
          </w:rPr>
          <w:t>закона</w:t>
        </w:r>
      </w:hyperlink>
      <w:r>
        <w:t xml:space="preserve"> от 17.06.2011 N 146-ФЗ)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 xml:space="preserve">Помимо условий, установленных </w:t>
      </w:r>
      <w:hyperlink r:id="rId17" w:history="1">
        <w:r>
          <w:rPr>
            <w:color w:val="0000FF"/>
          </w:rPr>
          <w:t>частью второй статьи 57</w:t>
        </w:r>
      </w:hyperlink>
      <w:r>
        <w:t xml:space="preserve"> настоящего Кодекса, обязательным для включения в трудовой договор с тренером является условие об обязанности тренера соблюдать общероссийские антидопинговые правила и антидопинговые правила, утвержденные международными антидопинговыми организациями, принимать меры по предупреждению нарушения указанных антидопинговых правил спортсменом (спортсменами).</w:t>
      </w:r>
    </w:p>
    <w:p w:rsidR="00393667" w:rsidRDefault="00393667">
      <w:pPr>
        <w:pStyle w:val="ConsPlusNormal"/>
        <w:jc w:val="both"/>
      </w:pPr>
      <w:r>
        <w:t xml:space="preserve">(часть четвертая в ред. Федерального </w:t>
      </w:r>
      <w:hyperlink r:id="rId18" w:history="1">
        <w:r>
          <w:rPr>
            <w:color w:val="0000FF"/>
          </w:rPr>
          <w:t>закона</w:t>
        </w:r>
      </w:hyperlink>
      <w:r>
        <w:t xml:space="preserve"> от 29.12.2017 N 461-ФЗ)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В трудовом договоре со спортсменом, с тренером помимо дополнительных условий, не ухудшающих положение работника по сравнению с установленным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 (</w:t>
      </w:r>
      <w:hyperlink r:id="rId19" w:history="1">
        <w:r>
          <w:rPr>
            <w:color w:val="0000FF"/>
          </w:rPr>
          <w:t>часть четвертая статьи 57</w:t>
        </w:r>
      </w:hyperlink>
      <w:r>
        <w:t xml:space="preserve"> настоящего Кодекса), могут предусматриваться дополнительные </w:t>
      </w:r>
      <w:hyperlink r:id="rId20" w:history="1">
        <w:r>
          <w:rPr>
            <w:color w:val="0000FF"/>
          </w:rPr>
          <w:t>условия</w:t>
        </w:r>
      </w:hyperlink>
      <w:r>
        <w:t>: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 xml:space="preserve">о согласии спортсмена, тренера на передачу работодателем их персональных данных, копии трудового договора в общероссийскую спортивную федерацию по соответствующим виду или видам спорта, а в случае включения спортсмена, тренера в состав спортивной сборной команды Российской Федерации - также на передачу копии трудового договора в федеральный </w:t>
      </w:r>
      <w:hyperlink r:id="rId21" w:history="1">
        <w:r>
          <w:rPr>
            <w:color w:val="0000FF"/>
          </w:rPr>
          <w:t>орган</w:t>
        </w:r>
      </w:hyperlink>
      <w:r>
        <w:t xml:space="preserve"> исполнительной власти, осуществляющий функции по проведению государственной политики и нормативно-правовому регулированию в сфере физической культуры и спорта;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lastRenderedPageBreak/>
        <w:t>об обязанности спортсмена, тренера использовать в рабочее время спортивную экипировку, предоставленную работодателем;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об обязанности спортсмена, тренера соблюдать положения (регламенты) о спортивных соревнованиях в части, непосредственно связанной с трудовой деятельностью спортсмена, тренера;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 xml:space="preserve">об обязанности спортсмена, тренера предупреждать работодателя о расторжении трудового договора по их инициативе (по собственному желанию) в срок, установленный трудовым договором, в случаях, предусмотренных </w:t>
      </w:r>
      <w:hyperlink w:anchor="P129" w:history="1">
        <w:r>
          <w:rPr>
            <w:color w:val="0000FF"/>
          </w:rPr>
          <w:t>статьей 348.12</w:t>
        </w:r>
      </w:hyperlink>
      <w:r>
        <w:t xml:space="preserve"> настоящего Кодекса;</w:t>
      </w:r>
    </w:p>
    <w:p w:rsidR="00393667" w:rsidRDefault="00393667">
      <w:pPr>
        <w:pStyle w:val="ConsPlusNormal"/>
        <w:jc w:val="both"/>
      </w:pPr>
      <w:r>
        <w:t xml:space="preserve">(абзац введен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от 28.07.2012 N 136-ФЗ)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 xml:space="preserve">о порядке осуществления спортсменом денежной выплаты в пользу работодателя при расторжении трудового договора в случаях, предусмотренных </w:t>
      </w:r>
      <w:hyperlink w:anchor="P129" w:history="1">
        <w:r>
          <w:rPr>
            <w:color w:val="0000FF"/>
          </w:rPr>
          <w:t>статьей 348.12</w:t>
        </w:r>
      </w:hyperlink>
      <w:r>
        <w:t xml:space="preserve"> настоящего Кодекса, и о размере указанной выплаты.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 xml:space="preserve">Работодатели обязаны как при приеме на работу, так и в период действия трудового договора знакомить спортсменов, тренеров под роспись с нормами, утвержденными общероссийскими спортивными федерациями, </w:t>
      </w:r>
      <w:hyperlink r:id="rId23" w:history="1">
        <w:r>
          <w:rPr>
            <w:color w:val="0000FF"/>
          </w:rPr>
          <w:t>правилами</w:t>
        </w:r>
      </w:hyperlink>
      <w:r>
        <w:t xml:space="preserve"> соответствующих видов спорта, положениями (регламентами) о спортивных соревнованиях, общероссийскими антидопинговыми правилами и антидопинговыми правилами, утвержденными международными антидопинговыми организациями, условиями договоров работодателя со спонсорами (партнерами), с рекламодателями, организаторами спортивных мероприятий и общероссийскими спортивными федерациями в части, непосредственно связанной с трудовой деятельностью спортсменов, тренеров. Знакомить спортсменов, тренеров с указанными нормами, правилами, положениями (регламентами) и условиями в части, непосредственно связанной с их участием в спортивных мероприятиях в составе спортивной сборной команды Российской Федерации, обязана общероссийская спортивная федерация по соответствующим виду или видам спорта.</w:t>
      </w:r>
    </w:p>
    <w:p w:rsidR="00393667" w:rsidRDefault="00393667">
      <w:pPr>
        <w:pStyle w:val="ConsPlusNormal"/>
        <w:jc w:val="both"/>
      </w:pPr>
      <w:r>
        <w:t xml:space="preserve">(в ред. Федерального </w:t>
      </w:r>
      <w:hyperlink r:id="rId24" w:history="1">
        <w:r>
          <w:rPr>
            <w:color w:val="0000FF"/>
          </w:rPr>
          <w:t>закона</w:t>
        </w:r>
      </w:hyperlink>
      <w:r>
        <w:t xml:space="preserve"> от 17.06.2011 N 146-ФЗ)</w:t>
      </w:r>
    </w:p>
    <w:p w:rsidR="00393667" w:rsidRDefault="00393667">
      <w:pPr>
        <w:pStyle w:val="ConsPlusNormal"/>
        <w:ind w:firstLine="540"/>
        <w:jc w:val="both"/>
      </w:pPr>
    </w:p>
    <w:p w:rsidR="00393667" w:rsidRDefault="00393667">
      <w:pPr>
        <w:pStyle w:val="ConsPlusTitle"/>
        <w:ind w:firstLine="540"/>
        <w:jc w:val="both"/>
        <w:outlineLvl w:val="1"/>
      </w:pPr>
      <w:r>
        <w:t>Статья 348.3. Медицинские осмотры спортсменов</w:t>
      </w:r>
    </w:p>
    <w:p w:rsidR="00393667" w:rsidRDefault="00393667">
      <w:pPr>
        <w:pStyle w:val="ConsPlusNormal"/>
        <w:jc w:val="both"/>
      </w:pPr>
      <w:r>
        <w:t xml:space="preserve">(в ред. Федерального </w:t>
      </w:r>
      <w:hyperlink r:id="rId25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393667" w:rsidRDefault="00393667">
      <w:pPr>
        <w:pStyle w:val="ConsPlusNormal"/>
        <w:ind w:firstLine="540"/>
        <w:jc w:val="both"/>
      </w:pPr>
    </w:p>
    <w:p w:rsidR="00393667" w:rsidRDefault="00393667">
      <w:pPr>
        <w:pStyle w:val="ConsPlusNormal"/>
        <w:ind w:firstLine="540"/>
        <w:jc w:val="both"/>
      </w:pPr>
      <w:r>
        <w:t>При заключении трудового договора спортсмены подлежат обязательному предварительному медицинскому осмотру.</w:t>
      </w:r>
    </w:p>
    <w:p w:rsidR="00393667" w:rsidRDefault="00393667">
      <w:pPr>
        <w:pStyle w:val="ConsPlusNormal"/>
        <w:jc w:val="both"/>
      </w:pPr>
      <w:r>
        <w:t xml:space="preserve">(в ред.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 xml:space="preserve">В период действия трудового договора спортсмены проходят обязательные периодические </w:t>
      </w:r>
      <w:hyperlink r:id="rId27" w:history="1">
        <w:r>
          <w:rPr>
            <w:color w:val="0000FF"/>
          </w:rPr>
          <w:t>медицинские осмотры</w:t>
        </w:r>
      </w:hyperlink>
      <w:r>
        <w:t xml:space="preserve"> в целях определения пригодности для выполнения поручаемой работы и предупреждения профессиональных заболеваний и спортивного травматизма.</w:t>
      </w:r>
    </w:p>
    <w:p w:rsidR="00393667" w:rsidRDefault="00393667">
      <w:pPr>
        <w:pStyle w:val="ConsPlusNormal"/>
        <w:jc w:val="both"/>
      </w:pPr>
      <w:r>
        <w:t xml:space="preserve">(в ред. Федерального </w:t>
      </w:r>
      <w:hyperlink r:id="rId28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Работодатель обязан организовывать проведение за счет собственных средств обязательных предварительных (при поступлении на работу) и периодических (в течение трудовой деятельности, но не реже одного раза в год) медицинских осмотров спортсменов, внеочередных медицинских осмотров спортсменов по их просьбам в соответствии с медицинскими рекомендациями с сохранением за ними места работы (должности) и среднего заработка на время прохождения этих медицинских осмотров. Спортсмены обязаны проходить указанные медицинские осмотры, следовать медицинским рекомендациям.</w:t>
      </w:r>
    </w:p>
    <w:p w:rsidR="00393667" w:rsidRDefault="00393667">
      <w:pPr>
        <w:pStyle w:val="ConsPlusNormal"/>
        <w:jc w:val="both"/>
      </w:pPr>
      <w:r>
        <w:t xml:space="preserve">(в ред. Федерального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393667" w:rsidRDefault="00393667">
      <w:pPr>
        <w:pStyle w:val="ConsPlusNormal"/>
        <w:ind w:firstLine="540"/>
        <w:jc w:val="both"/>
      </w:pPr>
    </w:p>
    <w:p w:rsidR="00393667" w:rsidRDefault="00393667">
      <w:pPr>
        <w:pStyle w:val="ConsPlusTitle"/>
        <w:ind w:firstLine="540"/>
        <w:jc w:val="both"/>
        <w:outlineLvl w:val="1"/>
      </w:pPr>
      <w:bookmarkStart w:id="1" w:name="P49"/>
      <w:bookmarkEnd w:id="1"/>
      <w:r>
        <w:t>Статья 348.4. Временный перевод спортсмена к другому работодателю</w:t>
      </w:r>
    </w:p>
    <w:p w:rsidR="00393667" w:rsidRDefault="00393667">
      <w:pPr>
        <w:pStyle w:val="ConsPlusNormal"/>
        <w:ind w:firstLine="540"/>
        <w:jc w:val="both"/>
      </w:pPr>
    </w:p>
    <w:p w:rsidR="00393667" w:rsidRDefault="00393667">
      <w:pPr>
        <w:pStyle w:val="ConsPlusNormal"/>
        <w:ind w:firstLine="540"/>
        <w:jc w:val="both"/>
      </w:pPr>
      <w:r>
        <w:t xml:space="preserve">В случаях, когда работодатель не имеет возможности обеспечить участие спортсмена в спортивных соревнованиях, допускается по согласованию между работодателями временный </w:t>
      </w:r>
      <w:r>
        <w:lastRenderedPageBreak/>
        <w:t>перевод спортсмена с его письменного согласия к другому работодателю на срок, не превышающий одного года.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 xml:space="preserve">На период временного перевода работодатель по месту временной работы заключает со спортсменом срочный трудовой договор в соответствии с требованиями </w:t>
      </w:r>
      <w:hyperlink w:anchor="P13" w:history="1">
        <w:r>
          <w:rPr>
            <w:color w:val="0000FF"/>
          </w:rPr>
          <w:t>статьи 348.2</w:t>
        </w:r>
      </w:hyperlink>
      <w:r>
        <w:t xml:space="preserve"> настоящего Кодекса.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 xml:space="preserve">На период временного перевода спортсмена к другому работодателю действие первоначально заключенного трудового договора приостанавливается, то есть стороны приостанавливают осуществление прав и обязанностей, установленных трудовым законодательством и иными нормативными правовыми актами, содержащими нормы трудового права, локальными нормативными актами, а также осуществление прав и обязанностей, вытекающих из условий коллективного договора, соглашений, трудового договора, за исключением прав и обязанностей, установленных </w:t>
      </w:r>
      <w:hyperlink w:anchor="P79" w:history="1">
        <w:r>
          <w:rPr>
            <w:color w:val="0000FF"/>
          </w:rPr>
          <w:t>частью второй статьи 348.7</w:t>
        </w:r>
      </w:hyperlink>
      <w:r>
        <w:t xml:space="preserve"> настоящего Кодекса. При этом течение срока действия первоначально заключенного трудового договора не прерывается. По истечении срока временного перевода спортсмена к другому работодателю первоначально заключенный трудовой договор действует в полном объеме.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В течение срока временного перевода на спортсмена и на работодателя по месту временной работы в полном объеме распространяются правила, установленные трудовым законодательством и иными актами, содержащими нормы трудового права, с особенностями, установленными настоящей главой.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Работодатель по месту временной работы не имеет права переводить спортсмена к другому работодателю.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При досрочном прекращении трудового договора, заключенного на период временного перевода спортсмена к другому работодателю, по любому из оснований, предусмотренных настоящим Кодексом, первоначально заключенный трудовой договор действует в полном объеме со следующего рабочего дня после календарной даты, с которой связывается прекращение трудового договора, заключенного на период временного перевода.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Если по истечении срока временного перевода к другому работодателю спортсмен продолжает работать у работодателя по месту временной работы и ни спортсмен, ни работодатель по месту временной работы, ни работодатель, с которым первоначально заключен трудовой договор, не требуют прекращения трудового договора, заключенного на период временного перевода, и возобновления первоначально заключенного трудового договора, то первоначально заключенный трудовой договор прекращается и действие трудового договора, заключенного на период временного перевода, продлевается на срок, определяемый соглашением сторон, а при отсутствии такого соглашения - на неопределенный срок.</w:t>
      </w:r>
    </w:p>
    <w:p w:rsidR="00393667" w:rsidRDefault="00393667">
      <w:pPr>
        <w:pStyle w:val="ConsPlusNormal"/>
        <w:ind w:firstLine="540"/>
        <w:jc w:val="both"/>
      </w:pPr>
    </w:p>
    <w:p w:rsidR="00393667" w:rsidRDefault="00393667">
      <w:pPr>
        <w:pStyle w:val="ConsPlusTitle"/>
        <w:ind w:firstLine="540"/>
        <w:jc w:val="both"/>
        <w:outlineLvl w:val="1"/>
      </w:pPr>
      <w:r>
        <w:t>Статья 348.5. Отстранение спортсмена от участия в спортивных соревнованиях</w:t>
      </w:r>
    </w:p>
    <w:p w:rsidR="00393667" w:rsidRDefault="00393667">
      <w:pPr>
        <w:pStyle w:val="ConsPlusNormal"/>
        <w:ind w:firstLine="540"/>
        <w:jc w:val="both"/>
      </w:pPr>
    </w:p>
    <w:p w:rsidR="00393667" w:rsidRDefault="00393667">
      <w:pPr>
        <w:pStyle w:val="ConsPlusNormal"/>
        <w:ind w:firstLine="540"/>
        <w:jc w:val="both"/>
      </w:pPr>
      <w:r>
        <w:t>Работодатель обязан отстранить спортсмена от участия в спортивных соревнованиях в следующих случаях: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1) спортивная дисквалификация спортсмена;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2) требование общероссийской спортивной федерации по соответствующим виду или видам спорта, предъявленное в соответствии с нормами, утвержденными этой федерацией.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Работодатель отстраняет спортсмена от участия в спортивных соревнованиях на весь период до устранения обстоятельств, явившихся основанием для отстранения.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 xml:space="preserve">В период отстранения спортсмена от участия в спортивных соревнованиях работодатель обеспечивает его участие в тренировочных и других мероприятиях по подготовке к спортивным </w:t>
      </w:r>
      <w:r>
        <w:lastRenderedPageBreak/>
        <w:t xml:space="preserve">соревнованиям с сохранением за ним части заработка в размере, определяемом трудовым договором, но не менее установленного </w:t>
      </w:r>
      <w:hyperlink r:id="rId30" w:history="1">
        <w:r>
          <w:rPr>
            <w:color w:val="0000FF"/>
          </w:rPr>
          <w:t>статьей 155</w:t>
        </w:r>
      </w:hyperlink>
      <w:r>
        <w:t xml:space="preserve"> настоящего Кодекса.</w:t>
      </w:r>
    </w:p>
    <w:p w:rsidR="00393667" w:rsidRDefault="00393667">
      <w:pPr>
        <w:pStyle w:val="ConsPlusNormal"/>
        <w:jc w:val="both"/>
      </w:pPr>
      <w:r>
        <w:t xml:space="preserve">(в ред. Федерального </w:t>
      </w:r>
      <w:hyperlink r:id="rId31" w:history="1">
        <w:r>
          <w:rPr>
            <w:color w:val="0000FF"/>
          </w:rPr>
          <w:t>закона</w:t>
        </w:r>
      </w:hyperlink>
      <w:r>
        <w:t xml:space="preserve"> от 29.02.2012 N 16-ФЗ)</w:t>
      </w:r>
    </w:p>
    <w:p w:rsidR="00393667" w:rsidRDefault="00393667">
      <w:pPr>
        <w:pStyle w:val="ConsPlusNormal"/>
        <w:ind w:firstLine="540"/>
        <w:jc w:val="both"/>
      </w:pPr>
    </w:p>
    <w:p w:rsidR="00393667" w:rsidRDefault="00393667">
      <w:pPr>
        <w:pStyle w:val="ConsPlusTitle"/>
        <w:ind w:firstLine="540"/>
        <w:jc w:val="both"/>
        <w:outlineLvl w:val="1"/>
      </w:pPr>
      <w:r>
        <w:t>Статья 348.6. Направление спортсменов, тренеров в спортивные сборные команды Российской Федерации</w:t>
      </w:r>
    </w:p>
    <w:p w:rsidR="00393667" w:rsidRDefault="00393667">
      <w:pPr>
        <w:pStyle w:val="ConsPlusNormal"/>
        <w:ind w:firstLine="540"/>
        <w:jc w:val="both"/>
      </w:pPr>
    </w:p>
    <w:p w:rsidR="00393667" w:rsidRDefault="00393667">
      <w:pPr>
        <w:pStyle w:val="ConsPlusNormal"/>
        <w:ind w:firstLine="540"/>
        <w:jc w:val="both"/>
      </w:pPr>
      <w:r>
        <w:t>Работодатели обязаны по вызовам (заявкам) общероссийских спортивных федераций направлять спортсменов, тренеров с их письменного согласия в спортивные сборные команды Российской Федерации для участия в тренировочных и других мероприятиях по подготовке к спортивным соревнованиям и в международных официальных спортивных мероприятиях в составе указанных команд.</w:t>
      </w:r>
    </w:p>
    <w:p w:rsidR="00393667" w:rsidRDefault="00393667">
      <w:pPr>
        <w:pStyle w:val="ConsPlusNormal"/>
        <w:jc w:val="both"/>
      </w:pPr>
      <w:r>
        <w:t xml:space="preserve">(в ред. Федерального </w:t>
      </w:r>
      <w:hyperlink r:id="rId32" w:history="1">
        <w:r>
          <w:rPr>
            <w:color w:val="0000FF"/>
          </w:rPr>
          <w:t>закона</w:t>
        </w:r>
      </w:hyperlink>
      <w:r>
        <w:t xml:space="preserve"> от 29.02.2012 N 16-ФЗ)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На время отсутствия спортсмена, тренера в течение срока действия трудового договора на рабочем месте в связи с проездом к месту расположения спортивной сборной команды Российской Федерации и обратно, а также в связи с участием в спортивных мероприятиях в составе указанной команды за спортсменом, тренером сохраняются место работы (должность) и средний заработок.</w:t>
      </w:r>
    </w:p>
    <w:p w:rsidR="00393667" w:rsidRDefault="00393667">
      <w:pPr>
        <w:pStyle w:val="ConsPlusNormal"/>
        <w:jc w:val="both"/>
      </w:pPr>
      <w:r>
        <w:t xml:space="preserve">(в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28.07.2012 N 136-ФЗ)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 xml:space="preserve">Расходы по проезду спортсмена, тренера к месту расположения спортивной сборной команды Российской Федерации и обратно, другие расходы, связанные с их участием в спортивных мероприятиях в составе указанной команды, возмещаются в порядке, предусмотренном федеральными </w:t>
      </w:r>
      <w:hyperlink r:id="rId34" w:history="1">
        <w:r>
          <w:rPr>
            <w:color w:val="0000FF"/>
          </w:rPr>
          <w:t>законами</w:t>
        </w:r>
      </w:hyperlink>
      <w:r>
        <w:t>, иными нормативными правовыми актами Российской Федерации, нормами, утвержденными общероссийскими спортивными федерациями.</w:t>
      </w:r>
    </w:p>
    <w:p w:rsidR="00393667" w:rsidRDefault="00393667">
      <w:pPr>
        <w:pStyle w:val="ConsPlusNormal"/>
        <w:ind w:firstLine="540"/>
        <w:jc w:val="both"/>
      </w:pPr>
    </w:p>
    <w:p w:rsidR="00393667" w:rsidRDefault="00393667">
      <w:pPr>
        <w:pStyle w:val="ConsPlusTitle"/>
        <w:ind w:firstLine="540"/>
        <w:jc w:val="both"/>
        <w:outlineLvl w:val="1"/>
      </w:pPr>
      <w:r>
        <w:t>Статья 348.7. Особенности работы спортсмена, тренера по совместительству</w:t>
      </w:r>
    </w:p>
    <w:p w:rsidR="00393667" w:rsidRDefault="00393667">
      <w:pPr>
        <w:pStyle w:val="ConsPlusNormal"/>
        <w:ind w:firstLine="540"/>
        <w:jc w:val="both"/>
      </w:pPr>
    </w:p>
    <w:p w:rsidR="00393667" w:rsidRDefault="00393667">
      <w:pPr>
        <w:pStyle w:val="ConsPlusNormal"/>
        <w:ind w:firstLine="540"/>
        <w:jc w:val="both"/>
      </w:pPr>
      <w:r>
        <w:t>Спортсмен, тренер имеют право работать по совместительству у другого работодателя в качестве спортсмена или тренера только с разрешения работодателя по основному месту работы.</w:t>
      </w:r>
    </w:p>
    <w:p w:rsidR="00393667" w:rsidRDefault="00393667">
      <w:pPr>
        <w:pStyle w:val="ConsPlusNormal"/>
        <w:spacing w:before="220"/>
        <w:ind w:firstLine="540"/>
        <w:jc w:val="both"/>
      </w:pPr>
      <w:bookmarkStart w:id="2" w:name="P79"/>
      <w:bookmarkEnd w:id="2"/>
      <w:r>
        <w:t xml:space="preserve">В период временного перевода спортсмена к другому работодателю (статья </w:t>
      </w:r>
      <w:hyperlink w:anchor="P49" w:history="1">
        <w:r>
          <w:rPr>
            <w:color w:val="0000FF"/>
          </w:rPr>
          <w:t>348.4</w:t>
        </w:r>
      </w:hyperlink>
      <w:r>
        <w:t xml:space="preserve"> настоящего Кодекса) разрешение на работу по совместительству необходимо получить как у работодателя по месту временной работы, так и у работодателя, с которым первоначально заключен трудовой договор.</w:t>
      </w:r>
    </w:p>
    <w:p w:rsidR="00393667" w:rsidRDefault="00393667">
      <w:pPr>
        <w:pStyle w:val="ConsPlusNormal"/>
        <w:ind w:firstLine="540"/>
        <w:jc w:val="both"/>
      </w:pPr>
    </w:p>
    <w:p w:rsidR="00393667" w:rsidRDefault="00393667">
      <w:pPr>
        <w:pStyle w:val="ConsPlusTitle"/>
        <w:ind w:firstLine="540"/>
        <w:jc w:val="both"/>
        <w:outlineLvl w:val="1"/>
      </w:pPr>
      <w:r>
        <w:t>Статья 348.8. Особенности регулирования труда спортсменов в возрасте до восемнадцати лет</w:t>
      </w:r>
    </w:p>
    <w:p w:rsidR="00393667" w:rsidRDefault="00393667">
      <w:pPr>
        <w:pStyle w:val="ConsPlusNormal"/>
        <w:ind w:firstLine="540"/>
        <w:jc w:val="both"/>
      </w:pPr>
    </w:p>
    <w:p w:rsidR="00393667" w:rsidRDefault="00393667">
      <w:pPr>
        <w:pStyle w:val="ConsPlusNormal"/>
        <w:ind w:firstLine="540"/>
        <w:jc w:val="both"/>
      </w:pPr>
      <w:r>
        <w:t>Положения настоящего Кодекса, определяющие случаи и порядок заключения трудовых договоров с лицами в возрасте до восемнадцати лет, а также условия использования их труда, применяются к трудовым отношениям со спортсменами в возрасте до восемнадцати лет с особенностями, установленными настоящей статьей.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 xml:space="preserve">Продолжительность ежедневной работы для спортсменов, не достигших возраста восемнадцати лет, может устанавливаться коллективными договорами, соглашениями, локальными нормативными актами при условии соблюдения предельной еженедельной продолжительности рабочего времени, установленной </w:t>
      </w:r>
      <w:hyperlink r:id="rId35" w:history="1">
        <w:r>
          <w:rPr>
            <w:color w:val="0000FF"/>
          </w:rPr>
          <w:t>частью первой статьи 92</w:t>
        </w:r>
      </w:hyperlink>
      <w:r>
        <w:t xml:space="preserve"> настоящего Кодекса.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 xml:space="preserve">Направление в служебные командировки, привлечение к сверхурочной работе, работе в ночное время, в выходные и нерабочие праздничные дни спортсменов, не достигших возраста восемнадцати лет, допускаются в случаях и порядке, которые предусмотрены трудовым </w:t>
      </w:r>
      <w:r>
        <w:lastRenderedPageBreak/>
        <w:t>законодательством и иными нормативными правовыми актами, содержащими нормы трудового права, коллективными договорами, соглашениями, локальными нормативными актами, трудовым договором.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 xml:space="preserve">Во время участия в спортивных мероприятиях допускается превышение спортсменом, не достигшим возраста восемнадцати лет, предельно допустимых норм нагрузок при подъеме и перемещении тяжестей вручную, установленных в соответствии с настоящим </w:t>
      </w:r>
      <w:hyperlink r:id="rId36" w:history="1">
        <w:r>
          <w:rPr>
            <w:color w:val="0000FF"/>
          </w:rPr>
          <w:t>Кодексом</w:t>
        </w:r>
      </w:hyperlink>
      <w:r>
        <w:t>, если это необходимо в соответствии с планом подготовки спортсмена к спортивным соревнованиям и применяемые нагрузки не запрещены ему по состоянию здоровья в соответствии с медицинским заключением.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 xml:space="preserve">Заключение трудового договора со спортсменом, не достигшим возраста четырнадцати лет, допускается с согласия одного из родителей (опекуна), а также с разрешения органа опеки и попечительства, выдаваемого на основании предварительного медицинского осмотра, порядок проведения которого определяется уполномоченным Правительством Российской Федерации федеральным </w:t>
      </w:r>
      <w:hyperlink r:id="rId37" w:history="1">
        <w:r>
          <w:rPr>
            <w:color w:val="0000FF"/>
          </w:rPr>
          <w:t>органом</w:t>
        </w:r>
      </w:hyperlink>
      <w:r>
        <w:t xml:space="preserve"> исполнительной власти. Трудовой договор от имени работника в этом случае подписывается его родителем (опекуном). В разрешении органа опеки и попечительства указываются максимально допустимая продолжительность ежедневной работы спортсмена, не достигшего возраста четырнадцати лет, и другие условия, в которых он может выполнять работу без ущерба для своего здоровья и нравственного развития.</w:t>
      </w:r>
    </w:p>
    <w:p w:rsidR="00393667" w:rsidRDefault="00393667">
      <w:pPr>
        <w:pStyle w:val="ConsPlusNormal"/>
        <w:jc w:val="both"/>
      </w:pPr>
      <w:r>
        <w:t xml:space="preserve">(в ред. Федеральных законов от 25.12.2008 </w:t>
      </w:r>
      <w:hyperlink r:id="rId38" w:history="1">
        <w:r>
          <w:rPr>
            <w:color w:val="0000FF"/>
          </w:rPr>
          <w:t>N 281-ФЗ</w:t>
        </w:r>
      </w:hyperlink>
      <w:r>
        <w:t xml:space="preserve">, от 25.11.2013 </w:t>
      </w:r>
      <w:hyperlink r:id="rId39" w:history="1">
        <w:r>
          <w:rPr>
            <w:color w:val="0000FF"/>
          </w:rPr>
          <w:t>N 317-ФЗ</w:t>
        </w:r>
      </w:hyperlink>
      <w:r>
        <w:t>)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В случае временного перевода спортсмена, не достигшего возраста восемнадцати лет, к другому работодателю (</w:t>
      </w:r>
      <w:hyperlink w:anchor="P49" w:history="1">
        <w:r>
          <w:rPr>
            <w:color w:val="0000FF"/>
          </w:rPr>
          <w:t>статья 348.4</w:t>
        </w:r>
      </w:hyperlink>
      <w:r>
        <w:t xml:space="preserve"> настоящего Кодекса) трудовой договор с ним по месту временной работы заключается в порядке, установленном настоящим Кодексом для заключения трудовых договоров с работниками соответствующего возраста.</w:t>
      </w:r>
    </w:p>
    <w:p w:rsidR="00393667" w:rsidRDefault="00393667">
      <w:pPr>
        <w:pStyle w:val="ConsPlusNormal"/>
        <w:ind w:firstLine="540"/>
        <w:jc w:val="both"/>
      </w:pPr>
    </w:p>
    <w:p w:rsidR="00393667" w:rsidRDefault="00393667">
      <w:pPr>
        <w:pStyle w:val="ConsPlusTitle"/>
        <w:ind w:firstLine="540"/>
        <w:jc w:val="both"/>
        <w:outlineLvl w:val="1"/>
      </w:pPr>
      <w:r>
        <w:t>Статья 348.9. Особенности регулирования труда женщин-спортсменов</w:t>
      </w:r>
    </w:p>
    <w:p w:rsidR="00393667" w:rsidRDefault="00393667">
      <w:pPr>
        <w:pStyle w:val="ConsPlusNormal"/>
        <w:ind w:firstLine="540"/>
        <w:jc w:val="both"/>
      </w:pPr>
    </w:p>
    <w:p w:rsidR="00393667" w:rsidRDefault="00393667">
      <w:pPr>
        <w:pStyle w:val="ConsPlusNormal"/>
        <w:ind w:firstLine="540"/>
        <w:jc w:val="both"/>
      </w:pPr>
      <w:r>
        <w:t xml:space="preserve">Во время участия в спортивных мероприятиях допускается превышение женщиной-спортсменом предельно допустимых норм нагрузок при подъеме и перемещении тяжестей вручную, установленных в соответствии с настоящим </w:t>
      </w:r>
      <w:hyperlink r:id="rId40" w:history="1">
        <w:r>
          <w:rPr>
            <w:color w:val="0000FF"/>
          </w:rPr>
          <w:t>Кодексом</w:t>
        </w:r>
      </w:hyperlink>
      <w:r>
        <w:t>, если это необходимо в соответствии с планом подготовки женщины-спортсмена к спортивным соревнованиям и применяемые нагрузки не запрещены ей по состоянию здоровья в соответствии с медицинским заключением.</w:t>
      </w:r>
    </w:p>
    <w:p w:rsidR="00393667" w:rsidRDefault="00393667">
      <w:pPr>
        <w:pStyle w:val="ConsPlusNormal"/>
        <w:ind w:firstLine="540"/>
        <w:jc w:val="both"/>
      </w:pPr>
    </w:p>
    <w:p w:rsidR="00393667" w:rsidRDefault="00393667">
      <w:pPr>
        <w:pStyle w:val="ConsPlusTitle"/>
        <w:ind w:firstLine="540"/>
        <w:jc w:val="both"/>
        <w:outlineLvl w:val="1"/>
      </w:pPr>
      <w:r>
        <w:t>Статья 348.10. Дополнительные гарантии и компенсации спортсменам, тренерам</w:t>
      </w:r>
    </w:p>
    <w:p w:rsidR="00393667" w:rsidRDefault="00393667">
      <w:pPr>
        <w:pStyle w:val="ConsPlusNormal"/>
        <w:ind w:firstLine="540"/>
        <w:jc w:val="both"/>
      </w:pPr>
    </w:p>
    <w:p w:rsidR="00393667" w:rsidRDefault="00393667">
      <w:pPr>
        <w:pStyle w:val="ConsPlusNormal"/>
        <w:ind w:firstLine="540"/>
        <w:jc w:val="both"/>
      </w:pPr>
      <w:r>
        <w:t xml:space="preserve">Работодатель обязан за счет собственных средств обеспечивать спортсменов, тренеров спортивной экипировкой, спортивным оборудованием и инвентарем, другими материально-техническими средствами, необходимыми для осуществления их трудовой деятельности, а также поддерживать указанные экипировку, оборудование, инвентарь и средства в состоянии, пригодном для использования. Материально-техническое обеспечение спортивных сборных команд Российской Федерации за счет средств федерального бюджета осуществляется в </w:t>
      </w:r>
      <w:hyperlink r:id="rId41" w:history="1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Спортсменам, тренерам предоставляется ежегодный дополнительный оплачиваемый отпуск, продолжительность которого определяется коллективными договорами, локальными нормативными актами, трудовыми договорами, но не менее четырех календарных дней.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 xml:space="preserve">Работодатель обязан в период временной нетрудоспособности спортсмена, вызванной </w:t>
      </w:r>
      <w:hyperlink r:id="rId42" w:history="1">
        <w:r>
          <w:rPr>
            <w:color w:val="0000FF"/>
          </w:rPr>
          <w:t>спортивной травмой</w:t>
        </w:r>
      </w:hyperlink>
      <w:r>
        <w:t xml:space="preserve">, полученной им при исполнении обязанностей по трудовому договору, за счет собственных средств производить ему доплату к пособию по временной нетрудоспособности до размера среднего заработка в случае, когда размер указанного пособия ниже среднего заработка спортсмена и разница между размером указанного пособия и размером среднего </w:t>
      </w:r>
      <w:r>
        <w:lastRenderedPageBreak/>
        <w:t>заработка не покрывается страховыми выплатами по дополнительному страхованию спортсмена, осуществляемому работодателем.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Невключение работодателем спортсмена в заявку на участие в спортивном соревновании, в том числе в связи с тем, что спортсмен не отвечает требованиям, установленным организатором спортивного соревнования, не является основанием для снижения заработной платы спортсмена. В указанных случаях работодатель обязан обеспечить участие спортсмена в тренировочных и других мероприятиях по подготовке к спортивным соревнованиям.</w:t>
      </w:r>
    </w:p>
    <w:p w:rsidR="00393667" w:rsidRDefault="00393667">
      <w:pPr>
        <w:pStyle w:val="ConsPlusNormal"/>
        <w:jc w:val="both"/>
      </w:pPr>
      <w:r>
        <w:t xml:space="preserve">(в ред. Федерального </w:t>
      </w:r>
      <w:hyperlink r:id="rId43" w:history="1">
        <w:r>
          <w:rPr>
            <w:color w:val="0000FF"/>
          </w:rPr>
          <w:t>закона</w:t>
        </w:r>
      </w:hyperlink>
      <w:r>
        <w:t xml:space="preserve"> от 29.02.2012 N 16-ФЗ)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Коллективными договорами, соглашениями, локальными нормативными актами, трудовыми договорами могут предусматриваться условия о дополнительных гарантиях и компенсациях спортсменам, тренерам, в том числе: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о проведении восстановительных мероприятий в целях улучшения здоровья спортсмена;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о гарантиях спортсмену в случае его спортивной дисквалификации;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о размерах и порядке выплаты дополнительных компенсаций в связи с переездом на работу в другую местность;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о предоставлении питания за счет работодателя;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о социально-бытовом обслуживании;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об обеспечении спортсмена, тренера и членов их семей жилым помещением на период действия трудового договора;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о компенсации транспортных расходов;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о дополнительном медицинском обеспечении;</w:t>
      </w:r>
    </w:p>
    <w:p w:rsidR="00393667" w:rsidRDefault="00393667">
      <w:pPr>
        <w:pStyle w:val="ConsPlusNormal"/>
        <w:jc w:val="both"/>
      </w:pPr>
      <w:r>
        <w:t xml:space="preserve">(в ред. Федерального </w:t>
      </w:r>
      <w:hyperlink r:id="rId44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о дополнительных денежных выплатах спортсмену в случаях возникновения временной нетрудоспособности или полной утраты трудоспособности в период действия трудового договора;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об оплате работодателем обучения спортсмена в организациях, осуществляющих образовательную деятельность;</w:t>
      </w:r>
    </w:p>
    <w:p w:rsidR="00393667" w:rsidRDefault="00393667">
      <w:pPr>
        <w:pStyle w:val="ConsPlusNormal"/>
        <w:jc w:val="both"/>
      </w:pPr>
      <w:r>
        <w:t xml:space="preserve">(в ред. Федерального </w:t>
      </w:r>
      <w:hyperlink r:id="rId45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о дополнительном пенсионном страховании.</w:t>
      </w:r>
    </w:p>
    <w:p w:rsidR="00393667" w:rsidRDefault="00393667">
      <w:pPr>
        <w:pStyle w:val="ConsPlusNormal"/>
        <w:ind w:firstLine="540"/>
        <w:jc w:val="both"/>
      </w:pPr>
    </w:p>
    <w:p w:rsidR="00393667" w:rsidRDefault="00393667">
      <w:pPr>
        <w:pStyle w:val="ConsPlusTitle"/>
        <w:ind w:firstLine="540"/>
        <w:jc w:val="both"/>
        <w:outlineLvl w:val="1"/>
      </w:pPr>
      <w:r>
        <w:t>Статья 348.11. Дополнительные основания прекращения трудового договора со спортсменом</w:t>
      </w:r>
    </w:p>
    <w:p w:rsidR="00393667" w:rsidRDefault="00393667">
      <w:pPr>
        <w:pStyle w:val="ConsPlusNormal"/>
        <w:ind w:firstLine="540"/>
        <w:jc w:val="both"/>
      </w:pPr>
    </w:p>
    <w:p w:rsidR="00393667" w:rsidRDefault="00393667">
      <w:pPr>
        <w:pStyle w:val="ConsPlusNormal"/>
        <w:ind w:firstLine="540"/>
        <w:jc w:val="both"/>
      </w:pPr>
      <w:r>
        <w:t xml:space="preserve">Помимо оснований, предусмотренных настоящим </w:t>
      </w:r>
      <w:hyperlink r:id="rId46" w:history="1">
        <w:r>
          <w:rPr>
            <w:color w:val="0000FF"/>
          </w:rPr>
          <w:t>Кодексом</w:t>
        </w:r>
      </w:hyperlink>
      <w:r>
        <w:t xml:space="preserve"> и иными федеральными законами, основаниями прекращения трудового договора со спортсменом могут быть: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1) спортивная дисквалификация на срок шесть и более месяцев;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 xml:space="preserve">2) нарушение спортсменом, в том числе однократное, общероссийских антидопинговых </w:t>
      </w:r>
      <w:hyperlink r:id="rId47" w:history="1">
        <w:r>
          <w:rPr>
            <w:color w:val="0000FF"/>
          </w:rPr>
          <w:t>правил</w:t>
        </w:r>
      </w:hyperlink>
      <w:r>
        <w:t xml:space="preserve"> и (или) антидопинговых правил, утвержденных международными антидопинговыми организациями, признанное нарушением по решению соответствующей антидопинговой организации.</w:t>
      </w:r>
    </w:p>
    <w:p w:rsidR="00393667" w:rsidRDefault="00393667">
      <w:pPr>
        <w:pStyle w:val="ConsPlusNormal"/>
        <w:jc w:val="both"/>
      </w:pPr>
      <w:r>
        <w:t xml:space="preserve">(п. 2 в ред. Федерального </w:t>
      </w:r>
      <w:hyperlink r:id="rId48" w:history="1">
        <w:r>
          <w:rPr>
            <w:color w:val="0000FF"/>
          </w:rPr>
          <w:t>закона</w:t>
        </w:r>
      </w:hyperlink>
      <w:r>
        <w:t xml:space="preserve"> от 17.06.2011 N 146-ФЗ)</w:t>
      </w:r>
    </w:p>
    <w:p w:rsidR="00393667" w:rsidRDefault="00393667">
      <w:pPr>
        <w:pStyle w:val="ConsPlusNormal"/>
        <w:ind w:firstLine="540"/>
        <w:jc w:val="both"/>
      </w:pPr>
    </w:p>
    <w:p w:rsidR="00393667" w:rsidRDefault="00393667">
      <w:pPr>
        <w:pStyle w:val="ConsPlusTitle"/>
        <w:ind w:firstLine="540"/>
        <w:jc w:val="both"/>
        <w:outlineLvl w:val="1"/>
      </w:pPr>
      <w:r>
        <w:lastRenderedPageBreak/>
        <w:t>Статья 348.11-1. Дополнительные основания прекращения трудового договора с тренером</w:t>
      </w:r>
    </w:p>
    <w:p w:rsidR="00393667" w:rsidRDefault="00393667">
      <w:pPr>
        <w:pStyle w:val="ConsPlusNormal"/>
        <w:ind w:firstLine="540"/>
        <w:jc w:val="both"/>
      </w:pPr>
      <w:r>
        <w:t xml:space="preserve">(введена Федеральным </w:t>
      </w:r>
      <w:hyperlink r:id="rId49" w:history="1">
        <w:r>
          <w:rPr>
            <w:color w:val="0000FF"/>
          </w:rPr>
          <w:t>законом</w:t>
        </w:r>
      </w:hyperlink>
      <w:r>
        <w:t xml:space="preserve"> от 29.12.2017 N 461-ФЗ)</w:t>
      </w:r>
    </w:p>
    <w:p w:rsidR="00393667" w:rsidRDefault="00393667">
      <w:pPr>
        <w:pStyle w:val="ConsPlusNormal"/>
        <w:jc w:val="both"/>
      </w:pPr>
    </w:p>
    <w:p w:rsidR="00393667" w:rsidRDefault="00393667">
      <w:pPr>
        <w:pStyle w:val="ConsPlusNormal"/>
        <w:ind w:firstLine="540"/>
        <w:jc w:val="both"/>
      </w:pPr>
      <w:r>
        <w:t xml:space="preserve">Помимо оснований, предусмотренных настоящим </w:t>
      </w:r>
      <w:hyperlink r:id="rId50" w:history="1">
        <w:r>
          <w:rPr>
            <w:color w:val="0000FF"/>
          </w:rPr>
          <w:t>Кодексом</w:t>
        </w:r>
      </w:hyperlink>
      <w:r>
        <w:t xml:space="preserve"> и иными федеральными законами, трудовой договор с тренером прекращается вследствие нарушения тренером, в том числе однократного, общероссийских антидопинговых правил и (или) антидопинговых правил, утвержденных международными антидопинговыми организациями, признанного нарушением по решению соответствующей антидопинговой организации.</w:t>
      </w:r>
    </w:p>
    <w:p w:rsidR="00393667" w:rsidRDefault="00393667">
      <w:pPr>
        <w:pStyle w:val="ConsPlusNormal"/>
        <w:ind w:firstLine="540"/>
        <w:jc w:val="both"/>
      </w:pPr>
    </w:p>
    <w:p w:rsidR="00393667" w:rsidRDefault="00393667">
      <w:pPr>
        <w:pStyle w:val="ConsPlusTitle"/>
        <w:ind w:firstLine="540"/>
        <w:jc w:val="both"/>
        <w:outlineLvl w:val="1"/>
      </w:pPr>
      <w:bookmarkStart w:id="3" w:name="P129"/>
      <w:bookmarkEnd w:id="3"/>
      <w:r>
        <w:t>Статья 348.12. Особенности расторжения трудового договора со спортсменом, с тренером</w:t>
      </w:r>
    </w:p>
    <w:p w:rsidR="00393667" w:rsidRDefault="00393667">
      <w:pPr>
        <w:pStyle w:val="ConsPlusNormal"/>
        <w:ind w:firstLine="540"/>
        <w:jc w:val="both"/>
      </w:pPr>
    </w:p>
    <w:p w:rsidR="00393667" w:rsidRDefault="00393667">
      <w:pPr>
        <w:pStyle w:val="ConsPlusNormal"/>
        <w:ind w:firstLine="540"/>
        <w:jc w:val="both"/>
      </w:pPr>
      <w:r>
        <w:t>Спортсмен, тренер имеют право расторгнуть трудовой договор по своей инициативе (по собственному желанию), предупредив об этом работодателя в письменной форме не позднее чем за один месяц, за исключением случаев, когда трудовой договор заключен на срок менее четырех месяцев.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>В трудовых договорах с отдельными категориями спортсменов, тренеров могут быть предусмотрены условия об обязанности спортсменов, тренеров предупреждать работодателей о расторжении трудовых договоров по их инициативе (по собственному желанию) в срок, превышающий один месяц, если нормами, утвержденными общероссийскими спортивными федерациями по соответствующим виду или видам спорта, для этих категорий спортсменов, тренеров установлены ограничения перехода (условия перехода) в другие спортивные клубы или иные физкультурно-спортивные организации, предусматривающие сроки предупреждения о переходе, превышающие один месяц. Продолжительность срока предупреждения о расторжении трудового договора по собственному желанию определяется сторонами трудового договора в соответствии с нормами, утвержденными общероссийскими спортивными федерациями по соответствующим виду или видам спорта.</w:t>
      </w:r>
    </w:p>
    <w:p w:rsidR="00393667" w:rsidRDefault="00393667">
      <w:pPr>
        <w:pStyle w:val="ConsPlusNormal"/>
        <w:jc w:val="both"/>
      </w:pPr>
      <w:r>
        <w:t xml:space="preserve">(часть вторая введена Федеральным </w:t>
      </w:r>
      <w:hyperlink r:id="rId51" w:history="1">
        <w:r>
          <w:rPr>
            <w:color w:val="0000FF"/>
          </w:rPr>
          <w:t>законом</w:t>
        </w:r>
      </w:hyperlink>
      <w:r>
        <w:t xml:space="preserve"> от 28.07.2012 N 136-ФЗ)</w:t>
      </w:r>
    </w:p>
    <w:p w:rsidR="00393667" w:rsidRDefault="00393667">
      <w:pPr>
        <w:pStyle w:val="ConsPlusNormal"/>
        <w:spacing w:before="220"/>
        <w:ind w:firstLine="540"/>
        <w:jc w:val="both"/>
      </w:pPr>
      <w:bookmarkStart w:id="4" w:name="P134"/>
      <w:bookmarkEnd w:id="4"/>
      <w:r>
        <w:t>В трудовом договоре со спортсменом может быть предусмотрено условие об обязанности спортсмена произвести в пользу работодателя денежную выплату в случае расторжения трудового договора по инициативе спортсмена (по собственному желанию) без уважительных причин, а также в случае расторжения трудового договора по инициативе работодателя по основаниям, которые относятся к дисциплинарным взысканиям (</w:t>
      </w:r>
      <w:hyperlink r:id="rId52" w:history="1">
        <w:r>
          <w:rPr>
            <w:color w:val="0000FF"/>
          </w:rPr>
          <w:t>часть третья статьи 192</w:t>
        </w:r>
      </w:hyperlink>
      <w:r>
        <w:t xml:space="preserve"> настоящего Кодекса).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 xml:space="preserve">Размер денежной выплаты, предусмотренной </w:t>
      </w:r>
      <w:hyperlink w:anchor="P134" w:history="1">
        <w:r>
          <w:rPr>
            <w:color w:val="0000FF"/>
          </w:rPr>
          <w:t>частью третьей</w:t>
        </w:r>
      </w:hyperlink>
      <w:r>
        <w:t xml:space="preserve"> настоящей статьи, определяется трудовым договором.</w:t>
      </w:r>
    </w:p>
    <w:p w:rsidR="00393667" w:rsidRDefault="00393667">
      <w:pPr>
        <w:pStyle w:val="ConsPlusNormal"/>
        <w:jc w:val="both"/>
      </w:pPr>
      <w:r>
        <w:t xml:space="preserve">(в ред. Федерального </w:t>
      </w:r>
      <w:hyperlink r:id="rId53" w:history="1">
        <w:r>
          <w:rPr>
            <w:color w:val="0000FF"/>
          </w:rPr>
          <w:t>закона</w:t>
        </w:r>
      </w:hyperlink>
      <w:r>
        <w:t xml:space="preserve"> от 28.07.2012 N 136-ФЗ)</w:t>
      </w:r>
    </w:p>
    <w:p w:rsidR="00393667" w:rsidRDefault="00393667">
      <w:pPr>
        <w:pStyle w:val="ConsPlusNormal"/>
        <w:spacing w:before="220"/>
        <w:ind w:firstLine="540"/>
        <w:jc w:val="both"/>
      </w:pPr>
      <w:r>
        <w:t xml:space="preserve">Спортсмен обязан произвести в пользу работодателя денежную выплату, предусмотренную </w:t>
      </w:r>
      <w:hyperlink w:anchor="P134" w:history="1">
        <w:r>
          <w:rPr>
            <w:color w:val="0000FF"/>
          </w:rPr>
          <w:t>частью третьей</w:t>
        </w:r>
      </w:hyperlink>
      <w:r>
        <w:t xml:space="preserve"> настоящей статьи, в двухмесячный срок со дня расторжения трудового договора, если иное не предусмотрено трудовым договором.</w:t>
      </w:r>
    </w:p>
    <w:p w:rsidR="00393667" w:rsidRDefault="00393667">
      <w:pPr>
        <w:pStyle w:val="ConsPlusNormal"/>
        <w:jc w:val="both"/>
      </w:pPr>
      <w:r>
        <w:t xml:space="preserve">(в ред. Федерального </w:t>
      </w:r>
      <w:hyperlink r:id="rId54" w:history="1">
        <w:r>
          <w:rPr>
            <w:color w:val="0000FF"/>
          </w:rPr>
          <w:t>закона</w:t>
        </w:r>
      </w:hyperlink>
      <w:r>
        <w:t xml:space="preserve"> от 28.07.2012 N 136-ФЗ)</w:t>
      </w:r>
    </w:p>
    <w:p w:rsidR="00393667" w:rsidRDefault="00E70A24">
      <w:pPr>
        <w:pStyle w:val="ConsPlusNormal"/>
      </w:pPr>
      <w:hyperlink r:id="rId55" w:history="1">
        <w:r w:rsidR="00393667">
          <w:rPr>
            <w:i/>
            <w:color w:val="0000FF"/>
          </w:rPr>
          <w:br/>
          <w:t>гл. 54.1, "Трудовой кодекс Российской Федерации" от 30.12.2001 N 197-ФЗ (ред. от 01.04.2019) {КонсультантПлюс}</w:t>
        </w:r>
      </w:hyperlink>
      <w:r w:rsidR="00393667">
        <w:br/>
      </w:r>
    </w:p>
    <w:p w:rsidR="00393667" w:rsidRDefault="00393667"/>
    <w:sectPr w:rsidR="00393667" w:rsidSect="00D20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3667"/>
    <w:rsid w:val="00393667"/>
    <w:rsid w:val="005F45AF"/>
    <w:rsid w:val="007F59E9"/>
    <w:rsid w:val="00AA0482"/>
    <w:rsid w:val="00E70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36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36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8CAB90FF4D32ED88F639548ED834AF647EF322536A961FA0DE43680F9B17247831EB1223773A80B0346CBB8777C46D69177D1EE061DCD23x438L" TargetMode="External"/><Relationship Id="rId18" Type="http://schemas.openxmlformats.org/officeDocument/2006/relationships/hyperlink" Target="consultantplus://offline/ref=68CAB90FF4D32ED88F639548ED834AF647E7352636A161FA0DE43680F9B17247831EB1223773A80A0D46CBB8777C46D69177D1EE061DCD23x438L" TargetMode="External"/><Relationship Id="rId26" Type="http://schemas.openxmlformats.org/officeDocument/2006/relationships/hyperlink" Target="consultantplus://offline/ref=68CAB90FF4D32ED88F639548ED834AF644E6342332AD61FA0DE43680F9B17247831EB1223773A10E0246CBB8777C46D69177D1EE061DCD23x438L" TargetMode="External"/><Relationship Id="rId39" Type="http://schemas.openxmlformats.org/officeDocument/2006/relationships/hyperlink" Target="consultantplus://offline/ref=68CAB90FF4D32ED88F639548ED834AF644E6342332AD61FA0DE43680F9B17247831EB1223773A10E0D46CBB8777C46D69177D1EE061DCD23x438L" TargetMode="External"/><Relationship Id="rId21" Type="http://schemas.openxmlformats.org/officeDocument/2006/relationships/hyperlink" Target="consultantplus://offline/ref=68CAB90FF4D32ED88F639548ED834AF646EF362937A961FA0DE43680F9B17247831EB1223773A80B0146CBB8777C46D69177D1EE061DCD23x438L" TargetMode="External"/><Relationship Id="rId34" Type="http://schemas.openxmlformats.org/officeDocument/2006/relationships/hyperlink" Target="consultantplus://offline/ref=68CAB90FF4D32ED88F639548ED834AF646ED3B2235A961FA0DE43680F9B17247831EB1213778FC5B401892EB37374BD38B6BD1E8x131L" TargetMode="External"/><Relationship Id="rId42" Type="http://schemas.openxmlformats.org/officeDocument/2006/relationships/hyperlink" Target="consultantplus://offline/ref=68CAB90FF4D32ED88F639548ED834AF644E73B2934AA61FA0DE43680F9B17247831EB1223773A8030D46CBB8777C46D69177D1EE061DCD23x438L" TargetMode="External"/><Relationship Id="rId47" Type="http://schemas.openxmlformats.org/officeDocument/2006/relationships/hyperlink" Target="consultantplus://offline/ref=68CAB90FF4D32ED88F639548ED834AF646EE342437AD61FA0DE43680F9B17247831EB1223773A80B0446CBB8777C46D69177D1EE061DCD23x438L" TargetMode="External"/><Relationship Id="rId50" Type="http://schemas.openxmlformats.org/officeDocument/2006/relationships/hyperlink" Target="consultantplus://offline/ref=68CAB90FF4D32ED88F639548ED834AF646ED322436AF61FA0DE43680F9B17247831EB1223773AD0F0246CBB8777C46D69177D1EE061DCD23x438L" TargetMode="External"/><Relationship Id="rId55" Type="http://schemas.openxmlformats.org/officeDocument/2006/relationships/hyperlink" Target="consultantplus://offline/ref=68CAB90FF4D32ED88F639548ED834AF646ED322436AF61FA0DE43680F9B17247831EB122337BA801501CDBBC3E2B4FCA956ECFEB181ExC34L" TargetMode="External"/><Relationship Id="rId7" Type="http://schemas.openxmlformats.org/officeDocument/2006/relationships/hyperlink" Target="consultantplus://offline/ref=68CAB90FF4D32ED88F639548ED834AF646ED322436AF61FA0DE43680F9B17247831EB122307AA35E5509CAE4312D55D49277D3E919x136L" TargetMode="External"/><Relationship Id="rId12" Type="http://schemas.openxmlformats.org/officeDocument/2006/relationships/hyperlink" Target="consultantplus://offline/ref=68CAB90FF4D32ED88F639548ED834AF646ED322436AF61FA0DE43680F9B17247831EB1203376A35E5509CAE4312D55D49277D3E919x136L" TargetMode="External"/><Relationship Id="rId17" Type="http://schemas.openxmlformats.org/officeDocument/2006/relationships/hyperlink" Target="consultantplus://offline/ref=68CAB90FF4D32ED88F639548ED834AF646ED322436AF61FA0DE43680F9B17247831EB1203376A35E5509CAE4312D55D49277D3E919x136L" TargetMode="External"/><Relationship Id="rId25" Type="http://schemas.openxmlformats.org/officeDocument/2006/relationships/hyperlink" Target="consultantplus://offline/ref=68CAB90FF4D32ED88F639548ED834AF644E6342332AD61FA0DE43680F9B17247831EB1223773A10E0146CBB8777C46D69177D1EE061DCD23x438L" TargetMode="External"/><Relationship Id="rId33" Type="http://schemas.openxmlformats.org/officeDocument/2006/relationships/hyperlink" Target="consultantplus://offline/ref=68CAB90FF4D32ED88F639548ED834AF644EC302332AE61FA0DE43680F9B17247831EB1223773A80B0046CBB8777C46D69177D1EE061DCD23x438L" TargetMode="External"/><Relationship Id="rId38" Type="http://schemas.openxmlformats.org/officeDocument/2006/relationships/hyperlink" Target="consultantplus://offline/ref=68CAB90FF4D32ED88F639548ED834AF644E7302534A861FA0DE43680F9B17247831EB1223773AA0A0046CBB8777C46D69177D1EE061DCD23x438L" TargetMode="External"/><Relationship Id="rId46" Type="http://schemas.openxmlformats.org/officeDocument/2006/relationships/hyperlink" Target="consultantplus://offline/ref=68CAB90FF4D32ED88F639548ED834AF646ED322436AF61FA0DE43680F9B17247831EB1223773AD0F0246CBB8777C46D69177D1EE061DCD23x438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8CAB90FF4D32ED88F639548ED834AF644EE362230A961FA0DE43680F9B17247831EB1223773A80B0446CBB8777C46D69177D1EE061DCD23x438L" TargetMode="External"/><Relationship Id="rId20" Type="http://schemas.openxmlformats.org/officeDocument/2006/relationships/hyperlink" Target="consultantplus://offline/ref=68CAB90FF4D32ED88F639548ED834AF644E73A2235AC61FA0DE43680F9B17247831EB1223773A8090046CBB8777C46D69177D1EE061DCD23x438L" TargetMode="External"/><Relationship Id="rId29" Type="http://schemas.openxmlformats.org/officeDocument/2006/relationships/hyperlink" Target="consultantplus://offline/ref=68CAB90FF4D32ED88F639548ED834AF644E6342332AD61FA0DE43680F9B17247831EB1223773A10E0C46CBB8777C46D69177D1EE061DCD23x438L" TargetMode="External"/><Relationship Id="rId41" Type="http://schemas.openxmlformats.org/officeDocument/2006/relationships/hyperlink" Target="consultantplus://offline/ref=68CAB90FF4D32ED88F639548ED834AF644EE3A2131A961FA0DE43680F9B17247831EB1223773A80B0446CBB8777C46D69177D1EE061DCD23x438L" TargetMode="External"/><Relationship Id="rId54" Type="http://schemas.openxmlformats.org/officeDocument/2006/relationships/hyperlink" Target="consultantplus://offline/ref=68CAB90FF4D32ED88F639548ED834AF644EC302332AE61FA0DE43680F9B17247831EB1223773A8080446CBB8777C46D69177D1EE061DCD23x438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8CAB90FF4D32ED88F639548ED834AF646ED322436AF61FA0DE43680F9B17247831EB122307BA35E5509CAE4312D55D49277D3E919x136L" TargetMode="External"/><Relationship Id="rId11" Type="http://schemas.openxmlformats.org/officeDocument/2006/relationships/hyperlink" Target="consultantplus://offline/ref=68CAB90FF4D32ED88F639548ED834AF647EF322536A961FA0DE43680F9B17247831EB1223773A80B0246CBB8777C46D69177D1EE061DCD23x438L" TargetMode="External"/><Relationship Id="rId24" Type="http://schemas.openxmlformats.org/officeDocument/2006/relationships/hyperlink" Target="consultantplus://offline/ref=68CAB90FF4D32ED88F639548ED834AF644EE362230A961FA0DE43680F9B17247831EB1223773A80B0D46CBB8777C46D69177D1EE061DCD23x438L" TargetMode="External"/><Relationship Id="rId32" Type="http://schemas.openxmlformats.org/officeDocument/2006/relationships/hyperlink" Target="consultantplus://offline/ref=68CAB90FF4D32ED88F639548ED834AF647EF322536A961FA0DE43680F9B17247831EB1223773A80B0D46CBB8777C46D69177D1EE061DCD23x438L" TargetMode="External"/><Relationship Id="rId37" Type="http://schemas.openxmlformats.org/officeDocument/2006/relationships/hyperlink" Target="consultantplus://offline/ref=68CAB90FF4D32ED88F639548ED834AF646ED352533AE61FA0DE43680F9B17247831EB1223773A8020446CBB8777C46D69177D1EE061DCD23x438L" TargetMode="External"/><Relationship Id="rId40" Type="http://schemas.openxmlformats.org/officeDocument/2006/relationships/hyperlink" Target="consultantplus://offline/ref=68CAB90FF4D32ED88F639548ED834AF646ED322436AF61FA0DE43680F9B17247831EB1223772AE0A0646CBB8777C46D69177D1EE061DCD23x438L" TargetMode="External"/><Relationship Id="rId45" Type="http://schemas.openxmlformats.org/officeDocument/2006/relationships/hyperlink" Target="consultantplus://offline/ref=68CAB90FF4D32ED88F639548ED834AF647E7372533A961FA0DE43680F9B17247831EB1223772AC0E0446CBB8777C46D69177D1EE061DCD23x438L" TargetMode="External"/><Relationship Id="rId53" Type="http://schemas.openxmlformats.org/officeDocument/2006/relationships/hyperlink" Target="consultantplus://offline/ref=68CAB90FF4D32ED88F639548ED834AF644EC302332AE61FA0DE43680F9B17247831EB1223773A80B0D46CBB8777C46D69177D1EE061DCD23x438L" TargetMode="External"/><Relationship Id="rId5" Type="http://schemas.openxmlformats.org/officeDocument/2006/relationships/hyperlink" Target="consultantplus://offline/ref=68CAB90FF4D32ED88F639548ED834AF647EF322536A961FA0DE43680F9B17247831EB1223773A80B0046CBB8777C46D69177D1EE061DCD23x438L" TargetMode="External"/><Relationship Id="rId15" Type="http://schemas.openxmlformats.org/officeDocument/2006/relationships/hyperlink" Target="consultantplus://offline/ref=68CAB90FF4D32ED88F639548ED834AF646EE342437AD61FA0DE43680F9B17247831EB1223773A80B0446CBB8777C46D69177D1EE061DCD23x438L" TargetMode="External"/><Relationship Id="rId23" Type="http://schemas.openxmlformats.org/officeDocument/2006/relationships/hyperlink" Target="consultantplus://offline/ref=68CAB90FF4D32ED88F639548ED834AF646EE342437AD61FA0DE43680F9B17247831EB1223773A80B0446CBB8777C46D69177D1EE061DCD23x438L" TargetMode="External"/><Relationship Id="rId28" Type="http://schemas.openxmlformats.org/officeDocument/2006/relationships/hyperlink" Target="consultantplus://offline/ref=68CAB90FF4D32ED88F639548ED834AF644E6342332AD61FA0DE43680F9B17247831EB1223773A10E0346CBB8777C46D69177D1EE061DCD23x438L" TargetMode="External"/><Relationship Id="rId36" Type="http://schemas.openxmlformats.org/officeDocument/2006/relationships/hyperlink" Target="consultantplus://offline/ref=68CAB90FF4D32ED88F639548ED834AF646ED322436AF61FA0DE43680F9B17247831EB1223772AE0E0D46CBB8777C46D69177D1EE061DCD23x438L" TargetMode="External"/><Relationship Id="rId49" Type="http://schemas.openxmlformats.org/officeDocument/2006/relationships/hyperlink" Target="consultantplus://offline/ref=68CAB90FF4D32ED88F639548ED834AF647E7352636A161FA0DE43680F9B17247831EB1223773A80B0546CBB8777C46D69177D1EE061DCD23x438L" TargetMode="External"/><Relationship Id="rId57" Type="http://schemas.openxmlformats.org/officeDocument/2006/relationships/theme" Target="theme/theme1.xml"/><Relationship Id="rId10" Type="http://schemas.openxmlformats.org/officeDocument/2006/relationships/hyperlink" Target="consultantplus://offline/ref=68CAB90FF4D32ED88F639548ED834AF644E73A2235AC61FA0DE43680F9B17247831EB1223773A8090C46CBB8777C46D69177D1EE061DCD23x438L" TargetMode="External"/><Relationship Id="rId19" Type="http://schemas.openxmlformats.org/officeDocument/2006/relationships/hyperlink" Target="consultantplus://offline/ref=68CAB90FF4D32ED88F639548ED834AF646ED322436AF61FA0DE43680F9B17247831EB1203275A35E5509CAE4312D55D49277D3E919x136L" TargetMode="External"/><Relationship Id="rId31" Type="http://schemas.openxmlformats.org/officeDocument/2006/relationships/hyperlink" Target="consultantplus://offline/ref=68CAB90FF4D32ED88F639548ED834AF647EF322536A961FA0DE43680F9B17247831EB1223773A80B0C46CBB8777C46D69177D1EE061DCD23x438L" TargetMode="External"/><Relationship Id="rId44" Type="http://schemas.openxmlformats.org/officeDocument/2006/relationships/hyperlink" Target="consultantplus://offline/ref=68CAB90FF4D32ED88F639548ED834AF644E6342332AD61FA0DE43680F9B17247831EB1223773A10F0446CBB8777C46D69177D1EE061DCD23x438L" TargetMode="External"/><Relationship Id="rId52" Type="http://schemas.openxmlformats.org/officeDocument/2006/relationships/hyperlink" Target="consultantplus://offline/ref=68CAB90FF4D32ED88F639548ED834AF646ED322436AF61FA0DE43680F9B17247831EB12B3777A35E5509CAE4312D55D49277D3E919x136L" TargetMode="External"/><Relationship Id="rId4" Type="http://schemas.openxmlformats.org/officeDocument/2006/relationships/hyperlink" Target="consultantplus://offline/ref=68CAB90FF4D32ED88F639548ED834AF642EA322632A23CF005BD3A82FEBE2D508457BD233773A9030F19CEAD662449D08B69D6F71A1FCCx23BL" TargetMode="External"/><Relationship Id="rId9" Type="http://schemas.openxmlformats.org/officeDocument/2006/relationships/hyperlink" Target="consultantplus://offline/ref=68CAB90FF4D32ED88F639548ED834AF646ED322436AF61FA0DE43680F9B17247831EB1223776A801501CDBBC3E2B4FCA956ECFEB181ExC34L" TargetMode="External"/><Relationship Id="rId14" Type="http://schemas.openxmlformats.org/officeDocument/2006/relationships/hyperlink" Target="consultantplus://offline/ref=68CAB90FF4D32ED88F639548ED834AF644E73B2934AA61FA0DE43680F9B17247831EB1223773A8020246CBB8777C46D69177D1EE061DCD23x438L" TargetMode="External"/><Relationship Id="rId22" Type="http://schemas.openxmlformats.org/officeDocument/2006/relationships/hyperlink" Target="consultantplus://offline/ref=68CAB90FF4D32ED88F639548ED834AF644EC302332AE61FA0DE43680F9B17247831EB1223773A80B0546CBB8777C46D69177D1EE061DCD23x438L" TargetMode="External"/><Relationship Id="rId27" Type="http://schemas.openxmlformats.org/officeDocument/2006/relationships/hyperlink" Target="consultantplus://offline/ref=68CAB90FF4D32ED88F639548ED834AF647EF332136AF61FA0DE43680F9B17247831EB1223773A8030D46CBB8777C46D69177D1EE061DCD23x438L" TargetMode="External"/><Relationship Id="rId30" Type="http://schemas.openxmlformats.org/officeDocument/2006/relationships/hyperlink" Target="consultantplus://offline/ref=68CAB90FF4D32ED88F639548ED834AF646ED322436AF61FA0DE43680F9B17247831EB1243575A35E5509CAE4312D55D49277D3E919x136L" TargetMode="External"/><Relationship Id="rId35" Type="http://schemas.openxmlformats.org/officeDocument/2006/relationships/hyperlink" Target="consultantplus://offline/ref=68CAB90FF4D32ED88F639548ED834AF646ED322436AF61FA0DE43680F9B17247831EB1263374A35E5509CAE4312D55D49277D3E919x136L" TargetMode="External"/><Relationship Id="rId43" Type="http://schemas.openxmlformats.org/officeDocument/2006/relationships/hyperlink" Target="consultantplus://offline/ref=68CAB90FF4D32ED88F639548ED834AF647EF322536A961FA0DE43680F9B17247831EB1223773A8080446CBB8777C46D69177D1EE061DCD23x438L" TargetMode="External"/><Relationship Id="rId48" Type="http://schemas.openxmlformats.org/officeDocument/2006/relationships/hyperlink" Target="consultantplus://offline/ref=68CAB90FF4D32ED88F639548ED834AF644EE362230A961FA0DE43680F9B17247831EB1223773A8080446CBB8777C46D69177D1EE061DCD23x438L" TargetMode="External"/><Relationship Id="rId56" Type="http://schemas.openxmlformats.org/officeDocument/2006/relationships/fontTable" Target="fontTable.xml"/><Relationship Id="rId8" Type="http://schemas.openxmlformats.org/officeDocument/2006/relationships/hyperlink" Target="consultantplus://offline/ref=68CAB90FF4D32ED88F639548ED834AF646ED322436AF61FA0DE43680F9B17247831EB122357AA35E5509CAE4312D55D49277D3E919x136L" TargetMode="External"/><Relationship Id="rId51" Type="http://schemas.openxmlformats.org/officeDocument/2006/relationships/hyperlink" Target="consultantplus://offline/ref=68CAB90FF4D32ED88F639548ED834AF644EC302332AE61FA0DE43680F9B17247831EB1223773A80B0246CBB8777C46D69177D1EE061DCD23x438L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4818</Words>
  <Characters>27466</Characters>
  <Application>Microsoft Office Word</Application>
  <DocSecurity>0</DocSecurity>
  <Lines>228</Lines>
  <Paragraphs>64</Paragraphs>
  <ScaleCrop>false</ScaleCrop>
  <Company>Reanimator Extreme Edition</Company>
  <LinksUpToDate>false</LinksUpToDate>
  <CharactersWithSpaces>32220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mahmutova</dc:creator>
  <cp:lastModifiedBy>ДЮСШ</cp:lastModifiedBy>
  <cp:revision>2</cp:revision>
  <dcterms:created xsi:type="dcterms:W3CDTF">2023-12-08T07:44:00Z</dcterms:created>
  <dcterms:modified xsi:type="dcterms:W3CDTF">2023-12-08T07:44:00Z</dcterms:modified>
</cp:coreProperties>
</file>