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320" w:firstLine="720"/>
        <w:jc w:val="both"/>
        <w:spacing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pPr>
      <w:r>
        <w:rPr>
          <w:rFonts w:ascii="Times New Roman" w:hAnsi="Times New Roman" w:eastAsia="Times New Roman" w:cs="Times New Roman"/>
          <w:b/>
          <w:sz w:val="34"/>
          <w:szCs w:val="34"/>
          <w:highlight w:val="white"/>
          <w:rtl w:val="0"/>
        </w:rPr>
        <w:t xml:space="preserve">Фестиваль молодого многонационального искусства «Таврида.АРТ».</w:t>
      </w:r>
      <w:r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r>
      <w:r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r>
    </w:p>
    <w:p>
      <w:pPr>
        <w:jc w:val="center"/>
        <w:shd w:val="clear" w:color="auto" w:fill="ffffff"/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pPr>
      <w:r>
        <w:rPr>
          <w:rFonts w:ascii="Times New Roman" w:hAnsi="Times New Roman" w:eastAsia="Times New Roman" w:cs="Times New Roman"/>
          <w:b/>
          <w:sz w:val="34"/>
          <w:szCs w:val="34"/>
          <w:highlight w:val="white"/>
          <w:rtl w:val="0"/>
        </w:rPr>
        <w:t xml:space="preserve">Информационная справка </w:t>
      </w:r>
      <w:r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r>
      <w:r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r>
    </w:p>
    <w:p>
      <w:pPr>
        <w:jc w:val="center"/>
        <w:shd w:val="clear" w:color="auto" w:fill="ffffff"/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r>
      <w:r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r>
    </w:p>
    <w:p>
      <w:pPr>
        <w:ind w:right="-32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rtl w:val="0"/>
        </w:rPr>
        <w:t xml:space="preserve">Шестой Фестиваль молодого многонационального искусства «Таврида.АРТ» (проект от Росмолодёж</w:t>
      </w:r>
      <w:r>
        <w:rPr>
          <w:b/>
          <w:highlight w:val="white"/>
          <w:rtl w:val="0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rtl w:val="0"/>
        </w:rPr>
        <w:t xml:space="preserve">) пройдет в Крыму с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26 по 28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rtl w:val="0"/>
        </w:rPr>
        <w:t xml:space="preserve">июля 2024 года.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Творческая молодежь из 89 регионов России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погрузится в атмосферу культурного многообразия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на площадке арт-кластера </w:t>
      </w:r>
      <w:r>
        <w:rPr>
          <w:b/>
          <w:rtl w:val="0"/>
        </w:rPr>
        <w:t xml:space="preserve">«Таврида». Зрители и гости ф</w:t>
      </w:r>
      <w:r>
        <w:rPr>
          <w:b/>
          <w:rtl w:val="0"/>
        </w:rPr>
        <w:t xml:space="preserve">естиваля познакомятся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 </w:t>
      </w:r>
      <w:r>
        <w:rPr>
          <w:b/>
          <w:rtl w:val="0"/>
        </w:rPr>
        <w:t xml:space="preserve">искусством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талантливы</w:t>
      </w:r>
      <w:r>
        <w:rPr>
          <w:b/>
          <w:rtl w:val="0"/>
        </w:rPr>
        <w:t xml:space="preserve">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  <w:r>
        <w:rPr>
          <w:b/>
          <w:rtl w:val="0"/>
        </w:rPr>
        <w:t xml:space="preserve">деятелей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 </w:t>
      </w:r>
      <w:r>
        <w:rPr>
          <w:b/>
          <w:rtl w:val="0"/>
        </w:rPr>
        <w:t xml:space="preserve">России, которые через обычаи, язык, наряды и культуру воплощают в своем творчестве многонациональный колорит нашей страны.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right="-31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318" w:firstLine="72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ce5cd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Фестиваль «Таврида.АРТ» проходит в Крыму с 2019 года и является одним из важнейших культурных событий страны. Мероприятие </w:t>
      </w:r>
      <w:r>
        <w:rPr>
          <w:rtl w:val="0"/>
        </w:rPr>
        <w:t xml:space="preserve">пройдет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на площадке арт-кластера </w:t>
      </w:r>
      <w:r>
        <w:rPr>
          <w:rtl w:val="0"/>
        </w:rPr>
        <w:t xml:space="preserve">«Таврида»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под открытым небом, где соберется более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tl w:val="0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5 000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молодых профессионалов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художник</w:t>
      </w:r>
      <w:r>
        <w:rPr>
          <w:rtl w:val="0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, музыкант</w:t>
      </w:r>
      <w:r>
        <w:rPr>
          <w:rtl w:val="0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, актер</w:t>
      </w:r>
      <w:r>
        <w:rPr>
          <w:rtl w:val="0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, деятел</w:t>
      </w:r>
      <w:r>
        <w:rPr>
          <w:rtl w:val="0"/>
        </w:rPr>
        <w:t xml:space="preserve"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культуры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), которые получат возможность </w:t>
      </w:r>
      <w:r>
        <w:rPr>
          <w:rtl w:val="0"/>
        </w:rPr>
        <w:t xml:space="preserve">проявить свои способности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в сфере творческих индустрий.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ce5cd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ce5cd"/>
        </w:rPr>
      </w:r>
    </w:p>
    <w:p>
      <w:pPr>
        <w:ind w:right="-31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right="-318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 2024 году, объявленн</w:t>
      </w:r>
      <w:r>
        <w:rPr>
          <w:rtl w:val="0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м </w:t>
      </w:r>
      <w:r>
        <w:rPr>
          <w:rtl w:val="0"/>
        </w:rPr>
        <w:t xml:space="preserve">в России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tl w:val="0"/>
        </w:rPr>
        <w:t xml:space="preserve">Годом Семьи,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tl w:val="0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естиваль будет ориентирован на поддержку семейных ценностей. Его целью </w:t>
      </w:r>
      <w:r>
        <w:rPr>
          <w:rtl w:val="0"/>
        </w:rPr>
        <w:t xml:space="preserve">станет </w:t>
      </w:r>
      <w:r>
        <w:rPr>
          <w:rtl w:val="0"/>
        </w:rPr>
        <w:t xml:space="preserve">представление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Росси</w:t>
      </w:r>
      <w:r>
        <w:rPr>
          <w:rtl w:val="0"/>
        </w:rPr>
        <w:t xml:space="preserve">и как одной большой</w:t>
      </w:r>
      <w:r>
        <w:rPr>
          <w:rtl w:val="0"/>
        </w:rPr>
        <w:t xml:space="preserve"> и </w:t>
      </w:r>
      <w:r>
        <w:rPr>
          <w:rtl w:val="0"/>
        </w:rPr>
        <w:t xml:space="preserve">дружной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семь</w:t>
      </w:r>
      <w:r>
        <w:rPr>
          <w:rtl w:val="0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где люди различных национальностей и культурных традиций живут в одной стране и вместе развивают искусство.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31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318" w:firstLine="720"/>
        <w:jc w:val="both"/>
        <w:rPr>
          <w:rFonts w:ascii="Montserrat" w:hAnsi="Montserrat" w:eastAsia="Montserrat" w:cs="Montserrat"/>
          <w:b/>
          <w:sz w:val="21"/>
          <w:szCs w:val="21"/>
          <w:highlight w:val="white"/>
        </w:rPr>
      </w:pPr>
      <w:r>
        <w:rPr>
          <w:rtl w:val="0"/>
        </w:rPr>
        <w:t xml:space="preserve">С этого года участие в фестивале «Таврида.АРТ» доступно в трех категориях. Категория </w:t>
      </w:r>
      <w:r>
        <w:rPr>
          <w:b/>
          <w:i/>
          <w:rtl w:val="0"/>
        </w:rPr>
        <w:t xml:space="preserve">«Профи»</w:t>
      </w:r>
      <w:r>
        <w:rPr>
          <w:rtl w:val="0"/>
        </w:rPr>
        <w:t xml:space="preserve"> объединяет молодых профессионалов творческ</w:t>
      </w:r>
      <w:r>
        <w:rPr>
          <w:rtl w:val="0"/>
        </w:rPr>
        <w:t xml:space="preserve">их индустрий, которые получат возможность участия в фестивале с проживанием в тематических арт-кварталах на территории «Таврида.АРТ». Возраст участников — от 18 до 35 лет (для арт-квартала «Родные и любимые» — от 14 лет и старше). Жители, гости Республики </w:t>
      </w:r>
      <w:r>
        <w:rPr>
          <w:rtl w:val="0"/>
        </w:rPr>
        <w:t xml:space="preserve">Крым</w:t>
      </w:r>
      <w:r>
        <w:rPr>
          <w:rtl w:val="0"/>
        </w:rPr>
        <w:t xml:space="preserve"> и Севастополя смогут принять участие в двух форматах: </w:t>
      </w:r>
      <w:r>
        <w:rPr>
          <w:b/>
          <w:i/>
          <w:rtl w:val="0"/>
        </w:rPr>
        <w:t xml:space="preserve">«Любитель» и «Друг»</w:t>
      </w:r>
      <w:r>
        <w:rPr>
          <w:rtl w:val="0"/>
        </w:rPr>
        <w:t xml:space="preserve">. </w:t>
      </w:r>
      <w:r>
        <w:rPr>
          <w:b/>
          <w:i/>
          <w:rtl w:val="0"/>
        </w:rPr>
        <w:t xml:space="preserve">«Любители»</w:t>
      </w:r>
      <w:r>
        <w:rPr>
          <w:rtl w:val="0"/>
        </w:rPr>
        <w:t xml:space="preserve"> могут установить собственную палатку или остановиться в кемпинге на территории арт-кластера. Для </w:t>
      </w:r>
      <w:r>
        <w:rPr>
          <w:b/>
          <w:i/>
          <w:rtl w:val="0"/>
        </w:rPr>
        <w:t xml:space="preserve">«Друзей»</w:t>
      </w:r>
      <w:r>
        <w:rPr>
          <w:rtl w:val="0"/>
        </w:rPr>
        <w:t xml:space="preserve"> проживание не предусмотрено, но это не мешает им присоединиться к событию, увидеть яркие шоу-форматы и посетить мероприятия. Возрастной порог — от 10 лет, но только в сопровождении родителей.</w:t>
      </w:r>
      <w:r>
        <w:rPr>
          <w:rFonts w:ascii="Montserrat" w:hAnsi="Montserrat" w:eastAsia="Montserrat" w:cs="Montserrat"/>
          <w:b/>
          <w:sz w:val="21"/>
          <w:szCs w:val="21"/>
          <w:highlight w:val="white"/>
        </w:rPr>
      </w:r>
      <w:r>
        <w:rPr>
          <w:rFonts w:ascii="Montserrat" w:hAnsi="Montserrat" w:eastAsia="Montserrat" w:cs="Montserrat"/>
          <w:b/>
          <w:sz w:val="21"/>
          <w:szCs w:val="21"/>
          <w:highlight w:val="white"/>
        </w:rPr>
      </w:r>
    </w:p>
    <w:p>
      <w:pPr>
        <w:ind w:right="-318"/>
        <w:jc w:val="both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gjdgxs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318"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magenta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своей площадке </w:t>
      </w:r>
      <w:r>
        <w:rPr>
          <w:rtl w:val="0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естиваль объединит сразу несколько форматов: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выставку-ярмарку «Арт.Молодость», шоу-признание «Народный артист», посвященное творчеству Александры Пахмутовой, этно-музыкальную оперу-реконструкцию «Князь Владимир»,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b/>
          <w:rtl w:val="0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рт-шествие,</w:t>
      </w:r>
      <w:r>
        <w:rPr>
          <w:b/>
          <w:rtl w:val="0"/>
        </w:rPr>
        <w:t xml:space="preserve"> «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</w:t>
      </w:r>
      <w:r>
        <w:rPr>
          <w:b/>
          <w:rtl w:val="0"/>
        </w:rPr>
        <w:t xml:space="preserve">РТ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ЭКСПО</w:t>
      </w:r>
      <w:r>
        <w:rPr>
          <w:b/>
          <w:rtl w:val="0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(выставочный центр) и другие форматы.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magenta"/>
        </w:rPr>
      </w:r>
      <w:r>
        <w:rPr>
          <w:rFonts w:ascii="Times New Roman" w:hAnsi="Times New Roman" w:eastAsia="Times New Roman" w:cs="Times New Roman"/>
          <w:sz w:val="28"/>
          <w:szCs w:val="28"/>
          <w:highlight w:val="magenta"/>
        </w:rPr>
      </w:r>
    </w:p>
    <w:p>
      <w:pPr>
        <w:ind w:right="-318"/>
        <w:jc w:val="both"/>
        <w:rPr>
          <w:rFonts w:ascii="Times New Roman" w:hAnsi="Times New Roman" w:eastAsia="Times New Roman" w:cs="Times New Roman"/>
          <w:sz w:val="28"/>
          <w:szCs w:val="28"/>
          <w:highlight w:val="magenta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magenta"/>
        </w:rPr>
      </w:r>
      <w:r>
        <w:rPr>
          <w:rFonts w:ascii="Times New Roman" w:hAnsi="Times New Roman" w:eastAsia="Times New Roman" w:cs="Times New Roman"/>
          <w:sz w:val="28"/>
          <w:szCs w:val="28"/>
          <w:highlight w:val="magenta"/>
        </w:rPr>
      </w:r>
    </w:p>
    <w:p>
      <w:pPr>
        <w:ind w:right="-318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  <w:t xml:space="preserve">Масштабная выставка-ярмарка </w:t>
      </w:r>
      <w:r>
        <w:rPr>
          <w:b/>
          <w:rtl w:val="0"/>
        </w:rPr>
        <w:t xml:space="preserve">«Арт.Молодость»</w:t>
      </w:r>
      <w:r>
        <w:rPr>
          <w:rtl w:val="0"/>
        </w:rPr>
        <w:t xml:space="preserve"> предоставит пространство для мастеров, в чьих работах соединились национальные</w:t>
      </w:r>
      <w:r>
        <w:rPr>
          <w:rtl w:val="0"/>
        </w:rPr>
        <w:t xml:space="preserve"> мотивы, инновационные технологии и смелые идеи. Посетители ярмарки смогут открыть для себя многогранность и самобытность молодого российского дизайна и искусства, познакомиться с локальными брендами, их создателями, а также приобрести авторскую продукцию.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318"/>
        <w:jc w:val="both"/>
        <w:rPr>
          <w:b/>
          <w:color w:val="000000"/>
          <w:sz w:val="28"/>
          <w:szCs w:val="28"/>
        </w:rPr>
      </w:pPr>
      <w:r>
        <w:rPr>
          <w:rtl w:val="0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right="-318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  <w:t xml:space="preserve">На Фестивале молодого искусства «Таврида.АРТ» резиденты арт-кластера представят музыкальное</w:t>
      </w:r>
      <w:r>
        <w:rPr>
          <w:rtl w:val="0"/>
        </w:rPr>
        <w:t xml:space="preserve"> </w:t>
      </w:r>
      <w:r>
        <w:rPr>
          <w:b/>
          <w:rtl w:val="0"/>
        </w:rPr>
        <w:t xml:space="preserve">шоу-признание «Народный артист»</w:t>
      </w:r>
      <w:r>
        <w:rPr>
          <w:rtl w:val="0"/>
        </w:rPr>
        <w:t xml:space="preserve">, посвященное творчеству великого русского советского композитора Александры Пахмутовой. </w:t>
      </w:r>
      <w:r>
        <w:rPr>
          <w:rtl w:val="0"/>
        </w:rPr>
        <w:t xml:space="preserve">Культовые композиции прозвучат в современной авторской аранжировке молодых российских </w:t>
      </w:r>
      <w:r>
        <w:rPr>
          <w:rtl w:val="0"/>
        </w:rPr>
        <w:t xml:space="preserve">музыкантов</w:t>
      </w:r>
      <w:r>
        <w:rPr>
          <w:rtl w:val="0"/>
        </w:rPr>
        <w:t xml:space="preserve"> и в неожиданных дуэтах с известными артистами.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31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318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 2024 году продолжит свою работу современный выставочный центр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«АРТ-ЭКСПО»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.</w:t>
      </w:r>
      <w:r>
        <w:rPr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Специально оборудованный павильон станет </w:t>
      </w:r>
      <w:r>
        <w:rPr>
          <w:rtl w:val="0"/>
        </w:rPr>
        <w:t xml:space="preserve">симбиозом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гастропространств</w:t>
      </w:r>
      <w:r>
        <w:rPr>
          <w:rtl w:val="0"/>
        </w:rPr>
        <w:t xml:space="preserve">а региональных кухонь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, выставочным пространством и фирменной программой экспонентов из разных регионов.</w:t>
      </w:r>
      <w:r>
        <w:rPr>
          <w:rtl w:val="0"/>
        </w:rPr>
        <w:t xml:space="preserve">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частники смогут познакомиться с традициями</w:t>
      </w:r>
      <w:r>
        <w:rPr>
          <w:rtl w:val="0"/>
        </w:rPr>
        <w:t xml:space="preserve"> России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через кулинарное многообразие</w:t>
      </w:r>
      <w:r>
        <w:rPr>
          <w:rtl w:val="0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выставк</w:t>
      </w:r>
      <w:r>
        <w:rPr>
          <w:rtl w:val="0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лучших арт-достижений </w:t>
      </w:r>
      <w:r>
        <w:rPr>
          <w:rtl w:val="0"/>
        </w:rPr>
        <w:t xml:space="preserve">нашей страны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31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  <w:t xml:space="preserve">   Каждый сможет выразить свою индивидуальность через стилизованные костюмы и принять участие в традиционном </w:t>
      </w:r>
      <w:r>
        <w:rPr>
          <w:b/>
          <w:rtl w:val="0"/>
        </w:rPr>
        <w:t xml:space="preserve">а</w:t>
      </w:r>
      <w:r>
        <w:rPr>
          <w:b/>
          <w:rtl w:val="0"/>
        </w:rPr>
        <w:t xml:space="preserve">рт-шествии</w:t>
      </w:r>
      <w:r>
        <w:rPr>
          <w:rtl w:val="0"/>
        </w:rPr>
        <w:t xml:space="preserve">, посвященном 225-летию Александра Сергеевича Пушкина и его волшебным мирам. Участники мероприятия примерят на себя народные костюмы, вдохновленные персонажами и сказками великого русского литературного деятеля.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31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-318" w:firstLine="720"/>
        <w:jc w:val="both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На </w:t>
      </w:r>
      <w:r>
        <w:rPr>
          <w:rtl w:val="0"/>
        </w:rPr>
        <w:t xml:space="preserve">ф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естивале «Таврида.АРТ» будет показана премьера этно-музыкальной оперы-реконструкции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«Князь Владимир».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Год назад на юбилейном</w:t>
      </w:r>
      <w:r>
        <w:rPr>
          <w:rtl w:val="0"/>
        </w:rPr>
        <w:t xml:space="preserve">, пятом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фестивал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зрители увидели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фрагмент этого произведения</w:t>
      </w:r>
      <w:r>
        <w:rPr>
          <w:rtl w:val="0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Этно-опера расскажет о жизни князя, Крещении Руси и объединении русских земель. Основой для сюжета послужила «Повесть временных лет».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-318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318" w:firstLine="72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На протяжении всего Фестиваля молодого национального искусства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«Таврида.АРТ»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участники и зрители насладятся выступлением популярных хедлайнеров и смогут погрузиться в захватывающий мир национального колорита, музыкальных композиций, сказок, театральных постановок и кино.</w:t>
      </w:r>
      <w:r>
        <w:rPr>
          <w:highlight w:val="white"/>
        </w:rPr>
      </w:r>
      <w:r>
        <w:rPr>
          <w:highlight w:val="white"/>
        </w:rPr>
      </w:r>
    </w:p>
    <w:p>
      <w:pPr>
        <w:ind w:right="-318" w:firstLine="720"/>
        <w:jc w:val="both"/>
        <w:rPr>
          <w:highlight w:val="white"/>
        </w:rPr>
      </w:pPr>
      <w:r>
        <w:rPr>
          <w:rtl w:val="0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right="-318" w:firstLine="720"/>
        <w:jc w:val="both"/>
      </w:pPr>
      <w:r>
        <w:rPr>
          <w:rtl w:val="0"/>
        </w:rPr>
        <w:t xml:space="preserve">Фестиваль неоднократно получал награды.</w:t>
      </w:r>
      <w:r>
        <w:rPr>
          <w:rtl w:val="0"/>
        </w:rPr>
        <w:t xml:space="preserve"> В 2020 году он получил 2 золота, 3 серебра и 1 бронзу на Международном конкурсе Global Eventex Awards, а в 2021 одержал победу в национальной премии в сфере креативных индустрий России Russian Creative Awards в номинации «Новый культурный код». По итогам </w:t>
      </w:r>
      <w:r>
        <w:rPr>
          <w:rtl w:val="0"/>
        </w:rPr>
        <w:t xml:space="preserve">2022</w:t>
      </w:r>
      <w:r>
        <w:rPr>
          <w:rtl w:val="0"/>
        </w:rPr>
        <w:t xml:space="preserve"> года фестиваль «Таврида.АРТ» стал лауреатом Национальной премии «Патриот-2022» в номи</w:t>
      </w:r>
      <w:r>
        <w:rPr>
          <w:rtl w:val="0"/>
        </w:rPr>
        <w:t xml:space="preserve">нации «Лучший проект, посвященный проведению в Российской Федерации года культурного наследия народов России». В 2023 году Фестиваль молодого искусства «Таврида.АРТ» получил серебро в номинации «Фестиваль года» ежегодной национальной премии «Событие года».</w:t>
      </w:r>
      <w:r/>
    </w:p>
    <w:p>
      <w:pPr>
        <w:ind w:right="-318" w:firstLine="720"/>
        <w:jc w:val="both"/>
        <w:rPr>
          <w:shd w:val="clear" w:color="auto" w:fill="d0e0e3"/>
        </w:rPr>
      </w:pPr>
      <w:r>
        <w:rPr>
          <w:rtl w:val="0"/>
        </w:rPr>
      </w:r>
      <w:r>
        <w:rPr>
          <w:shd w:val="clear" w:color="auto" w:fill="d0e0e3"/>
        </w:rPr>
      </w:r>
      <w:r>
        <w:rPr>
          <w:shd w:val="clear" w:color="auto" w:fill="d0e0e3"/>
        </w:rPr>
      </w:r>
    </w:p>
    <w:p>
      <w:pPr>
        <w:ind w:left="0" w:right="-318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  <w:rtl w:val="0"/>
        </w:rPr>
        <w:t xml:space="preserve">Контакты для СМИ: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Яна Коряева, +7 (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rtl w:val="0"/>
        </w:rPr>
        <w:t xml:space="preserve">926) 379-73-40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,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  <w:rtl w:val="0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press@tavrida.art,</w:t>
      </w:r>
      <w:hyperlink r:id="rId13" w:tooltip="https://tavrida.art/" w:history="1">
        <w:r>
          <w:rPr>
            <w:rFonts w:ascii="Times New Roman" w:hAnsi="Times New Roman" w:eastAsia="Times New Roman" w:cs="Times New Roman"/>
            <w:i/>
            <w:color w:val="000000"/>
            <w:sz w:val="24"/>
            <w:szCs w:val="24"/>
            <w:highlight w:val="white"/>
            <w:u w:val="single"/>
            <w:rtl w:val="0"/>
          </w:rPr>
          <w:t xml:space="preserve"> </w:t>
        </w:r>
      </w:hyperlink>
      <w:r/>
      <w:hyperlink r:id="rId14" w:tooltip="https://tavrida.art/" w:history="1">
        <w:r>
          <w:rPr>
            <w:rFonts w:ascii="Times New Roman" w:hAnsi="Times New Roman" w:eastAsia="Times New Roman" w:cs="Times New Roman"/>
            <w:i/>
            <w:color w:val="1155cc"/>
            <w:sz w:val="24"/>
            <w:szCs w:val="24"/>
            <w:highlight w:val="white"/>
            <w:u w:val="single"/>
            <w:rtl w:val="0"/>
          </w:rPr>
          <w:t xml:space="preserve">tavrida.art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  <w:rtl w:val="0"/>
        </w:rPr>
        <w:t xml:space="preserve">Telegram-канал пресс-службы:</w:t>
      </w:r>
      <w:hyperlink r:id="rId15" w:tooltip="https://t.me/tavrida_news" w:history="1">
        <w:r>
          <w:rPr>
            <w:rFonts w:ascii="Times New Roman" w:hAnsi="Times New Roman" w:eastAsia="Times New Roman" w:cs="Times New Roman"/>
            <w:i/>
            <w:color w:val="000000"/>
            <w:sz w:val="24"/>
            <w:szCs w:val="24"/>
            <w:highlight w:val="white"/>
            <w:u w:val="single"/>
            <w:rtl w:val="0"/>
          </w:rPr>
          <w:t xml:space="preserve"> </w:t>
        </w:r>
      </w:hyperlink>
      <w:r/>
      <w:hyperlink r:id="rId16" w:tooltip="https://t.me/tavrida_news" w:history="1">
        <w:r>
          <w:rPr>
            <w:rFonts w:ascii="Times New Roman" w:hAnsi="Times New Roman" w:eastAsia="Times New Roman" w:cs="Times New Roman"/>
            <w:i/>
            <w:color w:val="1155cc"/>
            <w:sz w:val="24"/>
            <w:szCs w:val="24"/>
            <w:highlight w:val="white"/>
            <w:u w:val="single"/>
            <w:rtl w:val="0"/>
          </w:rPr>
          <w:t xml:space="preserve">https://t.me/tavrida_news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0" w:firstLine="700"/>
        <w:jc w:val="both"/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</w:p>
    <w:p>
      <w:pPr>
        <w:ind w:right="-280" w:firstLine="700"/>
        <w:jc w:val="both"/>
        <w:spacing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  <w:rtl w:val="0"/>
        </w:rPr>
        <w:t xml:space="preserve">Справочная информация: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</w:r>
    </w:p>
    <w:p>
      <w:pPr>
        <w:ind w:right="-280" w:firstLine="700"/>
        <w:jc w:val="both"/>
        <w:spacing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</w:p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  <w:rtl w:val="0"/>
        </w:rPr>
        <w:t xml:space="preserve">«Таврида.АРТ»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 — платформа возможностей, которая помогает молодым людям реализовать свой профессиональный потенциал в культуре и искусстве. Организатор — АНО «Центр развития культурных инициатив». «Таврида.АРТ» входит в федеральный проект «Молод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rtl w:val="0"/>
        </w:rPr>
        <w:t xml:space="preserve">ё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жь России» национального проекта «Образование» и реализуется при поддержке Федерального агентства по делам молод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rtl w:val="0"/>
        </w:rPr>
        <w:t xml:space="preserve">ё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жи (Росмолодёжь). Свою историю «Таврида» начала в 2015 году, когда получила статус Всероссийского молод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rtl w:val="0"/>
        </w:rPr>
        <w:t xml:space="preserve">ё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жного образовательного форума. В 2019 году «Таврида» выросла в арт-кластер, который объединил образовательные заезды, фестиваль, кастинг-платформу, грантовый конкурс, федеральную сеть арт-резиденций, 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rtl w:val="0"/>
        </w:rPr>
        <w:t xml:space="preserve">А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кселератор творческих проектов, Академию творческих индустрий «Меганом» и другие проекты. В 2023 году по распоряжению Президента РФ Владимира Путина «Таврида» преобразована в первый в России молод</w:t>
      </w:r>
      <w:r>
        <w:rPr>
          <w:rFonts w:ascii="Times New Roman" w:hAnsi="Times New Roman" w:eastAsia="Times New Roman" w:cs="Times New Roman"/>
          <w:i/>
          <w:sz w:val="24"/>
          <w:szCs w:val="24"/>
          <w:highlight w:val="white"/>
          <w:rtl w:val="0"/>
        </w:rPr>
        <w:t xml:space="preserve">ё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жный туристическо-просветительский кластер.</w:t>
      </w:r>
      <w:r>
        <w:rPr>
          <w:b/>
          <w:i/>
          <w:color w:val="000000"/>
          <w:sz w:val="24"/>
          <w:szCs w:val="24"/>
          <w:highlight w:val="white"/>
          <w:rtl w:val="0"/>
        </w:rPr>
        <w:t xml:space="preserve"> 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  <w:rtl w:val="0"/>
        </w:rPr>
        <w:t xml:space="preserve">В настоящее время ведутся работы по развитию территории и расширению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sectPr>
      <w:headerReference w:type="default" r:id="rId8"/>
      <w:headerReference w:type="firs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0" w:h="16840" w:orient="portrait"/>
      <w:pgMar w:top="1134" w:right="1132" w:bottom="1134" w:left="1133" w:header="51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Helvetica Neue">
    <w:panose1 w:val="05040102010807070707"/>
  </w:font>
  <w:font w:name="Georgia">
    <w:panose1 w:val="02040503050406030204"/>
  </w:font>
  <w:font w:name="Montserrat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right" w:pos="9020" w:leader="none"/>
      </w:tabs>
      <w:rPr>
        <w:rFonts w:ascii="Helvetica Neue" w:hAnsi="Helvetica Neue" w:eastAsia="Helvetica Neue" w:cs="Helvetica Neue"/>
        <w:color w:val="000000"/>
        <w:sz w:val="24"/>
        <w:szCs w:val="24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Helvetica Neue" w:hAnsi="Helvetica Neue" w:eastAsia="Helvetica Neue" w:cs="Helvetica Neue"/>
        <w:color w:val="000000"/>
        <w:sz w:val="24"/>
        <w:szCs w:val="24"/>
      </w:rPr>
    </w:r>
    <w:r>
      <w:rPr>
        <w:rFonts w:ascii="Helvetica Neue" w:hAnsi="Helvetica Neue" w:eastAsia="Helvetica Neue" w:cs="Helvetica Neue"/>
        <w:color w:val="000000"/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right" w:pos="9020" w:leader="none"/>
      </w:tabs>
      <w:rPr>
        <w:rFonts w:ascii="Helvetica Neue" w:hAnsi="Helvetica Neue" w:eastAsia="Helvetica Neue" w:cs="Helvetica Neue"/>
        <w:color w:val="000000"/>
        <w:sz w:val="24"/>
        <w:szCs w:val="24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Helvetica Neue" w:hAnsi="Helvetica Neue" w:eastAsia="Helvetica Neue" w:cs="Helvetica Neue"/>
        <w:color w:val="000000"/>
        <w:sz w:val="24"/>
        <w:szCs w:val="24"/>
      </w:rPr>
    </w:r>
    <w:r>
      <w:rPr>
        <w:rFonts w:ascii="Helvetica Neue" w:hAnsi="Helvetica Neue" w:eastAsia="Helvetica Neue" w:cs="Helvetica Neue"/>
        <w:color w:val="000000"/>
        <w:sz w:val="24"/>
        <w:szCs w:val="24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posOffset>-720548</wp:posOffset>
              </wp:positionH>
              <wp:positionV relativeFrom="page">
                <wp:posOffset>-9511</wp:posOffset>
              </wp:positionV>
              <wp:extent cx="7558548" cy="114300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558548" cy="1143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margin;margin-left:-56.74pt;mso-position-horizontal:absolute;mso-position-vertical-relative:page;margin-top:-0.75pt;mso-position-vertical:absolute;width:595.16pt;height:90.0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-RU" w:eastAsia="zh-CN" w:bidi="ar-SA"/>
      </w:rPr>
    </w:rPrDefault>
    <w:pPrDefault>
      <w:pPr>
        <w:ind w:left="0" w:right="-318" w:firstLine="720"/>
        <w:jc w:val="both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Heading 1 Char"/>
    <w:link w:val="904"/>
    <w:uiPriority w:val="9"/>
    <w:rPr>
      <w:rFonts w:ascii="Arial" w:hAnsi="Arial" w:eastAsia="Arial" w:cs="Arial"/>
      <w:sz w:val="40"/>
      <w:szCs w:val="40"/>
    </w:rPr>
  </w:style>
  <w:style w:type="character" w:styleId="732">
    <w:name w:val="Heading 2 Char"/>
    <w:link w:val="905"/>
    <w:uiPriority w:val="9"/>
    <w:rPr>
      <w:rFonts w:ascii="Arial" w:hAnsi="Arial" w:eastAsia="Arial" w:cs="Arial"/>
      <w:sz w:val="34"/>
    </w:rPr>
  </w:style>
  <w:style w:type="character" w:styleId="733">
    <w:name w:val="Heading 3 Char"/>
    <w:link w:val="906"/>
    <w:uiPriority w:val="9"/>
    <w:rPr>
      <w:rFonts w:ascii="Arial" w:hAnsi="Arial" w:eastAsia="Arial" w:cs="Arial"/>
      <w:sz w:val="30"/>
      <w:szCs w:val="30"/>
    </w:rPr>
  </w:style>
  <w:style w:type="character" w:styleId="734">
    <w:name w:val="Heading 4 Char"/>
    <w:link w:val="907"/>
    <w:uiPriority w:val="9"/>
    <w:rPr>
      <w:rFonts w:ascii="Arial" w:hAnsi="Arial" w:eastAsia="Arial" w:cs="Arial"/>
      <w:b/>
      <w:bCs/>
      <w:sz w:val="26"/>
      <w:szCs w:val="26"/>
    </w:rPr>
  </w:style>
  <w:style w:type="character" w:styleId="735">
    <w:name w:val="Heading 5 Char"/>
    <w:link w:val="908"/>
    <w:uiPriority w:val="9"/>
    <w:rPr>
      <w:rFonts w:ascii="Arial" w:hAnsi="Arial" w:eastAsia="Arial" w:cs="Arial"/>
      <w:b/>
      <w:bCs/>
      <w:sz w:val="24"/>
      <w:szCs w:val="24"/>
    </w:rPr>
  </w:style>
  <w:style w:type="character" w:styleId="736">
    <w:name w:val="Heading 6 Char"/>
    <w:link w:val="909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2"/>
    <w:next w:val="902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2"/>
    <w:next w:val="902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2"/>
    <w:next w:val="902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2"/>
    <w:uiPriority w:val="34"/>
    <w:qFormat/>
    <w:pPr>
      <w:contextualSpacing/>
      <w:ind w:left="720"/>
    </w:pPr>
  </w:style>
  <w:style w:type="table" w:styleId="74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5">
    <w:name w:val="No Spacing"/>
    <w:uiPriority w:val="1"/>
    <w:qFormat/>
    <w:pPr>
      <w:spacing w:before="0" w:after="0" w:line="240" w:lineRule="auto"/>
    </w:pPr>
  </w:style>
  <w:style w:type="character" w:styleId="746">
    <w:name w:val="Title Char"/>
    <w:link w:val="910"/>
    <w:uiPriority w:val="10"/>
    <w:rPr>
      <w:sz w:val="48"/>
      <w:szCs w:val="48"/>
    </w:rPr>
  </w:style>
  <w:style w:type="character" w:styleId="747">
    <w:name w:val="Subtitle Char"/>
    <w:link w:val="911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basedOn w:val="7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</w:style>
  <w:style w:type="table" w:styleId="903" w:default="1">
    <w:name w:val="Table Normal"/>
    <w:tblPr/>
  </w:style>
  <w:style w:type="paragraph" w:styleId="904">
    <w:name w:val="Heading 1"/>
    <w:basedOn w:val="902"/>
    <w:next w:val="902"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48"/>
      <w:szCs w:val="48"/>
    </w:rPr>
  </w:style>
  <w:style w:type="paragraph" w:styleId="905">
    <w:name w:val="Heading 2"/>
    <w:basedOn w:val="902"/>
    <w:next w:val="902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36"/>
      <w:szCs w:val="36"/>
    </w:rPr>
  </w:style>
  <w:style w:type="paragraph" w:styleId="906">
    <w:name w:val="Heading 3"/>
    <w:basedOn w:val="902"/>
    <w:next w:val="902"/>
    <w:pPr>
      <w:keepLines/>
      <w:keepNext/>
      <w:spacing w:before="28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8"/>
      <w:szCs w:val="28"/>
    </w:rPr>
  </w:style>
  <w:style w:type="paragraph" w:styleId="907">
    <w:name w:val="Heading 4"/>
    <w:basedOn w:val="902"/>
    <w:next w:val="902"/>
    <w:pPr>
      <w:keepLines/>
      <w:keepNext/>
      <w:spacing w:before="24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4"/>
      <w:szCs w:val="24"/>
    </w:rPr>
  </w:style>
  <w:style w:type="paragraph" w:styleId="908">
    <w:name w:val="Heading 5"/>
    <w:basedOn w:val="902"/>
    <w:next w:val="902"/>
    <w:pPr>
      <w:keepLines/>
      <w:keepNext/>
      <w:spacing w:before="22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</w:rPr>
  </w:style>
  <w:style w:type="paragraph" w:styleId="909">
    <w:name w:val="Heading 6"/>
    <w:basedOn w:val="902"/>
    <w:next w:val="902"/>
    <w:pPr>
      <w:keepLines/>
      <w:keepNext/>
      <w:spacing w:before="20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0"/>
      <w:szCs w:val="20"/>
    </w:rPr>
  </w:style>
  <w:style w:type="paragraph" w:styleId="910">
    <w:name w:val="Title"/>
    <w:basedOn w:val="902"/>
    <w:next w:val="902"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72"/>
      <w:szCs w:val="72"/>
    </w:rPr>
  </w:style>
  <w:style w:type="paragraph" w:styleId="911">
    <w:name w:val="Subtitle"/>
    <w:basedOn w:val="902"/>
    <w:next w:val="902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s://tavrida.art/" TargetMode="External"/><Relationship Id="rId14" Type="http://schemas.openxmlformats.org/officeDocument/2006/relationships/hyperlink" Target="https://tavrida.art/" TargetMode="External"/><Relationship Id="rId15" Type="http://schemas.openxmlformats.org/officeDocument/2006/relationships/hyperlink" Target="https://t.me/tavrida_news" TargetMode="External"/><Relationship Id="rId16" Type="http://schemas.openxmlformats.org/officeDocument/2006/relationships/hyperlink" Target="https://t.me/tavrida_new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Арина Евсюкова</cp:lastModifiedBy>
  <cp:revision>3</cp:revision>
  <dcterms:modified xsi:type="dcterms:W3CDTF">2024-06-06T08:49:31Z</dcterms:modified>
</cp:coreProperties>
</file>