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6B80" w:rsidRPr="00526B80" w:rsidRDefault="00425560" w:rsidP="009468B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Муниципальный этап регионального </w:t>
      </w:r>
      <w:r w:rsidR="00526B80" w:rsidRPr="00526B80">
        <w:rPr>
          <w:rFonts w:ascii="Times New Roman" w:hAnsi="Times New Roman" w:cs="Times New Roman"/>
          <w:b/>
          <w:sz w:val="28"/>
          <w:szCs w:val="28"/>
        </w:rPr>
        <w:t>конкурс методических материалов</w:t>
      </w:r>
    </w:p>
    <w:p w:rsidR="00151ECA" w:rsidRDefault="00526B80" w:rsidP="00946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B80">
        <w:rPr>
          <w:rFonts w:ascii="Times New Roman" w:hAnsi="Times New Roman" w:cs="Times New Roman"/>
          <w:b/>
          <w:sz w:val="28"/>
          <w:szCs w:val="28"/>
        </w:rPr>
        <w:t xml:space="preserve">по </w:t>
      </w:r>
      <w:r w:rsidR="00425560">
        <w:rPr>
          <w:rFonts w:ascii="Times New Roman" w:hAnsi="Times New Roman" w:cs="Times New Roman"/>
          <w:b/>
          <w:sz w:val="28"/>
          <w:szCs w:val="28"/>
        </w:rPr>
        <w:t>организации патриотического воспитания в образовательных организациях Мурманской области «Растим патриотов России»</w:t>
      </w:r>
    </w:p>
    <w:p w:rsidR="00151ECA" w:rsidRDefault="00151ECA" w:rsidP="00946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Номинация:</w:t>
      </w:r>
    </w:p>
    <w:p w:rsidR="00151ECA" w:rsidRDefault="00526B80" w:rsidP="00946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26B80">
        <w:rPr>
          <w:rFonts w:ascii="Times New Roman" w:hAnsi="Times New Roman" w:cs="Times New Roman"/>
          <w:sz w:val="28"/>
          <w:szCs w:val="28"/>
        </w:rPr>
        <w:t>«</w:t>
      </w:r>
      <w:r w:rsidR="00425560">
        <w:rPr>
          <w:rFonts w:ascii="Times New Roman" w:hAnsi="Times New Roman" w:cs="Times New Roman"/>
          <w:sz w:val="28"/>
          <w:szCs w:val="28"/>
        </w:rPr>
        <w:t>Лучшая дидактическая разработка мероприятия школьного и/или муниципального уровня патриотической направленности</w:t>
      </w:r>
      <w:r w:rsidRPr="00526B80">
        <w:rPr>
          <w:rFonts w:ascii="Times New Roman" w:hAnsi="Times New Roman" w:cs="Times New Roman"/>
          <w:sz w:val="28"/>
          <w:szCs w:val="28"/>
        </w:rPr>
        <w:t>»</w:t>
      </w:r>
    </w:p>
    <w:p w:rsidR="00151ECA" w:rsidRDefault="00151ECA" w:rsidP="00946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 методической разработки:</w:t>
      </w:r>
    </w:p>
    <w:p w:rsidR="00151ECA" w:rsidRDefault="00E778BE" w:rsidP="00946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классный час </w:t>
      </w:r>
      <w:r w:rsidR="009733E3" w:rsidRPr="009733E3">
        <w:rPr>
          <w:rFonts w:ascii="Times New Roman" w:hAnsi="Times New Roman" w:cs="Times New Roman"/>
          <w:b/>
          <w:sz w:val="28"/>
          <w:szCs w:val="28"/>
        </w:rPr>
        <w:t>«Вместе делаем добро и гордимся страной»</w:t>
      </w:r>
      <w:r w:rsidR="00425560" w:rsidRPr="009733E3">
        <w:rPr>
          <w:rFonts w:ascii="Times New Roman" w:hAnsi="Times New Roman" w:cs="Times New Roman"/>
          <w:b/>
          <w:sz w:val="28"/>
          <w:szCs w:val="28"/>
        </w:rPr>
        <w:t>.</w:t>
      </w:r>
    </w:p>
    <w:p w:rsidR="00151ECA" w:rsidRDefault="00151ECA" w:rsidP="00946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ind w:left="5387"/>
        <w:rPr>
          <w:rFonts w:ascii="Times New Roman" w:hAnsi="Times New Roman" w:cs="Times New Roman"/>
          <w:sz w:val="28"/>
          <w:szCs w:val="28"/>
        </w:rPr>
      </w:pPr>
    </w:p>
    <w:p w:rsidR="00151ECA" w:rsidRDefault="00151ECA" w:rsidP="009468BB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Бордюгова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Олеся Петровна,</w:t>
      </w:r>
    </w:p>
    <w:p w:rsidR="00151ECA" w:rsidRDefault="00151ECA" w:rsidP="009468BB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математики и информатики</w:t>
      </w:r>
    </w:p>
    <w:p w:rsidR="00151ECA" w:rsidRDefault="00425560" w:rsidP="009468BB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 w:rsidRPr="00425560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Кольского района Мурманской области "Кольская средняя общеобразовательная школа"</w:t>
      </w:r>
    </w:p>
    <w:p w:rsidR="00151ECA" w:rsidRDefault="00151ECA" w:rsidP="009468BB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Кольский район, г. Кола, </w:t>
      </w:r>
    </w:p>
    <w:p w:rsidR="00151ECA" w:rsidRDefault="00151ECA" w:rsidP="009468BB">
      <w:pPr>
        <w:spacing w:after="0" w:line="360" w:lineRule="auto"/>
        <w:ind w:left="4962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пр. Советский, 41а</w:t>
      </w:r>
    </w:p>
    <w:p w:rsidR="00F3387E" w:rsidRDefault="00F3387E" w:rsidP="00946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87E" w:rsidRDefault="00F3387E" w:rsidP="00946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87E" w:rsidRDefault="00F3387E" w:rsidP="00946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60B7" w:rsidRDefault="007360B7" w:rsidP="00946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3387E" w:rsidRDefault="00F3387E" w:rsidP="009468B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Кола, 202</w:t>
      </w:r>
      <w:r w:rsidR="00E2394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г.</w:t>
      </w:r>
    </w:p>
    <w:p w:rsidR="00E2394E" w:rsidRDefault="00F174EF" w:rsidP="009468B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Методические рекомендации</w:t>
      </w:r>
    </w:p>
    <w:p w:rsidR="00F174EF" w:rsidRPr="00F174EF" w:rsidRDefault="00F174EF" w:rsidP="009468B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к занятию для обучающихся </w:t>
      </w:r>
      <w:r w:rsidR="009733E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6</w:t>
      </w:r>
      <w:r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 xml:space="preserve"> </w:t>
      </w:r>
      <w:r w:rsidRPr="00F174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классов</w:t>
      </w:r>
    </w:p>
    <w:p w:rsidR="00F174EF" w:rsidRPr="00F174EF" w:rsidRDefault="00F174EF" w:rsidP="009468BB">
      <w:pPr>
        <w:widowControl w:val="0"/>
        <w:spacing w:after="0" w:line="240" w:lineRule="auto"/>
        <w:ind w:firstLine="709"/>
        <w:jc w:val="center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по теме «</w:t>
      </w:r>
      <w:r w:rsidR="009733E3" w:rsidRPr="009733E3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Вместе делаем добро и гордимся страной»</w:t>
      </w:r>
      <w:r w:rsidR="00C82984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.</w:t>
      </w:r>
    </w:p>
    <w:p w:rsidR="00F174EF" w:rsidRPr="00F174EF" w:rsidRDefault="00F174EF" w:rsidP="009468BB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Цель занятия:</w:t>
      </w:r>
    </w:p>
    <w:p w:rsidR="009A1B99" w:rsidRPr="007360B7" w:rsidRDefault="009A1B99" w:rsidP="007360B7">
      <w:pPr>
        <w:pStyle w:val="a4"/>
        <w:numPr>
          <w:ilvl w:val="0"/>
          <w:numId w:val="11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7360B7">
        <w:rPr>
          <w:rFonts w:ascii="Times New Roman" w:hAnsi="Times New Roman" w:cs="Times New Roman"/>
          <w:sz w:val="28"/>
          <w:szCs w:val="28"/>
        </w:rPr>
        <w:t>познакомить учащихся с понятиями «</w:t>
      </w:r>
      <w:proofErr w:type="spellStart"/>
      <w:r w:rsidRPr="007360B7">
        <w:rPr>
          <w:rFonts w:ascii="Times New Roman" w:hAnsi="Times New Roman" w:cs="Times New Roman"/>
          <w:sz w:val="28"/>
          <w:szCs w:val="28"/>
        </w:rPr>
        <w:t>волонтёрство</w:t>
      </w:r>
      <w:proofErr w:type="spellEnd"/>
      <w:r w:rsidRPr="007360B7">
        <w:rPr>
          <w:rFonts w:ascii="Times New Roman" w:hAnsi="Times New Roman" w:cs="Times New Roman"/>
          <w:sz w:val="28"/>
          <w:szCs w:val="28"/>
        </w:rPr>
        <w:t>» и «добровольчество»;</w:t>
      </w:r>
    </w:p>
    <w:p w:rsidR="009A1B99" w:rsidRPr="007360B7" w:rsidRDefault="009A1B99" w:rsidP="007360B7">
      <w:pPr>
        <w:pStyle w:val="a4"/>
        <w:numPr>
          <w:ilvl w:val="0"/>
          <w:numId w:val="11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7360B7">
        <w:rPr>
          <w:rFonts w:ascii="Times New Roman" w:hAnsi="Times New Roman" w:cs="Times New Roman"/>
          <w:sz w:val="28"/>
          <w:szCs w:val="28"/>
        </w:rPr>
        <w:t>рассказать о важности участия в волонтёрских проектах для развития личности и общества;</w:t>
      </w:r>
    </w:p>
    <w:p w:rsidR="009A1B99" w:rsidRPr="007360B7" w:rsidRDefault="009A1B99" w:rsidP="007360B7">
      <w:pPr>
        <w:pStyle w:val="a4"/>
        <w:numPr>
          <w:ilvl w:val="0"/>
          <w:numId w:val="11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7360B7">
        <w:rPr>
          <w:rFonts w:ascii="Times New Roman" w:hAnsi="Times New Roman" w:cs="Times New Roman"/>
          <w:sz w:val="28"/>
          <w:szCs w:val="28"/>
        </w:rPr>
        <w:t>развивать навыки коммуникации, сотрудничества и командной работы;</w:t>
      </w:r>
    </w:p>
    <w:p w:rsidR="009A1B99" w:rsidRPr="007360B7" w:rsidRDefault="009A1B99" w:rsidP="007360B7">
      <w:pPr>
        <w:pStyle w:val="a4"/>
        <w:numPr>
          <w:ilvl w:val="0"/>
          <w:numId w:val="11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7360B7">
        <w:rPr>
          <w:rFonts w:ascii="Times New Roman" w:hAnsi="Times New Roman" w:cs="Times New Roman"/>
          <w:sz w:val="28"/>
          <w:szCs w:val="28"/>
        </w:rPr>
        <w:t>воспитывать чувство ответственности за свои поступки и желание делать добрые дела;</w:t>
      </w:r>
    </w:p>
    <w:p w:rsidR="007360B7" w:rsidRDefault="009A1B99" w:rsidP="007360B7">
      <w:pPr>
        <w:pStyle w:val="a4"/>
        <w:numPr>
          <w:ilvl w:val="0"/>
          <w:numId w:val="11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7360B7">
        <w:rPr>
          <w:rFonts w:ascii="Times New Roman" w:hAnsi="Times New Roman" w:cs="Times New Roman"/>
          <w:sz w:val="28"/>
          <w:szCs w:val="28"/>
        </w:rPr>
        <w:t>формировать гражданскую позицию и уважение к истории и культуре своей страны</w:t>
      </w:r>
      <w:r w:rsidR="007360B7" w:rsidRPr="007360B7">
        <w:rPr>
          <w:rFonts w:ascii="Times New Roman" w:hAnsi="Times New Roman" w:cs="Times New Roman"/>
          <w:sz w:val="28"/>
          <w:szCs w:val="28"/>
        </w:rPr>
        <w:t>;</w:t>
      </w:r>
    </w:p>
    <w:p w:rsidR="007360B7" w:rsidRPr="007360B7" w:rsidRDefault="007360B7" w:rsidP="007360B7">
      <w:pPr>
        <w:pStyle w:val="a4"/>
        <w:numPr>
          <w:ilvl w:val="0"/>
          <w:numId w:val="11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рассказать о профессиях, связанных с помощью.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9A1B99" w:rsidRPr="009A1B99" w:rsidRDefault="009A1B99" w:rsidP="009468BB">
      <w:pPr>
        <w:pStyle w:val="a4"/>
        <w:numPr>
          <w:ilvl w:val="0"/>
          <w:numId w:val="8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создать условия для формирования у школьников позитивного отношения к добровольчеству;</w:t>
      </w:r>
    </w:p>
    <w:p w:rsidR="009A1B99" w:rsidRPr="009A1B99" w:rsidRDefault="009A1B99" w:rsidP="009468BB">
      <w:pPr>
        <w:pStyle w:val="a4"/>
        <w:numPr>
          <w:ilvl w:val="0"/>
          <w:numId w:val="8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показать примеры успешных волонтёрских инициатив и их влияние на жизнь людей;</w:t>
      </w:r>
    </w:p>
    <w:p w:rsidR="009A1B99" w:rsidRPr="009A1B99" w:rsidRDefault="009A1B99" w:rsidP="009468BB">
      <w:pPr>
        <w:pStyle w:val="a4"/>
        <w:numPr>
          <w:ilvl w:val="0"/>
          <w:numId w:val="8"/>
        </w:numPr>
        <w:tabs>
          <w:tab w:val="left" w:pos="924"/>
        </w:tabs>
        <w:spacing w:after="0" w:line="240" w:lineRule="auto"/>
        <w:ind w:left="851" w:right="-57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рассказать о преимуществах добровольчества при поступлении в вуз.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Формируемые ценности: </w:t>
      </w:r>
      <w:r w:rsidRPr="009A1B99">
        <w:rPr>
          <w:rFonts w:ascii="Times New Roman" w:hAnsi="Times New Roman" w:cs="Times New Roman"/>
          <w:sz w:val="28"/>
          <w:szCs w:val="28"/>
        </w:rPr>
        <w:t>любовь к ближнему; активная гражданская позиция.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Планируемые результаты: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Познавательные: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-</w:t>
      </w:r>
      <w:r w:rsidRPr="009A1B99">
        <w:rPr>
          <w:rFonts w:ascii="Times New Roman" w:hAnsi="Times New Roman" w:cs="Times New Roman"/>
          <w:sz w:val="28"/>
          <w:szCs w:val="28"/>
        </w:rPr>
        <w:t>строить речевое высказывание в устной форме,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-делать выводы на основе анализа объектов,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-осуществлять синтез, составлять целое из частей, обобщать и классифицировать,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-устанавливать аналогии,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-уметь преобразовывать информацию из одной формы в другую,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-извлекать информацию из разных источников,</w:t>
      </w:r>
    </w:p>
    <w:p w:rsidR="009A1B99" w:rsidRPr="007360B7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360B7">
        <w:rPr>
          <w:rFonts w:ascii="Times New Roman" w:hAnsi="Times New Roman" w:cs="Times New Roman"/>
          <w:b/>
          <w:sz w:val="28"/>
          <w:szCs w:val="28"/>
        </w:rPr>
        <w:t>Регулятивные: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-принимать и сохранять учебную задачу,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-оценивать учебные действия в соответствии с поставленной задачей,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-осуществлять познавательную и личностную рефлексию,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-прогнозировать предстоящую работу (составлять план).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Коммуникативные: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-слушать и понимать других,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-строить речевое высказывание в соответствии с поставленными задачами,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-оформлять свои мысли в устной форме,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-договариваться о правилах общения и поведения,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lastRenderedPageBreak/>
        <w:t>-доказывать и аргументировать свою точку зрения, используя текст или другой источник.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Личностные: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-</w:t>
      </w:r>
      <w:r w:rsidRPr="009A1B99">
        <w:rPr>
          <w:rFonts w:ascii="Times New Roman" w:hAnsi="Times New Roman" w:cs="Times New Roman"/>
          <w:sz w:val="28"/>
          <w:szCs w:val="28"/>
        </w:rPr>
        <w:tab/>
        <w:t>готовность и способность к саморазвитию и самообразованию на основе мотивации к обучению и познанию,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   - учить детей осмысливать нравственные ценности и высказывать собственное суждение,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    - определять и высказывать самые </w:t>
      </w:r>
      <w:proofErr w:type="gramStart"/>
      <w:r w:rsidRPr="009A1B99">
        <w:rPr>
          <w:rFonts w:ascii="Times New Roman" w:hAnsi="Times New Roman" w:cs="Times New Roman"/>
          <w:sz w:val="28"/>
          <w:szCs w:val="28"/>
        </w:rPr>
        <w:t>простые  правила</w:t>
      </w:r>
      <w:proofErr w:type="gramEnd"/>
      <w:r w:rsidRPr="009A1B99">
        <w:rPr>
          <w:rFonts w:ascii="Times New Roman" w:hAnsi="Times New Roman" w:cs="Times New Roman"/>
          <w:sz w:val="28"/>
          <w:szCs w:val="28"/>
        </w:rPr>
        <w:t xml:space="preserve"> человеческого поведения,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   -ориентироваться в нравственном содержании и смысле своих и чужих поступков.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>Предметные: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– перечислять направления </w:t>
      </w:r>
      <w:proofErr w:type="spellStart"/>
      <w:proofErr w:type="gramStart"/>
      <w:r w:rsidRPr="009A1B99">
        <w:rPr>
          <w:rFonts w:ascii="Times New Roman" w:hAnsi="Times New Roman" w:cs="Times New Roman"/>
          <w:sz w:val="28"/>
          <w:szCs w:val="28"/>
        </w:rPr>
        <w:t>волонтертва</w:t>
      </w:r>
      <w:proofErr w:type="spellEnd"/>
      <w:r w:rsidRPr="009A1B99">
        <w:rPr>
          <w:rFonts w:ascii="Times New Roman" w:hAnsi="Times New Roman" w:cs="Times New Roman"/>
          <w:sz w:val="28"/>
          <w:szCs w:val="28"/>
        </w:rPr>
        <w:t xml:space="preserve">  в</w:t>
      </w:r>
      <w:proofErr w:type="gramEnd"/>
      <w:r w:rsidRPr="009A1B99">
        <w:rPr>
          <w:rFonts w:ascii="Times New Roman" w:hAnsi="Times New Roman" w:cs="Times New Roman"/>
          <w:sz w:val="28"/>
          <w:szCs w:val="28"/>
        </w:rPr>
        <w:t xml:space="preserve"> Мурманской области;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– пояснять почему необходимо помогать;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Метапредметные: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− строить умозаключение и делать выводы;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– принимать участие в диалоге, высказывать свое отношение к обсуждаемым вопросам;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– анализировать текстовую, графическую информацию, понимать её смысл и значение.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Форма занятия - беседа. </w:t>
      </w:r>
      <w:r w:rsidRPr="009A1B99">
        <w:rPr>
          <w:rFonts w:ascii="Times New Roman" w:hAnsi="Times New Roman" w:cs="Times New Roman"/>
          <w:sz w:val="28"/>
          <w:szCs w:val="28"/>
        </w:rPr>
        <w:t>Занятие предполагает использование мультимедийной презентации, анализ визуальной и текстовой информации.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Основные понятия и термины: </w:t>
      </w:r>
      <w:r w:rsidRPr="009A1B99">
        <w:rPr>
          <w:rFonts w:ascii="Times New Roman" w:hAnsi="Times New Roman" w:cs="Times New Roman"/>
          <w:sz w:val="28"/>
          <w:szCs w:val="28"/>
        </w:rPr>
        <w:t>волонтер, доброволец.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Оборудование урока: </w:t>
      </w:r>
      <w:proofErr w:type="spellStart"/>
      <w:r w:rsidRPr="009A1B99">
        <w:rPr>
          <w:rFonts w:ascii="Times New Roman" w:hAnsi="Times New Roman" w:cs="Times New Roman"/>
          <w:sz w:val="28"/>
          <w:szCs w:val="28"/>
        </w:rPr>
        <w:t>медиапроектор</w:t>
      </w:r>
      <w:proofErr w:type="spellEnd"/>
      <w:r w:rsidRPr="009A1B99">
        <w:rPr>
          <w:rFonts w:ascii="Times New Roman" w:hAnsi="Times New Roman" w:cs="Times New Roman"/>
          <w:sz w:val="28"/>
          <w:szCs w:val="28"/>
        </w:rPr>
        <w:t>, колонки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Продолжительность занятия: </w:t>
      </w:r>
      <w:r w:rsidR="007360B7">
        <w:rPr>
          <w:rFonts w:ascii="Times New Roman" w:hAnsi="Times New Roman" w:cs="Times New Roman"/>
          <w:sz w:val="28"/>
          <w:szCs w:val="28"/>
        </w:rPr>
        <w:t>4</w:t>
      </w:r>
      <w:r w:rsidRPr="009A1B99">
        <w:rPr>
          <w:rFonts w:ascii="Times New Roman" w:hAnsi="Times New Roman" w:cs="Times New Roman"/>
          <w:sz w:val="28"/>
          <w:szCs w:val="28"/>
        </w:rPr>
        <w:t>0 минут.</w:t>
      </w:r>
      <w:r w:rsidRPr="009A1B9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Материалы к занятию: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− сценарий мероприятия;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− презентация,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- методические рекомендации для учителя.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A1B99">
        <w:rPr>
          <w:rFonts w:ascii="Times New Roman" w:hAnsi="Times New Roman" w:cs="Times New Roman"/>
          <w:b/>
          <w:sz w:val="28"/>
          <w:szCs w:val="28"/>
        </w:rPr>
        <w:t xml:space="preserve">Этапы занятия: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1. Вводная (мотивационная) часть – до 5 мин.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 xml:space="preserve">2. Основная часть – до 24 мин.  </w:t>
      </w:r>
    </w:p>
    <w:p w:rsidR="009A1B99" w:rsidRPr="009A1B99" w:rsidRDefault="009A1B99" w:rsidP="009468BB">
      <w:pPr>
        <w:tabs>
          <w:tab w:val="left" w:pos="924"/>
        </w:tabs>
        <w:spacing w:after="0" w:line="240" w:lineRule="auto"/>
        <w:ind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B99">
        <w:rPr>
          <w:rFonts w:ascii="Times New Roman" w:hAnsi="Times New Roman" w:cs="Times New Roman"/>
          <w:sz w:val="28"/>
          <w:szCs w:val="28"/>
        </w:rPr>
        <w:t>3. Заключительная часть, обобщение, рефлексия – до 1 мин.</w:t>
      </w:r>
    </w:p>
    <w:p w:rsidR="00F174EF" w:rsidRPr="00F174EF" w:rsidRDefault="00F174EF" w:rsidP="009468B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Часть 1. Вводная (мотивационная) часть.</w:t>
      </w:r>
    </w:p>
    <w:p w:rsidR="00F174EF" w:rsidRPr="00F174EF" w:rsidRDefault="00F174EF" w:rsidP="009468B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В начале занятия необходимо акцентировать внимание учащихся на 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>понятии «</w:t>
      </w:r>
      <w:r w:rsidR="009A1B99">
        <w:rPr>
          <w:rFonts w:ascii="Times New Roman" w:eastAsia="SimSun" w:hAnsi="Times New Roman" w:cs="Times New Roman"/>
          <w:sz w:val="28"/>
          <w:szCs w:val="28"/>
          <w:lang w:eastAsia="ru-RU"/>
        </w:rPr>
        <w:t>доброволец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>»</w:t>
      </w:r>
      <w:r w:rsidR="009A1B99">
        <w:rPr>
          <w:rFonts w:ascii="Times New Roman" w:eastAsia="SimSun" w:hAnsi="Times New Roman" w:cs="Times New Roman"/>
          <w:sz w:val="28"/>
          <w:szCs w:val="28"/>
          <w:lang w:eastAsia="ru-RU"/>
        </w:rPr>
        <w:t>, «волонтер»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F174EF" w:rsidRPr="00F174EF" w:rsidRDefault="00F174EF" w:rsidP="009468B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t>Часть 2. Основное содержание занятия.</w:t>
      </w:r>
    </w:p>
    <w:p w:rsidR="00F3387E" w:rsidRPr="00F468A6" w:rsidRDefault="00F174EF" w:rsidP="009468B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При проведении занятия важно 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>дать учащимся более детальное понятие «</w:t>
      </w:r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>доброволец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>»,</w:t>
      </w:r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«волонтер».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>П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ознакомить с </w:t>
      </w:r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различными видами </w:t>
      </w:r>
      <w:proofErr w:type="spellStart"/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>волонтерства</w:t>
      </w:r>
      <w:proofErr w:type="spellEnd"/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. Познакомить с различными видами </w:t>
      </w:r>
      <w:r w:rsidR="007360B7">
        <w:rPr>
          <w:rFonts w:ascii="Times New Roman" w:eastAsia="SimSun" w:hAnsi="Times New Roman" w:cs="Times New Roman"/>
          <w:sz w:val="28"/>
          <w:szCs w:val="28"/>
          <w:lang w:eastAsia="ru-RU"/>
        </w:rPr>
        <w:t>добровольческий</w:t>
      </w:r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организаций в Мурманской области.</w:t>
      </w:r>
      <w:r w:rsidR="007360B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45562" w:rsidRDefault="00745562" w:rsidP="009468B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Познакомить с </w:t>
      </w:r>
      <w:r w:rsidRPr="00745562">
        <w:rPr>
          <w:rFonts w:ascii="Times New Roman" w:eastAsia="SimSun" w:hAnsi="Times New Roman" w:cs="Times New Roman"/>
          <w:sz w:val="28"/>
          <w:szCs w:val="28"/>
          <w:lang w:eastAsia="ru-RU"/>
        </w:rPr>
        <w:t>крупнейш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ей</w:t>
      </w:r>
      <w:r w:rsidRPr="007455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в России платформ</w:t>
      </w:r>
      <w:r>
        <w:rPr>
          <w:rFonts w:ascii="Times New Roman" w:eastAsia="SimSun" w:hAnsi="Times New Roman" w:cs="Times New Roman"/>
          <w:sz w:val="28"/>
          <w:szCs w:val="28"/>
          <w:lang w:eastAsia="ru-RU"/>
        </w:rPr>
        <w:t>ой</w:t>
      </w:r>
      <w:r w:rsidRPr="00745562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о добровольчестве DOBRO.RU.</w:t>
      </w:r>
      <w:r w:rsidR="007360B7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</w:t>
      </w:r>
    </w:p>
    <w:p w:rsidR="007360B7" w:rsidRDefault="007360B7" w:rsidP="009468B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  <w:lang w:eastAsia="ru-RU"/>
        </w:rPr>
      </w:pPr>
      <w:r>
        <w:rPr>
          <w:rFonts w:ascii="Times New Roman" w:eastAsia="SimSun" w:hAnsi="Times New Roman" w:cs="Times New Roman"/>
          <w:sz w:val="28"/>
          <w:szCs w:val="28"/>
          <w:lang w:eastAsia="ru-RU"/>
        </w:rPr>
        <w:t>Рассказать о профессиях, связанных с помощью людям, животным, природе.</w:t>
      </w:r>
    </w:p>
    <w:p w:rsidR="00F174EF" w:rsidRPr="00F174EF" w:rsidRDefault="00F174EF" w:rsidP="009468BB">
      <w:pPr>
        <w:widowControl w:val="0"/>
        <w:spacing w:after="0" w:line="240" w:lineRule="auto"/>
        <w:ind w:firstLine="709"/>
        <w:jc w:val="both"/>
        <w:rPr>
          <w:rFonts w:ascii="Times New Roman" w:eastAsia="SimSun" w:hAnsi="Times New Roman" w:cs="Times New Roman"/>
          <w:b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b/>
          <w:sz w:val="28"/>
          <w:szCs w:val="28"/>
          <w:lang w:eastAsia="ru-RU"/>
        </w:rPr>
        <w:lastRenderedPageBreak/>
        <w:t>Часть 3. Обобщение. Рефлексия.</w:t>
      </w:r>
    </w:p>
    <w:p w:rsidR="00F174EF" w:rsidRPr="00F174EF" w:rsidRDefault="00F174EF" w:rsidP="009468BB">
      <w:pPr>
        <w:shd w:val="clear" w:color="auto" w:fill="FFFFFF"/>
        <w:spacing w:after="0" w:line="240" w:lineRule="auto"/>
        <w:ind w:left="-57" w:right="-57" w:firstLine="709"/>
        <w:jc w:val="both"/>
        <w:outlineLvl w:val="0"/>
        <w:rPr>
          <w:rFonts w:ascii="Times New Roman" w:eastAsia="SimSun" w:hAnsi="Times New Roman" w:cs="Times New Roman"/>
          <w:sz w:val="28"/>
          <w:szCs w:val="28"/>
          <w:lang w:eastAsia="ru-RU"/>
        </w:rPr>
      </w:pPr>
      <w:r w:rsidRPr="00F174EF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При подведении итогов занятия важно вернуться к мысли о </w:t>
      </w:r>
      <w:r w:rsidR="00EC03E2">
        <w:rPr>
          <w:rFonts w:ascii="Times New Roman" w:eastAsia="SimSun" w:hAnsi="Times New Roman" w:cs="Times New Roman"/>
          <w:sz w:val="28"/>
          <w:szCs w:val="28"/>
          <w:lang w:eastAsia="ru-RU"/>
        </w:rPr>
        <w:t>том,</w:t>
      </w:r>
      <w:r w:rsidR="00F468A6">
        <w:rPr>
          <w:rFonts w:ascii="Times New Roman" w:eastAsia="SimSun" w:hAnsi="Times New Roman" w:cs="Times New Roman"/>
          <w:sz w:val="28"/>
          <w:szCs w:val="28"/>
          <w:lang w:eastAsia="ru-RU"/>
        </w:rPr>
        <w:t xml:space="preserve"> что </w:t>
      </w:r>
      <w:r w:rsidR="00745562">
        <w:rPr>
          <w:rFonts w:ascii="Times New Roman" w:eastAsia="SimSun" w:hAnsi="Times New Roman" w:cs="Times New Roman"/>
          <w:sz w:val="28"/>
          <w:szCs w:val="28"/>
          <w:lang w:eastAsia="ru-RU"/>
        </w:rPr>
        <w:t>волонтером может быть каждый</w:t>
      </w:r>
      <w:r w:rsidR="00F3387E">
        <w:rPr>
          <w:rFonts w:ascii="Times New Roman" w:eastAsia="SimSun" w:hAnsi="Times New Roman" w:cs="Times New Roman"/>
          <w:sz w:val="28"/>
          <w:szCs w:val="28"/>
          <w:lang w:eastAsia="ru-RU"/>
        </w:rPr>
        <w:t>.</w:t>
      </w:r>
    </w:p>
    <w:p w:rsidR="00D01D94" w:rsidRDefault="00D01D94" w:rsidP="0094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01D94" w:rsidRPr="001B18E8" w:rsidRDefault="00D01D94" w:rsidP="009468BB">
      <w:pPr>
        <w:tabs>
          <w:tab w:val="left" w:pos="924"/>
        </w:tabs>
        <w:spacing w:after="0" w:line="240" w:lineRule="auto"/>
        <w:ind w:left="-57" w:right="-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7E2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СЦЕНАРИЙ </w:t>
      </w:r>
    </w:p>
    <w:p w:rsidR="00745562" w:rsidRDefault="00745562" w:rsidP="009468B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547E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10070" w:type="dxa"/>
        <w:tblInd w:w="-289" w:type="dxa"/>
        <w:tblLook w:val="04A0" w:firstRow="1" w:lastRow="0" w:firstColumn="1" w:lastColumn="0" w:noHBand="0" w:noVBand="1"/>
      </w:tblPr>
      <w:tblGrid>
        <w:gridCol w:w="1952"/>
        <w:gridCol w:w="6483"/>
        <w:gridCol w:w="1635"/>
      </w:tblGrid>
      <w:tr w:rsidR="00745562" w:rsidRPr="00636EB1" w:rsidTr="007360B7"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sz w:val="24"/>
                <w:szCs w:val="24"/>
              </w:rPr>
              <w:t>Этапы занятия</w:t>
            </w:r>
          </w:p>
        </w:tc>
        <w:tc>
          <w:tcPr>
            <w:tcW w:w="6554" w:type="dxa"/>
          </w:tcPr>
          <w:p w:rsidR="00745562" w:rsidRPr="00636EB1" w:rsidRDefault="00745562" w:rsidP="009468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1564" w:type="dxa"/>
          </w:tcPr>
          <w:p w:rsidR="00745562" w:rsidRPr="00636EB1" w:rsidRDefault="00745562" w:rsidP="009468B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sz w:val="24"/>
                <w:szCs w:val="24"/>
              </w:rPr>
              <w:t>Деятельность обучающихся</w:t>
            </w:r>
          </w:p>
        </w:tc>
      </w:tr>
      <w:tr w:rsidR="00745562" w:rsidRPr="00636EB1" w:rsidTr="007360B7">
        <w:trPr>
          <w:trHeight w:val="7413"/>
        </w:trPr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sz w:val="24"/>
                <w:szCs w:val="24"/>
              </w:rPr>
              <w:t>1. Вводная (мотивационная) часть.</w:t>
            </w:r>
          </w:p>
        </w:tc>
        <w:tc>
          <w:tcPr>
            <w:tcW w:w="6554" w:type="dxa"/>
          </w:tcPr>
          <w:p w:rsidR="00745562" w:rsidRPr="00636EB1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Здравствуйте ребята, разгадайте пожалуйста ребус.  </w:t>
            </w:r>
          </w:p>
          <w:p w:rsidR="00745562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Получилось слово ВОЛОНТЕР. А кто знает, что обозначает это слово? (ответы детей)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  <w:p w:rsidR="00745562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Есть несколько значений слова волонтер. 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 xml:space="preserve">Волонтёр – (от лат. </w:t>
            </w:r>
            <w:proofErr w:type="spellStart"/>
            <w:r w:rsidRPr="00BC2D49">
              <w:rPr>
                <w:rFonts w:ascii="Times New Roman" w:hAnsi="Times New Roman" w:cs="Times New Roman"/>
                <w:sz w:val="24"/>
                <w:szCs w:val="24"/>
              </w:rPr>
              <w:t>voluntarius</w:t>
            </w:r>
            <w:proofErr w:type="spellEnd"/>
            <w:r w:rsidRPr="00BC2D49">
              <w:rPr>
                <w:rFonts w:ascii="Times New Roman" w:hAnsi="Times New Roman" w:cs="Times New Roman"/>
                <w:sz w:val="24"/>
                <w:szCs w:val="24"/>
              </w:rPr>
              <w:t xml:space="preserve"> — добровольный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>1. тот, кто добровольно поступает на службу в действующую армию;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C2D49">
              <w:rPr>
                <w:rFonts w:ascii="Times New Roman" w:hAnsi="Times New Roman" w:cs="Times New Roman"/>
                <w:sz w:val="24"/>
                <w:szCs w:val="24"/>
              </w:rPr>
              <w:t>2. тот, кто добровольно прин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имает участие в каком-либо деле.</w:t>
            </w:r>
          </w:p>
          <w:p w:rsidR="00745562" w:rsidRPr="00C9622D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962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C9622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России на ряду со словом волонтер всё чаще используют слово доброволец. Как вы думаете это одно и тоже? (ответы детей)</w:t>
            </w:r>
          </w:p>
          <w:p w:rsidR="00745562" w:rsidRPr="00E51942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5194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E51942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современном мире это слова синонимы.</w:t>
            </w:r>
          </w:p>
          <w:p w:rsidR="00745562" w:rsidRPr="00636EB1" w:rsidRDefault="00745562" w:rsidP="009468BB">
            <w:pPr>
              <w:pStyle w:val="Standard"/>
              <w:spacing w:line="36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 или доброволец - это ч</w:t>
            </w:r>
            <w:r w:rsidRPr="00C9622D">
              <w:rPr>
                <w:rFonts w:ascii="Times New Roman" w:hAnsi="Times New Roman" w:cs="Times New Roman"/>
                <w:sz w:val="24"/>
                <w:szCs w:val="24"/>
              </w:rPr>
              <w:t>еловек, добровольно занимающийся за свой счет безвозмездной общественно полезной деятельностью.</w:t>
            </w:r>
          </w:p>
        </w:tc>
        <w:tc>
          <w:tcPr>
            <w:tcW w:w="1564" w:type="dxa"/>
          </w:tcPr>
          <w:p w:rsidR="00745562" w:rsidRPr="00636EB1" w:rsidRDefault="00745562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разгадывают ребус.</w:t>
            </w:r>
          </w:p>
        </w:tc>
      </w:tr>
      <w:tr w:rsidR="00745562" w:rsidRPr="00636EB1" w:rsidTr="007360B7">
        <w:trPr>
          <w:trHeight w:val="556"/>
        </w:trPr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sz w:val="24"/>
                <w:szCs w:val="24"/>
              </w:rPr>
              <w:t>2. Основная часть.</w:t>
            </w:r>
          </w:p>
        </w:tc>
        <w:tc>
          <w:tcPr>
            <w:tcW w:w="6554" w:type="dxa"/>
          </w:tcPr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57F1">
              <w:rPr>
                <w:rFonts w:ascii="Times New Roman" w:hAnsi="Times New Roman" w:cs="Times New Roman"/>
                <w:sz w:val="24"/>
                <w:szCs w:val="24"/>
              </w:rPr>
              <w:t xml:space="preserve">Как вы думаете, кому надо помогать? 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зависимости от вашего желания вы можете помогать людям, животным, природе, а можете выбрать несколько направлений.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850">
              <w:rPr>
                <w:rFonts w:ascii="Times New Roman" w:hAnsi="Times New Roman" w:cs="Times New Roman"/>
                <w:sz w:val="24"/>
                <w:szCs w:val="24"/>
              </w:rPr>
              <w:t>Почему животные нуждаются в помощи?</w:t>
            </w:r>
          </w:p>
          <w:p w:rsidR="00745562" w:rsidRPr="005A2850" w:rsidRDefault="00745562" w:rsidP="009468BB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850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не могут сами себя защитить, поэтому ждут помощи от людей. </w:t>
            </w:r>
          </w:p>
          <w:p w:rsidR="00745562" w:rsidRPr="005A2850" w:rsidRDefault="00745562" w:rsidP="009468BB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850">
              <w:rPr>
                <w:rFonts w:ascii="Times New Roman" w:hAnsi="Times New Roman" w:cs="Times New Roman"/>
                <w:sz w:val="24"/>
                <w:szCs w:val="24"/>
              </w:rPr>
              <w:t xml:space="preserve">Животные нуждаются в любви, ласке, заботе и защите. </w:t>
            </w:r>
          </w:p>
          <w:p w:rsidR="00745562" w:rsidRPr="005A2850" w:rsidRDefault="00745562" w:rsidP="009468BB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850">
              <w:rPr>
                <w:rFonts w:ascii="Times New Roman" w:hAnsi="Times New Roman" w:cs="Times New Roman"/>
                <w:sz w:val="24"/>
                <w:szCs w:val="24"/>
              </w:rPr>
              <w:t xml:space="preserve">Они играют большую роль в природе и жизни человека. </w:t>
            </w:r>
          </w:p>
          <w:p w:rsidR="00745562" w:rsidRPr="005A2850" w:rsidRDefault="00745562" w:rsidP="009468BB">
            <w:pPr>
              <w:pStyle w:val="a4"/>
              <w:numPr>
                <w:ilvl w:val="0"/>
                <w:numId w:val="10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850">
              <w:rPr>
                <w:rFonts w:ascii="Times New Roman" w:hAnsi="Times New Roman" w:cs="Times New Roman"/>
                <w:sz w:val="24"/>
                <w:szCs w:val="24"/>
              </w:rPr>
              <w:t>Человека и его действий, могут навредить животному.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A28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 как лично вы, дети, можете помогать животным?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Pr="005A2850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5A2850">
              <w:rPr>
                <w:rFonts w:ascii="Times New Roman" w:hAnsi="Times New Roman" w:cs="Times New Roman"/>
                <w:sz w:val="24"/>
                <w:szCs w:val="24"/>
              </w:rPr>
              <w:t>асто организую благотворительные акции: сбор корма, различных принадлежностей для животных, денег.</w:t>
            </w:r>
          </w:p>
        </w:tc>
        <w:tc>
          <w:tcPr>
            <w:tcW w:w="1564" w:type="dxa"/>
          </w:tcPr>
          <w:p w:rsidR="00745562" w:rsidRDefault="00745562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</w:tc>
      </w:tr>
      <w:tr w:rsidR="00745562" w:rsidRPr="00636EB1" w:rsidTr="007360B7">
        <w:trPr>
          <w:trHeight w:val="58"/>
        </w:trPr>
        <w:tc>
          <w:tcPr>
            <w:tcW w:w="1952" w:type="dxa"/>
            <w:tcBorders>
              <w:top w:val="nil"/>
            </w:tcBorders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745562" w:rsidRPr="00636EB1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636EB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483">
              <w:rPr>
                <w:rFonts w:ascii="Times New Roman" w:hAnsi="Times New Roman" w:cs="Times New Roman"/>
                <w:sz w:val="24"/>
                <w:szCs w:val="24"/>
              </w:rPr>
              <w:t>Всё больше людей пос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вящают свою жизнь помощи другим, они объединяются в группы по интересам, создают сообщества.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России на данный момент существуют огромное количество волонтерских сообществ, есть общероссийские, региональные, районные, городские, школьные. </w:t>
            </w:r>
          </w:p>
          <w:p w:rsidR="00745562" w:rsidRPr="007557F1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Мурманской области действуют следующие сообщества: Волонтеры победы; Серебряные волонтеры, Добровольцы Мурманской области, Волонтеры медики, </w:t>
            </w:r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АНО «Единый волонтерский центр Мурманской области»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Благотворительный фонд помощи незащищенным слоям населения «Добрый мир»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Региональный волонтерский Центр движения "</w:t>
            </w:r>
            <w:proofErr w:type="spellStart"/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" Мурманской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Региональная общественная организация "Поисковый отряд "</w:t>
            </w:r>
            <w:proofErr w:type="spellStart"/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МурманСпас</w:t>
            </w:r>
            <w:proofErr w:type="spellEnd"/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""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24230">
              <w:rPr>
                <w:rFonts w:ascii="Times New Roman" w:hAnsi="Times New Roman" w:cs="Times New Roman"/>
                <w:sz w:val="24"/>
                <w:szCs w:val="24"/>
              </w:rPr>
              <w:t>Мурманская молодежная областная общественная организация "Клуб молодых инвалидов, их законных представителей, инвалидов детства «Валентина – плюс»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 зависимости от МО можно добавить свои объединения, а также упомянуть школьные при наличии).</w:t>
            </w:r>
          </w:p>
        </w:tc>
        <w:tc>
          <w:tcPr>
            <w:tcW w:w="1564" w:type="dxa"/>
          </w:tcPr>
          <w:p w:rsidR="00745562" w:rsidRPr="00636EB1" w:rsidRDefault="004A630C" w:rsidP="004A630C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7360B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ктивно слушают</w:t>
            </w:r>
          </w:p>
        </w:tc>
      </w:tr>
      <w:tr w:rsidR="00745562" w:rsidRPr="00636EB1" w:rsidTr="007360B7">
        <w:trPr>
          <w:trHeight w:val="58"/>
        </w:trPr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745562" w:rsidRPr="00636EB1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636EB1"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  <w:t xml:space="preserve">Слайд </w:t>
            </w:r>
            <w:r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  <w:t>9</w:t>
            </w:r>
            <w:r w:rsidRPr="00636EB1"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  <w:t xml:space="preserve">. </w:t>
            </w:r>
          </w:p>
          <w:p w:rsidR="00745562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Волонтеры победы, например, </w:t>
            </w:r>
            <w:r w:rsidRPr="009349B7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провод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ят</w:t>
            </w:r>
            <w:r w:rsidRPr="009349B7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всероссийские и международные акции, забот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ятся</w:t>
            </w:r>
            <w:r w:rsidRPr="009349B7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о ветеранах, помога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ют</w:t>
            </w:r>
            <w:r w:rsidRPr="009349B7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в благоустройстве памятных мест, восстанавлива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ют</w:t>
            </w:r>
            <w:r w:rsidRPr="009349B7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историю се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мей</w:t>
            </w:r>
            <w:r w:rsidRPr="009349B7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, не даю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т</w:t>
            </w:r>
            <w:r w:rsidRPr="009349B7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жителям всего мира забыть правдивую историю.</w:t>
            </w:r>
          </w:p>
          <w:p w:rsidR="00745562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636EB1"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  <w:t xml:space="preserve">Слайд </w:t>
            </w:r>
            <w:r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  <w:t>10</w:t>
            </w:r>
            <w:r w:rsidRPr="00636EB1"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  <w:t xml:space="preserve">. </w:t>
            </w:r>
          </w:p>
          <w:p w:rsidR="00745562" w:rsidRPr="00835DB6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rPr>
                <w:rFonts w:eastAsia="Arial"/>
                <w:b/>
                <w:bCs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835DB6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В Мурманской области при поддержке «Единой России» активно развивается движение серебряных волонтёров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. </w:t>
            </w:r>
            <w:r w:rsidRPr="00835DB6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«Серебряное» </w:t>
            </w:r>
            <w:proofErr w:type="spellStart"/>
            <w:r w:rsidRPr="00835DB6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волонтерство</w:t>
            </w:r>
            <w:proofErr w:type="spellEnd"/>
            <w:r w:rsidRPr="00835DB6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помогает людям старшего возраста найти себя после выхода на пенсию, вести </w:t>
            </w:r>
            <w:r w:rsidRPr="00835DB6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lastRenderedPageBreak/>
              <w:t>активный образ жизни, общаться и помогать тем, кому необходима помощь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.</w:t>
            </w:r>
          </w:p>
          <w:p w:rsidR="00745562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835DB6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Сами волонтеры признаются, что они вновь обретают чувство собственной значимости и причастности к важному делу: «серебряные» волонтеры трудятся в детских домах и интернатах, участвуют в образовательных мероприятиях и форумах, а также помогают в организации спортивных событий.</w:t>
            </w:r>
          </w:p>
          <w:p w:rsidR="00745562" w:rsidRPr="001036AE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1036AE"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 xml:space="preserve">Слайд </w:t>
            </w:r>
            <w:r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11</w:t>
            </w:r>
            <w:r w:rsidRPr="001036AE"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 xml:space="preserve">. </w:t>
            </w:r>
          </w:p>
          <w:p w:rsidR="00745562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В 2022 году стартовал т</w:t>
            </w:r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елевизионный проект ГТРК «</w:t>
            </w:r>
            <w:proofErr w:type="spellStart"/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Мурман</w:t>
            </w:r>
            <w:proofErr w:type="spellEnd"/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» и АНО «Единый волонтерский центр» Мурманской области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. </w:t>
            </w:r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Цель проекта – дать представление о видах </w:t>
            </w:r>
            <w:proofErr w:type="spellStart"/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волонтерства</w:t>
            </w:r>
            <w:proofErr w:type="spellEnd"/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, о концепции развития </w:t>
            </w:r>
            <w:proofErr w:type="spellStart"/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волонтерства</w:t>
            </w:r>
            <w:proofErr w:type="spellEnd"/>
            <w:r w:rsidRPr="001036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в России, научить желающих азам добровольческой деятельности, дать полезные знания для участия в оказании помощи нуждающимся. Задачи проекта – развитие волонтерской деятельности в Мурманской области и расширение возможностей для самореализации граждан. </w:t>
            </w:r>
          </w:p>
          <w:p w:rsidR="00745562" w:rsidRPr="00F32799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F32799"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С</w:t>
            </w:r>
            <w:r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лайд 12</w:t>
            </w:r>
            <w:r w:rsidRPr="00F32799"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.</w:t>
            </w:r>
          </w:p>
          <w:p w:rsidR="00745562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«Волонтеры – медики» </w:t>
            </w:r>
            <w:r w:rsidRPr="00F32799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оказывают помощь персоналу медучреждений, сопровождают спортивные и массовые мероприятия, повышают уровень медицинской грамотности населения, занимаются профилактикой заболеваний, содействуют развитию донорства крови и популяризации здорового образа жизни, ведут </w:t>
            </w:r>
            <w:proofErr w:type="spellStart"/>
            <w:r w:rsidRPr="00F32799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профориентационную</w:t>
            </w:r>
            <w:proofErr w:type="spellEnd"/>
            <w:r w:rsidRPr="00F32799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работу среди школьников.</w:t>
            </w:r>
          </w:p>
          <w:p w:rsidR="00745562" w:rsidRPr="008E68D8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8E68D8"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Слайд 1</w:t>
            </w:r>
            <w:r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3</w:t>
            </w:r>
            <w:r w:rsidRPr="008E68D8"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.</w:t>
            </w:r>
          </w:p>
          <w:p w:rsidR="00745562" w:rsidRDefault="00745562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F32799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Поисковый отряд "</w:t>
            </w:r>
            <w:proofErr w:type="spellStart"/>
            <w:r w:rsidRPr="00F32799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МурманСпас</w:t>
            </w:r>
            <w:proofErr w:type="spellEnd"/>
            <w:r w:rsidRPr="00F32799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" является территориальным отделением Национального центра помощи пропавшим и пострадавшим детям.</w:t>
            </w:r>
          </w:p>
          <w:p w:rsidR="009468BB" w:rsidRPr="009468BB" w:rsidRDefault="009468BB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9468BB">
              <w:rPr>
                <w:rFonts w:eastAsia="Arial"/>
                <w:b/>
                <w:color w:val="000000"/>
                <w:kern w:val="3"/>
                <w:shd w:val="clear" w:color="auto" w:fill="FFFFFF"/>
                <w:lang w:eastAsia="zh-CN" w:bidi="hi-IN"/>
              </w:rPr>
              <w:t>Слайд 14.</w:t>
            </w:r>
          </w:p>
          <w:p w:rsidR="009468BB" w:rsidRPr="009468BB" w:rsidRDefault="009468BB" w:rsidP="009468BB">
            <w:pPr>
              <w:pStyle w:val="a6"/>
              <w:shd w:val="clear" w:color="auto" w:fill="FFFFFF"/>
              <w:spacing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С 3 августа 2023 года </w:t>
            </w: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в Мурманской области реализуется проект </w:t>
            </w:r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«СЕТИ ПОБЕДЫ. Мурманская область» при поддержке благотворительного фонда «Северный характер». </w:t>
            </w:r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lastRenderedPageBreak/>
              <w:t xml:space="preserve">Автором акции «СЕТИ ПОБЕДЫ» является волонтер из карельского города Костомукша Максим </w:t>
            </w:r>
            <w:proofErr w:type="spellStart"/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Куцин</w:t>
            </w:r>
            <w:proofErr w:type="spellEnd"/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. Там же под руководством Натальи Рыбак, на основе рекомендаций участников Специальной военной операции, была создана известная маскировочная сеть «Карельская кикимора». </w:t>
            </w:r>
          </w:p>
          <w:p w:rsidR="009468BB" w:rsidRDefault="009468BB" w:rsidP="009468BB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Проект включает плетение маскировочных сетей и изготовление прочей индивидуальной маскировки для нужд Вооруженных Сил Российской Федерации. Пункты и мастерские плетения являются социальным пространством волонтерской деятельности патриотической направленности. На сегодняшний день на территории Мурманской области действует 7 пунктов плетения, в которых задействовано более 180 волонтеров, изготовлено и передано на фронт более 100 сетей разного формата, более 120 </w:t>
            </w:r>
            <w:proofErr w:type="spellStart"/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делей</w:t>
            </w:r>
            <w:proofErr w:type="spellEnd"/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(</w:t>
            </w:r>
            <w:proofErr w:type="spellStart"/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сетеполотно</w:t>
            </w:r>
            <w:proofErr w:type="spellEnd"/>
            <w:r w:rsidRPr="009468BB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) сплетено вручную. </w:t>
            </w:r>
          </w:p>
          <w:p w:rsidR="004A630C" w:rsidRPr="009029C0" w:rsidRDefault="004A630C" w:rsidP="004A630C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C0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9029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4A630C" w:rsidRPr="00636EB1" w:rsidRDefault="005A5BAE" w:rsidP="005A5BAE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</w:pPr>
            <w:r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>В нашей школе уже более 10 лет существует</w:t>
            </w:r>
            <w:r w:rsidRPr="005A5BAE">
              <w:rPr>
                <w:rFonts w:eastAsia="Arial"/>
                <w:color w:val="000000"/>
                <w:kern w:val="3"/>
                <w:shd w:val="clear" w:color="auto" w:fill="FFFFFF"/>
                <w:lang w:eastAsia="zh-CN" w:bidi="hi-IN"/>
              </w:rPr>
              <w:t xml:space="preserve"> волонтерская команда «БОН» («Бригада особого назначения») </w:t>
            </w:r>
          </w:p>
        </w:tc>
        <w:tc>
          <w:tcPr>
            <w:tcW w:w="1564" w:type="dxa"/>
          </w:tcPr>
          <w:p w:rsidR="00745562" w:rsidRPr="00636EB1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62" w:rsidRPr="00636EB1" w:rsidTr="007360B7">
        <w:trPr>
          <w:trHeight w:val="58"/>
        </w:trPr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745562" w:rsidRPr="009029C0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C0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4A630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9029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Pr="007557F1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557F1">
              <w:rPr>
                <w:rFonts w:ascii="Times New Roman" w:hAnsi="Times New Roman" w:cs="Times New Roman"/>
                <w:sz w:val="24"/>
                <w:szCs w:val="24"/>
              </w:rPr>
              <w:t>олонтёрство</w:t>
            </w:r>
            <w:proofErr w:type="spellEnd"/>
            <w:r w:rsidRPr="007557F1">
              <w:rPr>
                <w:rFonts w:ascii="Times New Roman" w:hAnsi="Times New Roman" w:cs="Times New Roman"/>
                <w:sz w:val="24"/>
                <w:szCs w:val="24"/>
              </w:rPr>
              <w:t xml:space="preserve"> это безвозмездный труд. Что же получает волонтер?</w:t>
            </w:r>
          </w:p>
          <w:p w:rsidR="00745562" w:rsidRPr="009311BF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b/>
                <w:sz w:val="24"/>
                <w:szCs w:val="24"/>
              </w:rPr>
              <w:t>Получение опыта:</w:t>
            </w: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 xml:space="preserve"> Участвуя в различных волонтерских проектах, вы получаете возможность опробовать разные виды деятельности. Это может помочь вам выявить свои интересы и предпочтения.</w:t>
            </w:r>
          </w:p>
          <w:p w:rsidR="00745562" w:rsidRPr="009311BF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навыков:</w:t>
            </w: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9311BF">
              <w:rPr>
                <w:rFonts w:ascii="Times New Roman" w:hAnsi="Times New Roman" w:cs="Times New Roman"/>
                <w:sz w:val="24"/>
                <w:szCs w:val="24"/>
              </w:rPr>
              <w:t xml:space="preserve"> предоставляет возможность развивать навыки, которые могут быть полезны в вашей будущей карьере. Например, коммуникативные навыки, лидерство, работа в команде и многие другие.</w:t>
            </w:r>
          </w:p>
          <w:p w:rsidR="00745562" w:rsidRPr="009311BF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b/>
                <w:sz w:val="24"/>
                <w:szCs w:val="24"/>
              </w:rPr>
              <w:t>Построение сети контактов:</w:t>
            </w: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9311BF">
              <w:rPr>
                <w:rFonts w:ascii="Times New Roman" w:hAnsi="Times New Roman" w:cs="Times New Roman"/>
                <w:sz w:val="24"/>
                <w:szCs w:val="24"/>
              </w:rPr>
              <w:t xml:space="preserve"> позволяет вам встречаться с людьми, работающими в разных сферах. Это может привести к знакомству с людьми, которые могут стать вашими наставниками или предоставить возможности для будущей работы или обучения.</w:t>
            </w:r>
          </w:p>
          <w:p w:rsidR="00745562" w:rsidRPr="009311BF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Ценностная ориентация</w:t>
            </w: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: Участие в волонтерских мероприятиях может помочь вам понять, какие ценности для вас важны и какие виды деятельности соответствуют вашим убеждениям.</w:t>
            </w:r>
          </w:p>
          <w:p w:rsidR="00745562" w:rsidRDefault="00745562" w:rsidP="009468BB">
            <w:pPr>
              <w:shd w:val="clear" w:color="auto" w:fill="FFFFFF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 xml:space="preserve">В целом, </w:t>
            </w:r>
            <w:proofErr w:type="spellStart"/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волонтерство</w:t>
            </w:r>
            <w:proofErr w:type="spellEnd"/>
            <w:r w:rsidRPr="009311BF">
              <w:rPr>
                <w:rFonts w:ascii="Times New Roman" w:hAnsi="Times New Roman" w:cs="Times New Roman"/>
                <w:sz w:val="24"/>
                <w:szCs w:val="24"/>
              </w:rPr>
              <w:t xml:space="preserve"> может быть отличным способом исследовать различные аспекты жизни и работы, что поможет вам принять более обоснованные решения относительно вашего будущего профессионального пути.</w:t>
            </w:r>
          </w:p>
          <w:p w:rsidR="00745562" w:rsidRPr="009311BF" w:rsidRDefault="00745562" w:rsidP="009468B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Кроме этого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31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олонтерская деятельность может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помочь при поступлении в ВУЗ, </w:t>
            </w:r>
            <w:r w:rsidRPr="00931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 1 до 10 баллов в зависимости 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 количества часов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но </w:t>
            </w:r>
            <w:r w:rsidRPr="009311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вузы учитывают стаж, полученный не менее 3 месяцев назад от срока подачи документов.</w:t>
            </w:r>
          </w:p>
        </w:tc>
        <w:tc>
          <w:tcPr>
            <w:tcW w:w="1564" w:type="dxa"/>
          </w:tcPr>
          <w:p w:rsidR="00745562" w:rsidRDefault="00745562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62" w:rsidRPr="00636EB1" w:rsidRDefault="00745562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5562" w:rsidRPr="00636EB1" w:rsidTr="007360B7">
        <w:trPr>
          <w:trHeight w:val="58"/>
        </w:trPr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745562" w:rsidRPr="009029C0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029C0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 w:rsidR="004A630C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9029C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Каждый волонтер может завести личную книжку волонтера.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Личная книжка волонтера (ЛКВ) − это своеобразный аналог трудовой книжки. В документе записываются данные о волонтерском стаже, пройденных курсах и участии в конкурсах.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Волонтерские книжки бывают бумажные (выдают в волонтерской организации) и электронные (при регистрации на ДОБРО.РФ). При этом в федеральном законодательстве официально указана только электронная книжка волонтера.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Именно к электронной книжке в будущем будут привязаны все меры поддержки и поощрения со стороны государства, в том числе и начисление баллов при поступлении.</w:t>
            </w:r>
          </w:p>
          <w:p w:rsidR="00745562" w:rsidRDefault="00745562" w:rsidP="009468BB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11BF">
              <w:rPr>
                <w:rFonts w:ascii="Times New Roman" w:hAnsi="Times New Roman" w:cs="Times New Roman"/>
                <w:sz w:val="24"/>
                <w:szCs w:val="24"/>
              </w:rPr>
              <w:t>Как получить Личную книжку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745562" w:rsidRDefault="00745562" w:rsidP="009468BB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Зарегистрируйтесь на сайте ДОБРО.РФ и подтвердите почту</w:t>
            </w:r>
          </w:p>
          <w:p w:rsidR="00745562" w:rsidRDefault="00745562" w:rsidP="009468BB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Выберите в каталоге доброе дело и подайте заявку.</w:t>
            </w:r>
          </w:p>
          <w:p w:rsidR="00745562" w:rsidRDefault="00745562" w:rsidP="009468BB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Выполните задание после одобрения заявки.</w:t>
            </w:r>
          </w:p>
          <w:p w:rsidR="00745562" w:rsidRPr="009029C0" w:rsidRDefault="00745562" w:rsidP="009468BB">
            <w:pPr>
              <w:pStyle w:val="a4"/>
              <w:numPr>
                <w:ilvl w:val="0"/>
                <w:numId w:val="9"/>
              </w:num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Получите за это часы в электронную книжку.</w:t>
            </w:r>
          </w:p>
        </w:tc>
        <w:tc>
          <w:tcPr>
            <w:tcW w:w="1564" w:type="dxa"/>
          </w:tcPr>
          <w:p w:rsidR="00745562" w:rsidRDefault="00745562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62" w:rsidRPr="00636EB1" w:rsidRDefault="007360B7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Восприятие информации</w:t>
            </w:r>
          </w:p>
        </w:tc>
      </w:tr>
      <w:tr w:rsidR="00745562" w:rsidRPr="00636EB1" w:rsidTr="007360B7">
        <w:trPr>
          <w:trHeight w:val="58"/>
        </w:trPr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745562" w:rsidRPr="000B448D" w:rsidRDefault="00745562" w:rsidP="009468B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B4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Слайд 1</w:t>
            </w:r>
            <w:r w:rsidR="004A630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0B448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745562" w:rsidRPr="004A630C" w:rsidRDefault="00745562" w:rsidP="009468B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DOBRO.RU — крупнейшая в России платформа о добровольчестве.</w:t>
            </w:r>
            <w:r w:rsidR="004A63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A630C" w:rsidRPr="004A63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(показать промо ролик на платформе</w:t>
            </w:r>
            <w:r w:rsidR="004A63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)</w:t>
            </w:r>
            <w:r w:rsidR="004A630C" w:rsidRPr="004A630C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</w:p>
          <w:p w:rsidR="00745562" w:rsidRPr="00B31F0F" w:rsidRDefault="00745562" w:rsidP="009468B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Она начиналась в 2016 году с небольшого реестра волонтерских организаций. Сейчас DOBRO.RU — настоящая экосистема, с помощью которой любой неравнодушный гражданин может найти волонтерский проект по душе, а организаторы добровольческих акций со всей страны — найти единомышленников, готовых поддержать доброе дело.</w:t>
            </w:r>
          </w:p>
          <w:p w:rsidR="00745562" w:rsidRPr="00B31F0F" w:rsidRDefault="00745562" w:rsidP="009468B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2016 году создание платформы поддержал Президент России, а в 2018 году она была закреплена в законе «О благотворительной деятельности и добровольчестве (</w:t>
            </w:r>
            <w:proofErr w:type="spellStart"/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волонтерстве</w:t>
            </w:r>
            <w:proofErr w:type="spellEnd"/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)» как единая информационная система.</w:t>
            </w:r>
          </w:p>
          <w:p w:rsidR="004A630C" w:rsidRDefault="00745562" w:rsidP="009468BB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Оператором системы является Ассоциация волонтерских центров, которая развивает её совместно с </w:t>
            </w:r>
            <w:proofErr w:type="spellStart"/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Росмолодёжью</w:t>
            </w:r>
            <w:proofErr w:type="spellEnd"/>
            <w:r w:rsidRPr="00B31F0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партнёрами.</w:t>
            </w:r>
          </w:p>
          <w:p w:rsidR="00114FBD" w:rsidRPr="004A630C" w:rsidRDefault="00114FBD" w:rsidP="00114F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4" w:type="dxa"/>
          </w:tcPr>
          <w:p w:rsidR="00745562" w:rsidRPr="00636EB1" w:rsidRDefault="00745562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4FBD" w:rsidRPr="00636EB1" w:rsidTr="007360B7">
        <w:trPr>
          <w:trHeight w:val="58"/>
        </w:trPr>
        <w:tc>
          <w:tcPr>
            <w:tcW w:w="1952" w:type="dxa"/>
          </w:tcPr>
          <w:p w:rsidR="00114FBD" w:rsidRPr="00636EB1" w:rsidRDefault="00114FBD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114FBD" w:rsidRPr="004A630C" w:rsidRDefault="00114FBD" w:rsidP="00114F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30C">
              <w:rPr>
                <w:rFonts w:ascii="Times New Roman" w:hAnsi="Times New Roman" w:cs="Times New Roman"/>
                <w:b/>
                <w:sz w:val="24"/>
                <w:szCs w:val="24"/>
              </w:rPr>
              <w:t>Слайд 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114FBD" w:rsidRDefault="00114FBD" w:rsidP="00114F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Добровольчество</w:t>
            </w:r>
            <w:r w:rsidRPr="0067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помогает развивать навыки и компетенции, необходимые для будущей профессии. Оно также позволяет получить практический опыт работы, продемонстрировать инициативу и </w:t>
            </w:r>
            <w:proofErr w:type="spellStart"/>
            <w:r w:rsidRPr="0067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мотивированность</w:t>
            </w:r>
            <w:proofErr w:type="spellEnd"/>
            <w:r w:rsidRPr="0067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расширить профессиональное общение и найти работу, соответствующую вашим ценностям и убеждениям.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4FBD" w:rsidRDefault="00114FBD" w:rsidP="00114F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Профессии, связанные с общением с людьми, считают наиболее сложными. В них далеко не все зависит от знаний и квалификации специалиста – многое решает умение найти подход к человеку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проявить участие.</w:t>
            </w:r>
            <w:r w:rsidRPr="0067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4FBD" w:rsidRDefault="00114FBD" w:rsidP="00114F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7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список профессий, связанных с общением с людьми,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75C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можно включить сотни самых разных специальностей – от врачей и учител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ей до официантов и управленцев.</w:t>
            </w:r>
          </w:p>
          <w:p w:rsidR="00114FBD" w:rsidRPr="00114FBD" w:rsidRDefault="00114FBD" w:rsidP="00114F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Например, </w:t>
            </w:r>
            <w:r w:rsidRPr="0011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педагог;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медик;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психолог;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журналист;</w:t>
            </w:r>
          </w:p>
          <w:p w:rsidR="00114FBD" w:rsidRPr="000B448D" w:rsidRDefault="00114FBD" w:rsidP="00114FBD">
            <w:pPr>
              <w:shd w:val="clear" w:color="auto" w:fill="FFFFFF"/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1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социальный работник;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полицейский;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4F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спасатель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… Продолжите список.</w:t>
            </w:r>
          </w:p>
        </w:tc>
        <w:tc>
          <w:tcPr>
            <w:tcW w:w="1564" w:type="dxa"/>
          </w:tcPr>
          <w:p w:rsidR="00114FBD" w:rsidRPr="00636EB1" w:rsidRDefault="00114FBD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свое мнение</w:t>
            </w:r>
          </w:p>
        </w:tc>
      </w:tr>
      <w:tr w:rsidR="00745562" w:rsidRPr="00636EB1" w:rsidTr="007360B7">
        <w:trPr>
          <w:trHeight w:val="58"/>
        </w:trPr>
        <w:tc>
          <w:tcPr>
            <w:tcW w:w="1952" w:type="dxa"/>
          </w:tcPr>
          <w:p w:rsidR="00745562" w:rsidRPr="00636EB1" w:rsidRDefault="00745562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36EB1">
              <w:rPr>
                <w:rFonts w:ascii="Times New Roman" w:hAnsi="Times New Roman" w:cs="Times New Roman"/>
                <w:sz w:val="24"/>
                <w:szCs w:val="24"/>
              </w:rPr>
              <w:t>3. Заключительная часть, обобщение.</w:t>
            </w:r>
          </w:p>
        </w:tc>
        <w:tc>
          <w:tcPr>
            <w:tcW w:w="6554" w:type="dxa"/>
          </w:tcPr>
          <w:p w:rsidR="009468BB" w:rsidRDefault="009468BB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 w:rsidR="00675C5C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  <w:p w:rsidR="00114FBD" w:rsidRPr="004A630C" w:rsidRDefault="00114FBD" w:rsidP="009468BB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Так кто такие добровольцы?</w:t>
            </w:r>
          </w:p>
          <w:p w:rsidR="00745562" w:rsidRPr="00636EB1" w:rsidRDefault="009468BB" w:rsidP="00114F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Добровольцы -</w:t>
            </w:r>
            <w:r w:rsidRPr="009468BB">
              <w:rPr>
                <w:rFonts w:ascii="Times New Roman" w:hAnsi="Times New Roman" w:cs="Times New Roman"/>
                <w:sz w:val="24"/>
                <w:szCs w:val="24"/>
              </w:rPr>
              <w:t xml:space="preserve"> это люди, которые добровольно помогают окружающим, обществу или отдельным социальным </w:t>
            </w:r>
            <w:r w:rsidRPr="009468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группам, не ожидая вознаграждения. Таким образом, волонтёры являются патриотами, которые проявляют свою любовь и преданность через добровольную деятельность на благо других.</w:t>
            </w:r>
            <w:bookmarkStart w:id="0" w:name="_GoBack"/>
            <w:bookmarkEnd w:id="0"/>
          </w:p>
        </w:tc>
        <w:tc>
          <w:tcPr>
            <w:tcW w:w="1564" w:type="dxa"/>
          </w:tcPr>
          <w:p w:rsidR="00745562" w:rsidRPr="00636EB1" w:rsidRDefault="00114FBD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Ответы детей</w:t>
            </w:r>
          </w:p>
        </w:tc>
      </w:tr>
      <w:tr w:rsidR="00114FBD" w:rsidRPr="00636EB1" w:rsidTr="007360B7">
        <w:trPr>
          <w:trHeight w:val="58"/>
        </w:trPr>
        <w:tc>
          <w:tcPr>
            <w:tcW w:w="1952" w:type="dxa"/>
          </w:tcPr>
          <w:p w:rsidR="00114FBD" w:rsidRPr="00636EB1" w:rsidRDefault="00114FBD" w:rsidP="009468B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54" w:type="dxa"/>
          </w:tcPr>
          <w:p w:rsidR="00114FBD" w:rsidRPr="004A630C" w:rsidRDefault="00114FBD" w:rsidP="00114F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630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Слайд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  <w:p w:rsidR="00114FBD" w:rsidRDefault="00114FBD" w:rsidP="00114FBD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Скажите мне, пожалуйста, в каком волонтерском мероприятии вы бы не отказались принять участие?</w:t>
            </w:r>
          </w:p>
          <w:p w:rsidR="00114FBD" w:rsidRPr="004A630C" w:rsidRDefault="00114FBD" w:rsidP="00114FBD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31F0F">
              <w:rPr>
                <w:rFonts w:ascii="Times New Roman" w:hAnsi="Times New Roman" w:cs="Times New Roman"/>
                <w:sz w:val="24"/>
                <w:szCs w:val="24"/>
              </w:rPr>
              <w:t>Люди помогают другим, потому что это заложено в человеческой природе. Помощь другим делает нас лучше, повышает самооценку и позволяет нам чувствовать себя нужными.</w:t>
            </w:r>
          </w:p>
        </w:tc>
        <w:tc>
          <w:tcPr>
            <w:tcW w:w="1564" w:type="dxa"/>
          </w:tcPr>
          <w:p w:rsidR="00114FBD" w:rsidRDefault="00114FBD" w:rsidP="009468BB">
            <w:pPr>
              <w:pStyle w:val="a4"/>
              <w:spacing w:after="0" w:line="36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</w:tc>
      </w:tr>
    </w:tbl>
    <w:p w:rsidR="00745562" w:rsidRPr="00636EB1" w:rsidRDefault="00745562" w:rsidP="009468BB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A33465" w:rsidRDefault="00A33465" w:rsidP="009468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A33465" w:rsidSect="00F662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320D8"/>
    <w:multiLevelType w:val="hybridMultilevel"/>
    <w:tmpl w:val="6FB61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E91BB5"/>
    <w:multiLevelType w:val="hybridMultilevel"/>
    <w:tmpl w:val="54CC8B28"/>
    <w:lvl w:ilvl="0" w:tplc="036C8908">
      <w:start w:val="1"/>
      <w:numFmt w:val="bullet"/>
      <w:lvlText w:val="-"/>
      <w:lvlJc w:val="left"/>
      <w:pPr>
        <w:ind w:left="1284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" w15:restartNumberingAfterBreak="0">
    <w:nsid w:val="25946530"/>
    <w:multiLevelType w:val="hybridMultilevel"/>
    <w:tmpl w:val="4E0A46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5673C9"/>
    <w:multiLevelType w:val="hybridMultilevel"/>
    <w:tmpl w:val="57F8344E"/>
    <w:lvl w:ilvl="0" w:tplc="036C8908">
      <w:start w:val="1"/>
      <w:numFmt w:val="bullet"/>
      <w:lvlText w:val="-"/>
      <w:lvlJc w:val="left"/>
      <w:pPr>
        <w:ind w:left="148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" w15:restartNumberingAfterBreak="0">
    <w:nsid w:val="30915594"/>
    <w:multiLevelType w:val="hybridMultilevel"/>
    <w:tmpl w:val="942C0A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4F2BD3"/>
    <w:multiLevelType w:val="hybridMultilevel"/>
    <w:tmpl w:val="21CA95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8C73F4D"/>
    <w:multiLevelType w:val="hybridMultilevel"/>
    <w:tmpl w:val="6B66C8F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F437E48"/>
    <w:multiLevelType w:val="hybridMultilevel"/>
    <w:tmpl w:val="B590DD54"/>
    <w:lvl w:ilvl="0" w:tplc="041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8" w15:restartNumberingAfterBreak="0">
    <w:nsid w:val="6A2C5B0F"/>
    <w:multiLevelType w:val="multilevel"/>
    <w:tmpl w:val="2D28C6E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09546B"/>
    <w:multiLevelType w:val="hybridMultilevel"/>
    <w:tmpl w:val="21CA95A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7164AFB"/>
    <w:multiLevelType w:val="hybridMultilevel"/>
    <w:tmpl w:val="65C802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2"/>
  </w:num>
  <w:num w:numId="5">
    <w:abstractNumId w:val="9"/>
  </w:num>
  <w:num w:numId="6">
    <w:abstractNumId w:val="5"/>
  </w:num>
  <w:num w:numId="7">
    <w:abstractNumId w:val="7"/>
  </w:num>
  <w:num w:numId="8">
    <w:abstractNumId w:val="1"/>
  </w:num>
  <w:num w:numId="9">
    <w:abstractNumId w:val="0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ECA"/>
    <w:rsid w:val="0000641C"/>
    <w:rsid w:val="000731A3"/>
    <w:rsid w:val="000D0AC1"/>
    <w:rsid w:val="00114FBD"/>
    <w:rsid w:val="00151ECA"/>
    <w:rsid w:val="00157CB3"/>
    <w:rsid w:val="00165252"/>
    <w:rsid w:val="00186132"/>
    <w:rsid w:val="002002CE"/>
    <w:rsid w:val="00203E9A"/>
    <w:rsid w:val="002445F4"/>
    <w:rsid w:val="002A260F"/>
    <w:rsid w:val="002D244F"/>
    <w:rsid w:val="00316819"/>
    <w:rsid w:val="00333922"/>
    <w:rsid w:val="00346557"/>
    <w:rsid w:val="00384F2B"/>
    <w:rsid w:val="004238D1"/>
    <w:rsid w:val="00425560"/>
    <w:rsid w:val="00434465"/>
    <w:rsid w:val="00492CD2"/>
    <w:rsid w:val="004A630C"/>
    <w:rsid w:val="004C3B1C"/>
    <w:rsid w:val="004F411B"/>
    <w:rsid w:val="00501F17"/>
    <w:rsid w:val="00521131"/>
    <w:rsid w:val="00526B80"/>
    <w:rsid w:val="00553AA2"/>
    <w:rsid w:val="005A5BAE"/>
    <w:rsid w:val="005C68EA"/>
    <w:rsid w:val="0061079D"/>
    <w:rsid w:val="00674964"/>
    <w:rsid w:val="00675C5C"/>
    <w:rsid w:val="006D2C71"/>
    <w:rsid w:val="006E33E2"/>
    <w:rsid w:val="006E4C48"/>
    <w:rsid w:val="007157B9"/>
    <w:rsid w:val="007360B7"/>
    <w:rsid w:val="00744910"/>
    <w:rsid w:val="00745562"/>
    <w:rsid w:val="0076207F"/>
    <w:rsid w:val="007A08FA"/>
    <w:rsid w:val="007D726B"/>
    <w:rsid w:val="007E5049"/>
    <w:rsid w:val="007F67C2"/>
    <w:rsid w:val="008020E4"/>
    <w:rsid w:val="00832E61"/>
    <w:rsid w:val="00845C24"/>
    <w:rsid w:val="008A1E75"/>
    <w:rsid w:val="009468BB"/>
    <w:rsid w:val="009733E3"/>
    <w:rsid w:val="00976AF9"/>
    <w:rsid w:val="009773FD"/>
    <w:rsid w:val="00977B12"/>
    <w:rsid w:val="009A1B99"/>
    <w:rsid w:val="009E4999"/>
    <w:rsid w:val="009E6298"/>
    <w:rsid w:val="00A119DE"/>
    <w:rsid w:val="00A1643A"/>
    <w:rsid w:val="00A33465"/>
    <w:rsid w:val="00AE2893"/>
    <w:rsid w:val="00AE51B1"/>
    <w:rsid w:val="00B87EBF"/>
    <w:rsid w:val="00BF017A"/>
    <w:rsid w:val="00C04AAE"/>
    <w:rsid w:val="00C070DB"/>
    <w:rsid w:val="00C66191"/>
    <w:rsid w:val="00C82984"/>
    <w:rsid w:val="00C836D1"/>
    <w:rsid w:val="00C84BBB"/>
    <w:rsid w:val="00CB02FF"/>
    <w:rsid w:val="00D01D94"/>
    <w:rsid w:val="00D51451"/>
    <w:rsid w:val="00D83615"/>
    <w:rsid w:val="00DB433E"/>
    <w:rsid w:val="00DC292D"/>
    <w:rsid w:val="00DD1125"/>
    <w:rsid w:val="00DE1CBD"/>
    <w:rsid w:val="00DF3477"/>
    <w:rsid w:val="00E04799"/>
    <w:rsid w:val="00E2394E"/>
    <w:rsid w:val="00E45AED"/>
    <w:rsid w:val="00E778BE"/>
    <w:rsid w:val="00EC03E2"/>
    <w:rsid w:val="00F1308A"/>
    <w:rsid w:val="00F174EF"/>
    <w:rsid w:val="00F27B04"/>
    <w:rsid w:val="00F30CC1"/>
    <w:rsid w:val="00F3387E"/>
    <w:rsid w:val="00F468A6"/>
    <w:rsid w:val="00F5549F"/>
    <w:rsid w:val="00F66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BF43"/>
  <w15:chartTrackingRefBased/>
  <w15:docId w15:val="{DC43F25B-0348-43FE-AB5A-13E44C4C6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7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01D94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44910"/>
    <w:rPr>
      <w:color w:val="0563C1" w:themeColor="hyperlink"/>
      <w:u w:val="single"/>
    </w:rPr>
  </w:style>
  <w:style w:type="paragraph" w:customStyle="1" w:styleId="Standard">
    <w:name w:val="Standard"/>
    <w:rsid w:val="00745562"/>
    <w:pPr>
      <w:suppressAutoHyphens/>
      <w:autoSpaceDN w:val="0"/>
      <w:spacing w:after="0" w:line="240" w:lineRule="auto"/>
      <w:ind w:firstLine="850"/>
      <w:textAlignment w:val="baseline"/>
    </w:pPr>
    <w:rPr>
      <w:rFonts w:ascii="Arial" w:eastAsia="Arial" w:hAnsi="Arial" w:cs="Arial"/>
      <w:color w:val="000000"/>
      <w:kern w:val="3"/>
      <w:sz w:val="20"/>
      <w:szCs w:val="20"/>
      <w:lang w:eastAsia="zh-CN" w:bidi="hi-IN"/>
    </w:rPr>
  </w:style>
  <w:style w:type="paragraph" w:styleId="a6">
    <w:name w:val="Normal (Web)"/>
    <w:basedOn w:val="a"/>
    <w:uiPriority w:val="99"/>
    <w:unhideWhenUsed/>
    <w:rsid w:val="007455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0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607">
          <w:marLeft w:val="36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78214">
          <w:marLeft w:val="36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438676">
          <w:marLeft w:val="36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8222">
          <w:marLeft w:val="36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5586">
          <w:marLeft w:val="36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08562">
          <w:marLeft w:val="36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9239">
          <w:marLeft w:val="360"/>
          <w:marRight w:val="0"/>
          <w:marTop w:val="2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1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2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04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4593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539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380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780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6593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2178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40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717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815055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5545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344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361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65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20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752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339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516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0514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7444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0201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586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469625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391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2055</Words>
  <Characters>11717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2024-11-12T19:31:00Z</dcterms:created>
  <dcterms:modified xsi:type="dcterms:W3CDTF">2024-11-13T12:46:00Z</dcterms:modified>
</cp:coreProperties>
</file>