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c8"/>
        <w:contextualSpacing/>
        <w:jc w:val="center"/>
        <w:spacing w:after="0" w:afterAutospacing="0" w:before="0" w:beforeAutospacing="0"/>
        <w:rPr>
          <w:rStyle w:val="c9"/>
          <w:b/>
          <w:bCs/>
        </w:rPr>
      </w:pPr>
      <w:r>
        <w:rPr>
          <w:rStyle w:val="c9"/>
          <w:b/>
          <w:bCs/>
        </w:rPr>
        <w:t>Муниципальное бюджетное общеобразовательное учреждение</w:t>
      </w:r>
    </w:p>
    <w:p>
      <w:pPr>
        <w:pStyle w:val="c8"/>
        <w:ind w:firstLine="360"/>
        <w:contextualSpacing/>
        <w:jc w:val="center"/>
        <w:spacing w:after="0" w:afterAutospacing="0" w:before="0" w:beforeAutospacing="0"/>
        <w:rPr>
          <w:rStyle w:val="c9"/>
          <w:b/>
          <w:bCs/>
        </w:rPr>
      </w:pPr>
      <w:r>
        <w:rPr>
          <w:rStyle w:val="c9"/>
          <w:b/>
          <w:bCs/>
        </w:rPr>
        <w:t>Зимовниковская средняя общеобразовательная школа № 10</w:t>
      </w:r>
    </w:p>
    <w:p>
      <w:pPr>
        <w:pStyle w:val="c8"/>
        <w:ind w:firstLine="360"/>
        <w:contextualSpacing/>
        <w:jc w:val="both"/>
        <w:spacing w:after="0" w:afterAutospacing="0" w:before="0" w:beforeAutospacing="0"/>
        <w:rPr>
          <w:b/>
          <w:bCs/>
        </w:rPr>
      </w:pP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 и рекомендован                                                                                 «Утверждаю»</w:t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утверждению педагогическим                               Директор школы  _______ О.П.Полищук</w:t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советом школы </w:t>
      </w:r>
      <w:r>
        <w:rPr>
          <w:rFonts w:ascii="Times New Roman" w:hAnsi="Times New Roman" w:cs="Times New Roman"/>
          <w:sz w:val="24"/>
          <w:szCs w:val="24"/>
          <w:rtl w:val="off"/>
        </w:rPr>
        <w:t>20</w:t>
      </w:r>
      <w:r>
        <w:rPr>
          <w:rFonts w:ascii="Times New Roman" w:hAnsi="Times New Roman" w:cs="Times New Roman"/>
          <w:sz w:val="24"/>
          <w:szCs w:val="24"/>
        </w:rPr>
        <w:t>.08.202</w:t>
      </w:r>
      <w:r>
        <w:rPr>
          <w:rFonts w:ascii="Times New Roman" w:hAnsi="Times New Roman" w:cs="Times New Roman"/>
          <w:sz w:val="24"/>
          <w:szCs w:val="24"/>
          <w:rtl w:val="off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</w:t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1                                                                                Приказ от </w:t>
      </w:r>
      <w:r>
        <w:rPr>
          <w:rFonts w:ascii="Times New Roman" w:hAnsi="Times New Roman" w:cs="Times New Roman"/>
          <w:sz w:val="24"/>
          <w:szCs w:val="24"/>
          <w:rtl w:val="off"/>
        </w:rPr>
        <w:t>20</w:t>
      </w:r>
      <w:r>
        <w:rPr>
          <w:rFonts w:ascii="Times New Roman" w:hAnsi="Times New Roman" w:cs="Times New Roman"/>
          <w:sz w:val="24"/>
          <w:szCs w:val="24"/>
        </w:rPr>
        <w:t>.08.202</w:t>
      </w:r>
      <w:r>
        <w:rPr>
          <w:rFonts w:ascii="Times New Roman" w:hAnsi="Times New Roman" w:cs="Times New Roman"/>
          <w:sz w:val="24"/>
          <w:szCs w:val="24"/>
          <w:rtl w:val="off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  <w:rtl w:val="off"/>
        </w:rPr>
        <w:t>90</w:t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 школьном театре</w:t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Зимовниковской СОШ №10</w:t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rtl w:val="o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Общие положения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«Об образовании в Российской Федерации» от 29.12.2012 №273-ФЗ, Уставом образовательной организации, с перечнем поручений Президента от 25 августа 2021 года Пр-1808 ГС п.2 г-2 «По проведению на регулярной основе всероссийских театральных, спортивных и технологических конкурсов для обучающихся по основным общеобразовательным программам», пункта 3 Протокола заседания Совета Министерства просвещения Российской Федерации по вопросам создания и развития школьных театров в образовательных организациях субъектов Российской Федерации от 24 марта 2022 г. №1, утвержденного 4 апреля 2022 г. за №СК-77/06-пр, по итогам Всероссийского совещания с руководителями органов исполнительной власти субъектов РФ, осуществляющих государственное управление в сфере образования, по созданию театральных кружков в каждом общеобразовательном учреждении и в целях полноценного эстетического развития и воспитания учащихся, средствами театрального искусства, создания условий для приобщения их к истокам отечественной и мировой культуры.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Настоящее положение регулирует деятельность школьного театра школы.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rtl w:val="off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Школьный театр возглавляет руководитель театра, назначенный руководителем образовательного учреждения.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rtl w:val="off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Руководитель театра подчиняется директору Школы и заместителю директора по воспитательной работе.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rtl w:val="off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Школьный театр участвует в реализации воспитательной программы школы.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Основные цели и задачи школьного театра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Основная целевая установка школьного театра –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Основные задачи школьного театра: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Создать условия для комплексного развития творческого потенциала учащихся, формирования общей эстетической культуры.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Создать условия для формирования духовно-нравственной позиции.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  <w:rtl w:val="off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  <w:rtl w:val="off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Предоставить учащимся возможность овладеть основами актёрского мастерства, выразительной сценической речи</w:t>
      </w:r>
      <w:r>
        <w:rPr>
          <w:rFonts w:ascii="Times New Roman" w:hAnsi="Times New Roman" w:cs="Times New Roman"/>
          <w:sz w:val="24"/>
          <w:szCs w:val="24"/>
          <w:rtl w:val="off"/>
        </w:rPr>
        <w:t>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  <w:rtl w:val="off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Организовать досуг школьников в рамках содержательного общения.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rtl w:val="off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  <w:rtl w:val="off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Вести пропаганду театрального и музыкального искусства среди школьников</w:t>
      </w:r>
      <w:r>
        <w:rPr>
          <w:rFonts w:ascii="Times New Roman" w:hAnsi="Times New Roman" w:cs="Times New Roman"/>
          <w:sz w:val="24"/>
          <w:szCs w:val="24"/>
          <w:rtl w:val="off"/>
        </w:rPr>
        <w:t>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rtl w:val="off"/>
        </w:rPr>
      </w:pP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rtl w:val="off"/>
        </w:rPr>
      </w:pP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rtl w:val="off"/>
        </w:rPr>
      </w:pP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rtl w:val="o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Организация деятельности школьного театра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Деятельность школьного театра заключается в духовно-нравственном общении, в оказании помощи учащимся в самовыражении и самопрезентации,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педагогов как на своей стационарной площадке, так и на других площадках, в том числе на выездах и гастролях.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распоряжению заместителя директора школы.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Наполняемость групп составляет до 2</w:t>
      </w:r>
      <w:r>
        <w:rPr>
          <w:rFonts w:ascii="Times New Roman" w:hAnsi="Times New Roman" w:cs="Times New Roman"/>
          <w:sz w:val="24"/>
          <w:szCs w:val="24"/>
          <w:rtl w:val="off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Объединения (группы) могут быть одновозрастными и разновозрастными.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Школьный театр организует работу с детьми в течение всего учебного года.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Школьный театр организует и проводит массовые мероприятия, создает необходимые условия для совместной деятельности детей и родителей.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Продолжительность занятий определяются расписанием.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Занятия проводятся по группам или всем составом, а также в индивидуальном порядке.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 норм.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реализуемыми в школьном театре.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Дополнительная (общеразвивающая) программа разрабатывается педагогом с учетом запросов детей, потребностей семьи, потребностей образовательного учреждения и национально-культурных традиций, и утверждается в установленном в Школе порядке.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План по реализации дополнительного образования реализуемые в школьном театре, утверждается руководителем образовательного учреждения.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образования, реализующий программу на базе школьного театра, вправе выбирать по своему усмотрению технологии и методы, направленные на достижение запланированных личностных, метапредметных и предметных результатов. Ведущими при организации занятий являются метод действенного анализа, игровые технологии, а также различные формы и методы театральной педагогики.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Учёт образовательных достижений учащихся в школьном учебном театре осуществляется через отчёт педагога.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Участники образовательных отношений, их права и обязанности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Участниками образовательных отношений в школьном театре являются обучающиеся школы, педагогические работники, родители (законные представители).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rtl w:val="off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Права и обязанности детей, родителей (законных представителей), педагогических работников определяются уставом учреждения, Правилами внутреннего распорядка для учащихся и иными предусмотренными уставом актами.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rtl w:val="off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rtl w:val="off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Права 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rtl w:val="off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rtl w:val="off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Учащиеся обязаны регулярно посещать занятия в школьном театре.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rtl w:val="off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rtl w:val="off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Педагог имеет право самостоятельно выбирать и использовать методики обучения и воспитания.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rtl w:val="off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дополнительной общеразвивающей программы в соответствии с планом и графиком процесса дополнительного образования.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  <w:rtl w:val="off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>
      <w:pPr>
        <w:ind w:firstLine="709"/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c8">
    <w:name w:val="c8"/>
    <w:basedOn w:val="a1"/>
    <w:pPr>
      <w:spacing w:after="100" w:afterAutospacing="1" w:before="100" w:beforeAutospacing="1" w:line="240" w:lineRule="auto"/>
    </w:pPr>
    <w:rPr>
      <w:lang w:eastAsia="ru-RU"/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Home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/>
  <cp:revision>1</cp:revision>
  <dcterms:created xsi:type="dcterms:W3CDTF">2022-08-17T09:03:00Z</dcterms:created>
  <dcterms:modified xsi:type="dcterms:W3CDTF">2025-12-01T09:40:36Z</dcterms:modified>
  <cp:lastPrinted>2022-03-01T12:39:00Z</cp:lastPrinted>
  <cp:version>0900.0100.01</cp:version>
</cp:coreProperties>
</file>