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8A" w:rsidRPr="00BA255F" w:rsidRDefault="00F43B2E" w:rsidP="001A682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11118"/>
            <wp:effectExtent l="19050" t="0" r="5080" b="0"/>
            <wp:docPr id="1" name="Рисунок 1" descr="C:\Documents and Settings\user.USER-8E2DD52ADE\Рабочий стол\06.11 учебные планы\Учебный план 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USER-8E2DD52ADE\Рабочий стол\06.11 учебные планы\Учебный план начал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D9462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средн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 xml:space="preserve"> 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бюджетно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5202F" w:rsidRPr="006E1004" w:rsidRDefault="0085202F" w:rsidP="0085202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85202F" w:rsidRPr="006E1004" w:rsidRDefault="0085202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85202F">
        <w:rPr>
          <w:rStyle w:val="markedcontent"/>
          <w:rFonts w:asciiTheme="majorBidi" w:hAnsiTheme="majorBidi" w:cstheme="majorBidi"/>
          <w:sz w:val="28"/>
          <w:szCs w:val="28"/>
        </w:rPr>
        <w:t xml:space="preserve"> В МБОУ </w:t>
      </w:r>
      <w:proofErr w:type="spellStart"/>
      <w:r w:rsidR="0085202F">
        <w:rPr>
          <w:rStyle w:val="markedcontent"/>
          <w:rFonts w:asciiTheme="majorBidi" w:hAnsiTheme="majorBidi" w:cstheme="majorBidi"/>
          <w:sz w:val="28"/>
          <w:szCs w:val="28"/>
        </w:rPr>
        <w:t>Присальской</w:t>
      </w:r>
      <w:proofErr w:type="spellEnd"/>
      <w:r w:rsidR="0085202F">
        <w:rPr>
          <w:rStyle w:val="markedcontent"/>
          <w:rFonts w:asciiTheme="majorBidi" w:hAnsiTheme="majorBidi" w:cstheme="majorBidi"/>
          <w:sz w:val="28"/>
          <w:szCs w:val="28"/>
        </w:rPr>
        <w:t xml:space="preserve"> СШ №10 изучается модуль « Основы православной культуры»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учебного плана оцениваются по четвертям. Промежуточная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.Ф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жуточной аттестации обучающихся» в 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D9462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414BD" w:rsidRPr="00BA255F" w:rsidRDefault="00F60A00" w:rsidP="000414B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0414B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414BD"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F60A00" w:rsidRDefault="000414BD" w:rsidP="000414BD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78"/>
        <w:gridCol w:w="4202"/>
        <w:gridCol w:w="1609"/>
        <w:gridCol w:w="1609"/>
        <w:gridCol w:w="1561"/>
        <w:gridCol w:w="1609"/>
      </w:tblGrid>
      <w:tr w:rsidR="00011522">
        <w:tc>
          <w:tcPr>
            <w:tcW w:w="6000" w:type="dxa"/>
            <w:vMerge w:val="restart"/>
            <w:shd w:val="clear" w:color="auto" w:fill="D9D9D9"/>
          </w:tcPr>
          <w:p w:rsidR="00011522" w:rsidRDefault="00344D52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11522" w:rsidRDefault="00344D52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011522" w:rsidRDefault="00344D5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11522">
        <w:tc>
          <w:tcPr>
            <w:tcW w:w="2425" w:type="dxa"/>
            <w:vMerge/>
          </w:tcPr>
          <w:p w:rsidR="00011522" w:rsidRDefault="00011522"/>
        </w:tc>
        <w:tc>
          <w:tcPr>
            <w:tcW w:w="2425" w:type="dxa"/>
            <w:vMerge/>
          </w:tcPr>
          <w:p w:rsidR="00011522" w:rsidRDefault="00011522"/>
        </w:tc>
        <w:tc>
          <w:tcPr>
            <w:tcW w:w="0" w:type="dxa"/>
            <w:shd w:val="clear" w:color="auto" w:fill="D9D9D9"/>
          </w:tcPr>
          <w:p w:rsidR="00011522" w:rsidRDefault="00344D5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011522" w:rsidRDefault="00344D5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011522" w:rsidRDefault="00344D5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011522" w:rsidRDefault="00344D52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011522">
        <w:tc>
          <w:tcPr>
            <w:tcW w:w="14550" w:type="dxa"/>
            <w:gridSpan w:val="6"/>
            <w:shd w:val="clear" w:color="auto" w:fill="FFFFB3"/>
          </w:tcPr>
          <w:p w:rsidR="00011522" w:rsidRDefault="00344D5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11522">
        <w:tc>
          <w:tcPr>
            <w:tcW w:w="2425" w:type="dxa"/>
            <w:vMerge w:val="restart"/>
          </w:tcPr>
          <w:p w:rsidR="00011522" w:rsidRDefault="00344D52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011522" w:rsidRDefault="00344D52">
            <w:r>
              <w:t>Русский язык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5</w:t>
            </w:r>
          </w:p>
        </w:tc>
      </w:tr>
      <w:tr w:rsidR="00011522">
        <w:tc>
          <w:tcPr>
            <w:tcW w:w="2425" w:type="dxa"/>
            <w:vMerge/>
          </w:tcPr>
          <w:p w:rsidR="00011522" w:rsidRDefault="00011522"/>
        </w:tc>
        <w:tc>
          <w:tcPr>
            <w:tcW w:w="2425" w:type="dxa"/>
          </w:tcPr>
          <w:p w:rsidR="00011522" w:rsidRDefault="00344D52">
            <w:r>
              <w:t>Литературное чтение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4</w:t>
            </w:r>
          </w:p>
        </w:tc>
      </w:tr>
      <w:tr w:rsidR="00011522">
        <w:tc>
          <w:tcPr>
            <w:tcW w:w="2425" w:type="dxa"/>
          </w:tcPr>
          <w:p w:rsidR="00011522" w:rsidRDefault="00344D52">
            <w:r>
              <w:t>Иностранный язык</w:t>
            </w:r>
          </w:p>
        </w:tc>
        <w:tc>
          <w:tcPr>
            <w:tcW w:w="2425" w:type="dxa"/>
          </w:tcPr>
          <w:p w:rsidR="00011522" w:rsidRDefault="00344D52">
            <w:r>
              <w:t>Иностранный язык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2</w:t>
            </w:r>
          </w:p>
        </w:tc>
      </w:tr>
      <w:tr w:rsidR="00011522">
        <w:tc>
          <w:tcPr>
            <w:tcW w:w="2425" w:type="dxa"/>
          </w:tcPr>
          <w:p w:rsidR="00011522" w:rsidRDefault="00344D52">
            <w:r>
              <w:t>Математика и информатика</w:t>
            </w:r>
          </w:p>
        </w:tc>
        <w:tc>
          <w:tcPr>
            <w:tcW w:w="2425" w:type="dxa"/>
          </w:tcPr>
          <w:p w:rsidR="00011522" w:rsidRDefault="00344D52">
            <w:r>
              <w:t>Математика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4</w:t>
            </w:r>
          </w:p>
        </w:tc>
      </w:tr>
      <w:tr w:rsidR="00011522">
        <w:tc>
          <w:tcPr>
            <w:tcW w:w="2425" w:type="dxa"/>
          </w:tcPr>
          <w:p w:rsidR="00011522" w:rsidRDefault="00344D52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011522" w:rsidRDefault="00344D52">
            <w:r>
              <w:t>Окружающий мир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2</w:t>
            </w:r>
          </w:p>
        </w:tc>
      </w:tr>
      <w:tr w:rsidR="00011522">
        <w:tc>
          <w:tcPr>
            <w:tcW w:w="2425" w:type="dxa"/>
          </w:tcPr>
          <w:p w:rsidR="00011522" w:rsidRDefault="00344D52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011522" w:rsidRDefault="00344D52">
            <w:r>
              <w:t>Основы религиозных культур и светской этики</w:t>
            </w:r>
            <w:r w:rsidR="00D9462D">
              <w:t xml:space="preserve"> (Основы православной культуры)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</w:tr>
      <w:tr w:rsidR="00011522">
        <w:tc>
          <w:tcPr>
            <w:tcW w:w="2425" w:type="dxa"/>
            <w:vMerge w:val="restart"/>
          </w:tcPr>
          <w:p w:rsidR="00011522" w:rsidRDefault="00344D52">
            <w:r>
              <w:t>Искусство</w:t>
            </w:r>
          </w:p>
        </w:tc>
        <w:tc>
          <w:tcPr>
            <w:tcW w:w="2425" w:type="dxa"/>
          </w:tcPr>
          <w:p w:rsidR="00011522" w:rsidRDefault="00344D52">
            <w:r>
              <w:t>Изобразительное искусство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</w:tr>
      <w:tr w:rsidR="00011522">
        <w:tc>
          <w:tcPr>
            <w:tcW w:w="2425" w:type="dxa"/>
            <w:vMerge/>
          </w:tcPr>
          <w:p w:rsidR="00011522" w:rsidRDefault="00011522"/>
        </w:tc>
        <w:tc>
          <w:tcPr>
            <w:tcW w:w="2425" w:type="dxa"/>
          </w:tcPr>
          <w:p w:rsidR="00011522" w:rsidRDefault="00344D52">
            <w:r>
              <w:t>Музыка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</w:tr>
      <w:tr w:rsidR="00011522">
        <w:tc>
          <w:tcPr>
            <w:tcW w:w="2425" w:type="dxa"/>
          </w:tcPr>
          <w:p w:rsidR="00011522" w:rsidRDefault="00344D52">
            <w:r>
              <w:t>Технология</w:t>
            </w:r>
          </w:p>
        </w:tc>
        <w:tc>
          <w:tcPr>
            <w:tcW w:w="2425" w:type="dxa"/>
          </w:tcPr>
          <w:p w:rsidR="00011522" w:rsidRDefault="00344D52">
            <w:r>
              <w:t>Труд (технология)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</w:tr>
      <w:tr w:rsidR="00011522">
        <w:tc>
          <w:tcPr>
            <w:tcW w:w="2425" w:type="dxa"/>
          </w:tcPr>
          <w:p w:rsidR="00011522" w:rsidRDefault="00344D52">
            <w:r>
              <w:t>Физическая культура</w:t>
            </w:r>
          </w:p>
        </w:tc>
        <w:tc>
          <w:tcPr>
            <w:tcW w:w="2425" w:type="dxa"/>
          </w:tcPr>
          <w:p w:rsidR="00011522" w:rsidRDefault="00344D52">
            <w:r>
              <w:t>Физическая культура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2</w:t>
            </w:r>
          </w:p>
        </w:tc>
      </w:tr>
      <w:tr w:rsidR="00011522">
        <w:tc>
          <w:tcPr>
            <w:tcW w:w="4850" w:type="dxa"/>
            <w:gridSpan w:val="2"/>
            <w:shd w:val="clear" w:color="auto" w:fill="00FF00"/>
          </w:tcPr>
          <w:p w:rsidR="00011522" w:rsidRDefault="00344D52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011522" w:rsidRDefault="00344D52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011522" w:rsidRDefault="00344D52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011522" w:rsidRDefault="00344D52">
            <w:pPr>
              <w:jc w:val="center"/>
            </w:pPr>
            <w:r>
              <w:t>23</w:t>
            </w:r>
          </w:p>
        </w:tc>
      </w:tr>
      <w:tr w:rsidR="00011522">
        <w:tc>
          <w:tcPr>
            <w:tcW w:w="14550" w:type="dxa"/>
            <w:gridSpan w:val="6"/>
            <w:shd w:val="clear" w:color="auto" w:fill="FFFFB3"/>
          </w:tcPr>
          <w:p w:rsidR="00011522" w:rsidRDefault="00344D5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11522">
        <w:tc>
          <w:tcPr>
            <w:tcW w:w="4850" w:type="dxa"/>
            <w:gridSpan w:val="2"/>
            <w:shd w:val="clear" w:color="auto" w:fill="D9D9D9"/>
          </w:tcPr>
          <w:p w:rsidR="00011522" w:rsidRDefault="00344D52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011522" w:rsidRDefault="00011522"/>
        </w:tc>
        <w:tc>
          <w:tcPr>
            <w:tcW w:w="2425" w:type="dxa"/>
            <w:shd w:val="clear" w:color="auto" w:fill="D9D9D9"/>
          </w:tcPr>
          <w:p w:rsidR="00011522" w:rsidRDefault="00011522"/>
        </w:tc>
        <w:tc>
          <w:tcPr>
            <w:tcW w:w="2425" w:type="dxa"/>
            <w:shd w:val="clear" w:color="auto" w:fill="D9D9D9"/>
          </w:tcPr>
          <w:p w:rsidR="00011522" w:rsidRDefault="00011522"/>
        </w:tc>
        <w:tc>
          <w:tcPr>
            <w:tcW w:w="2425" w:type="dxa"/>
            <w:shd w:val="clear" w:color="auto" w:fill="D9D9D9"/>
          </w:tcPr>
          <w:p w:rsidR="00011522" w:rsidRDefault="00011522"/>
        </w:tc>
      </w:tr>
      <w:tr w:rsidR="00011522">
        <w:tc>
          <w:tcPr>
            <w:tcW w:w="4850" w:type="dxa"/>
            <w:gridSpan w:val="2"/>
          </w:tcPr>
          <w:p w:rsidR="00011522" w:rsidRPr="000414BD" w:rsidRDefault="000414BD">
            <w:r>
              <w:t>Спортивные игры народов мира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</w:tr>
      <w:tr w:rsidR="00011522">
        <w:tc>
          <w:tcPr>
            <w:tcW w:w="4850" w:type="dxa"/>
            <w:gridSpan w:val="2"/>
            <w:shd w:val="clear" w:color="auto" w:fill="00FF00"/>
          </w:tcPr>
          <w:p w:rsidR="00011522" w:rsidRDefault="00344D52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011522" w:rsidRDefault="00344D52">
            <w:pPr>
              <w:jc w:val="center"/>
            </w:pPr>
            <w:r>
              <w:t>0</w:t>
            </w:r>
          </w:p>
        </w:tc>
      </w:tr>
      <w:tr w:rsidR="00011522">
        <w:tc>
          <w:tcPr>
            <w:tcW w:w="4850" w:type="dxa"/>
            <w:gridSpan w:val="2"/>
            <w:shd w:val="clear" w:color="auto" w:fill="00FF00"/>
          </w:tcPr>
          <w:p w:rsidR="00011522" w:rsidRDefault="00344D52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011522" w:rsidRDefault="00344D52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011522" w:rsidRDefault="00344D52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011522" w:rsidRDefault="00344D52">
            <w:pPr>
              <w:jc w:val="center"/>
            </w:pPr>
            <w:r>
              <w:t>23</w:t>
            </w:r>
          </w:p>
        </w:tc>
      </w:tr>
      <w:tr w:rsidR="00011522">
        <w:tc>
          <w:tcPr>
            <w:tcW w:w="4850" w:type="dxa"/>
            <w:gridSpan w:val="2"/>
            <w:shd w:val="clear" w:color="auto" w:fill="FCE3FC"/>
          </w:tcPr>
          <w:p w:rsidR="00011522" w:rsidRDefault="00344D52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011522" w:rsidRDefault="00344D52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011522" w:rsidRDefault="00344D52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011522" w:rsidRDefault="00344D52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011522" w:rsidRDefault="00344D52">
            <w:pPr>
              <w:jc w:val="center"/>
            </w:pPr>
            <w:r>
              <w:t>34</w:t>
            </w:r>
          </w:p>
        </w:tc>
      </w:tr>
      <w:tr w:rsidR="00011522">
        <w:tc>
          <w:tcPr>
            <w:tcW w:w="4850" w:type="dxa"/>
            <w:gridSpan w:val="2"/>
            <w:shd w:val="clear" w:color="auto" w:fill="FCE3FC"/>
          </w:tcPr>
          <w:p w:rsidR="00011522" w:rsidRDefault="00344D52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011522" w:rsidRDefault="00344D52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011522" w:rsidRDefault="00344D52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CE3FC"/>
          </w:tcPr>
          <w:p w:rsidR="00011522" w:rsidRDefault="00344D52">
            <w:pPr>
              <w:jc w:val="center"/>
            </w:pPr>
            <w:r>
              <w:t>782</w:t>
            </w:r>
          </w:p>
        </w:tc>
      </w:tr>
    </w:tbl>
    <w:p w:rsidR="00011522" w:rsidRDefault="00344D52">
      <w:r>
        <w:br w:type="page"/>
      </w:r>
    </w:p>
    <w:p w:rsidR="00011522" w:rsidRDefault="00344D52">
      <w:r>
        <w:rPr>
          <w:b/>
          <w:sz w:val="32"/>
        </w:rPr>
        <w:lastRenderedPageBreak/>
        <w:t>План внеурочной деятельности (недельный)</w:t>
      </w:r>
    </w:p>
    <w:p w:rsidR="00011522" w:rsidRDefault="00344D52">
      <w:r>
        <w:t>Муниципальное бюджетное общеобразовательное учреждение Присальская средняя  школа  № 10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011522">
        <w:tc>
          <w:tcPr>
            <w:tcW w:w="4850" w:type="dxa"/>
            <w:vMerge w:val="restart"/>
            <w:shd w:val="clear" w:color="auto" w:fill="D9D9D9"/>
          </w:tcPr>
          <w:p w:rsidR="00011522" w:rsidRDefault="00344D52">
            <w:r>
              <w:rPr>
                <w:b/>
              </w:rPr>
              <w:t>Учебные курсы</w:t>
            </w:r>
          </w:p>
          <w:p w:rsidR="00011522" w:rsidRDefault="00011522"/>
        </w:tc>
        <w:tc>
          <w:tcPr>
            <w:tcW w:w="9700" w:type="dxa"/>
            <w:gridSpan w:val="4"/>
            <w:shd w:val="clear" w:color="auto" w:fill="D9D9D9"/>
          </w:tcPr>
          <w:p w:rsidR="00011522" w:rsidRDefault="00344D5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11522">
        <w:tc>
          <w:tcPr>
            <w:tcW w:w="4850" w:type="dxa"/>
            <w:vMerge/>
          </w:tcPr>
          <w:p w:rsidR="00011522" w:rsidRDefault="00011522"/>
        </w:tc>
        <w:tc>
          <w:tcPr>
            <w:tcW w:w="2425" w:type="dxa"/>
            <w:shd w:val="clear" w:color="auto" w:fill="D9D9D9"/>
          </w:tcPr>
          <w:p w:rsidR="00011522" w:rsidRDefault="00344D5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011522" w:rsidRDefault="00344D5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011522" w:rsidRDefault="00344D5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011522" w:rsidRDefault="00344D52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011522">
        <w:tc>
          <w:tcPr>
            <w:tcW w:w="4850" w:type="dxa"/>
          </w:tcPr>
          <w:p w:rsidR="00011522" w:rsidRDefault="00344D52">
            <w:r>
              <w:t>Орлята России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</w:tr>
      <w:tr w:rsidR="00011522">
        <w:tc>
          <w:tcPr>
            <w:tcW w:w="4850" w:type="dxa"/>
          </w:tcPr>
          <w:p w:rsidR="00011522" w:rsidRDefault="00344D52">
            <w:r>
              <w:t>Разговоры о важном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</w:tr>
      <w:tr w:rsidR="00011522">
        <w:tc>
          <w:tcPr>
            <w:tcW w:w="4850" w:type="dxa"/>
          </w:tcPr>
          <w:p w:rsidR="00011522" w:rsidRDefault="00344D52">
            <w:r>
              <w:t>Разговоры о правильном питании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</w:tr>
      <w:tr w:rsidR="00011522">
        <w:tc>
          <w:tcPr>
            <w:tcW w:w="4850" w:type="dxa"/>
          </w:tcPr>
          <w:p w:rsidR="00011522" w:rsidRDefault="00344D52">
            <w:r>
              <w:t>Финансовая грамотность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</w:tr>
      <w:tr w:rsidR="00011522">
        <w:tc>
          <w:tcPr>
            <w:tcW w:w="4850" w:type="dxa"/>
          </w:tcPr>
          <w:p w:rsidR="00011522" w:rsidRDefault="00344D52">
            <w:r>
              <w:t>Шашки и шахматы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522" w:rsidRDefault="00344D52">
            <w:pPr>
              <w:jc w:val="center"/>
            </w:pPr>
            <w:r>
              <w:t>1</w:t>
            </w:r>
          </w:p>
        </w:tc>
      </w:tr>
      <w:tr w:rsidR="00011522">
        <w:tc>
          <w:tcPr>
            <w:tcW w:w="4850" w:type="dxa"/>
            <w:shd w:val="clear" w:color="auto" w:fill="00FF00"/>
          </w:tcPr>
          <w:p w:rsidR="00011522" w:rsidRDefault="00344D52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011522" w:rsidRPr="00EC2ACE" w:rsidRDefault="00EC2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25" w:type="dxa"/>
            <w:shd w:val="clear" w:color="auto" w:fill="00FF00"/>
          </w:tcPr>
          <w:p w:rsidR="00011522" w:rsidRPr="00EC2ACE" w:rsidRDefault="00EC2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25" w:type="dxa"/>
            <w:shd w:val="clear" w:color="auto" w:fill="00FF00"/>
          </w:tcPr>
          <w:p w:rsidR="00011522" w:rsidRDefault="00344D52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011522" w:rsidRPr="00EC2ACE" w:rsidRDefault="00EC2A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:rsidR="00344D52" w:rsidRDefault="00344D52"/>
    <w:sectPr w:rsidR="00344D5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11522"/>
    <w:rsid w:val="000414BD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2F6CAC"/>
    <w:rsid w:val="0030678A"/>
    <w:rsid w:val="0031079C"/>
    <w:rsid w:val="00344318"/>
    <w:rsid w:val="00344D52"/>
    <w:rsid w:val="003746B2"/>
    <w:rsid w:val="00374FEA"/>
    <w:rsid w:val="00391FD8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65D"/>
    <w:rsid w:val="007E7965"/>
    <w:rsid w:val="00806306"/>
    <w:rsid w:val="00811E70"/>
    <w:rsid w:val="0081324A"/>
    <w:rsid w:val="008448FF"/>
    <w:rsid w:val="0085202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3DEB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4968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462D"/>
    <w:rsid w:val="00D96741"/>
    <w:rsid w:val="00DB1508"/>
    <w:rsid w:val="00DD668F"/>
    <w:rsid w:val="00DE337C"/>
    <w:rsid w:val="00DF4AEE"/>
    <w:rsid w:val="00E0019F"/>
    <w:rsid w:val="00E00F1C"/>
    <w:rsid w:val="00E115A2"/>
    <w:rsid w:val="00E24C8D"/>
    <w:rsid w:val="00E24FA7"/>
    <w:rsid w:val="00E41CD5"/>
    <w:rsid w:val="00E5346A"/>
    <w:rsid w:val="00E7055D"/>
    <w:rsid w:val="00E831EA"/>
    <w:rsid w:val="00E86E93"/>
    <w:rsid w:val="00EA1496"/>
    <w:rsid w:val="00EC2ACE"/>
    <w:rsid w:val="00EE0C26"/>
    <w:rsid w:val="00F22BB1"/>
    <w:rsid w:val="00F23C59"/>
    <w:rsid w:val="00F35982"/>
    <w:rsid w:val="00F41C65"/>
    <w:rsid w:val="00F43B2E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2007-01-10T00:56:00Z</cp:lastPrinted>
  <dcterms:created xsi:type="dcterms:W3CDTF">2025-06-13T16:48:00Z</dcterms:created>
  <dcterms:modified xsi:type="dcterms:W3CDTF">2007-01-10T02:58:00Z</dcterms:modified>
</cp:coreProperties>
</file>