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4893">
      <w:pPr>
        <w:framePr w:h="2304" w:hSpace="38" w:vSpace="58" w:wrap="notBeside" w:vAnchor="text" w:hAnchor="margin" w:x="685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05125" cy="1466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54893">
      <w:pPr>
        <w:framePr w:h="254" w:hRule="exact" w:hSpace="38" w:vSpace="58" w:wrap="notBeside" w:vAnchor="text" w:hAnchor="margin" w:x="6471" w:y="563"/>
        <w:shd w:val="clear" w:color="auto" w:fill="FFFFFF"/>
      </w:pPr>
      <w:r>
        <w:rPr>
          <w:rFonts w:eastAsia="Times New Roman"/>
          <w:color w:val="323232"/>
          <w:spacing w:val="-6"/>
          <w:sz w:val="22"/>
          <w:szCs w:val="22"/>
        </w:rPr>
        <w:t>И.о.</w:t>
      </w:r>
    </w:p>
    <w:p w:rsidR="00000000" w:rsidRDefault="00D54893">
      <w:pPr>
        <w:shd w:val="clear" w:color="auto" w:fill="FFFFFF"/>
        <w:spacing w:before="1008" w:line="571" w:lineRule="exact"/>
        <w:jc w:val="center"/>
      </w:pPr>
      <w:r>
        <w:rPr>
          <w:rFonts w:eastAsia="Times New Roman"/>
          <w:color w:val="323232"/>
          <w:sz w:val="28"/>
          <w:szCs w:val="28"/>
        </w:rPr>
        <w:t>Расписание работы</w:t>
      </w:r>
    </w:p>
    <w:p w:rsidR="00000000" w:rsidRDefault="00D54893">
      <w:pPr>
        <w:shd w:val="clear" w:color="auto" w:fill="FFFFFF"/>
        <w:spacing w:line="571" w:lineRule="exact"/>
        <w:ind w:left="1829" w:hanging="1829"/>
      </w:pPr>
      <w:r>
        <w:rPr>
          <w:rFonts w:eastAsia="Times New Roman"/>
          <w:color w:val="323232"/>
          <w:spacing w:val="-2"/>
          <w:sz w:val="28"/>
          <w:szCs w:val="28"/>
        </w:rPr>
        <w:t xml:space="preserve">детских объединений по дополнительному образованию </w:t>
      </w:r>
      <w:r>
        <w:rPr>
          <w:rFonts w:eastAsia="Times New Roman"/>
          <w:color w:val="323232"/>
          <w:sz w:val="28"/>
          <w:szCs w:val="28"/>
        </w:rPr>
        <w:t>на 2019-2020 учебный год</w:t>
      </w:r>
    </w:p>
    <w:p w:rsidR="00000000" w:rsidRDefault="00D54893">
      <w:pPr>
        <w:shd w:val="clear" w:color="auto" w:fill="FFFFFF"/>
        <w:spacing w:line="571" w:lineRule="exact"/>
        <w:ind w:left="1829" w:hanging="1829"/>
        <w:sectPr w:rsidR="00000000">
          <w:type w:val="continuous"/>
          <w:pgSz w:w="16834" w:h="11909" w:orient="landscape"/>
          <w:pgMar w:top="360" w:right="5348" w:bottom="360" w:left="4713" w:header="720" w:footer="720" w:gutter="0"/>
          <w:cols w:space="60"/>
          <w:noEndnote/>
        </w:sectPr>
      </w:pPr>
    </w:p>
    <w:p w:rsidR="00000000" w:rsidRDefault="00D54893">
      <w:pPr>
        <w:spacing w:after="25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96"/>
        <w:gridCol w:w="2458"/>
        <w:gridCol w:w="2467"/>
        <w:gridCol w:w="2467"/>
        <w:gridCol w:w="2467"/>
        <w:gridCol w:w="248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время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ind w:left="317"/>
            </w:pP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Понедельник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>Вторник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rFonts w:eastAsia="Times New Roman"/>
                <w:color w:val="323232"/>
                <w:spacing w:val="-4"/>
                <w:sz w:val="28"/>
                <w:szCs w:val="28"/>
              </w:rPr>
              <w:t>Среда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>Четверг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>Пятница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color w:val="323232"/>
                <w:spacing w:val="1"/>
                <w:sz w:val="28"/>
                <w:szCs w:val="28"/>
              </w:rPr>
              <w:t>13-00-14-00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D54893">
            <w:pPr>
              <w:shd w:val="clear" w:color="auto" w:fill="FFFFFF"/>
              <w:spacing w:line="322" w:lineRule="exact"/>
              <w:ind w:left="302" w:right="326"/>
            </w:pPr>
            <w:r>
              <w:rPr>
                <w:rFonts w:eastAsia="Times New Roman"/>
                <w:color w:val="323232"/>
                <w:spacing w:val="-4"/>
                <w:sz w:val="28"/>
                <w:szCs w:val="28"/>
              </w:rPr>
              <w:t xml:space="preserve">«Развивайка» </w:t>
            </w: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>(ГКП) Репкина Г.И.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color w:val="323232"/>
                <w:spacing w:val="-5"/>
                <w:sz w:val="28"/>
                <w:szCs w:val="28"/>
              </w:rPr>
              <w:t>14-00-15-00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82" w:right="202"/>
            </w:pP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 xml:space="preserve">«ЮИД» </w:t>
            </w: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(1-4 кл) </w:t>
            </w:r>
            <w:r>
              <w:rPr>
                <w:rFonts w:eastAsia="Times New Roman"/>
                <w:color w:val="323232"/>
                <w:spacing w:val="-4"/>
                <w:sz w:val="28"/>
                <w:szCs w:val="28"/>
              </w:rPr>
              <w:t>Чурсинова Н.Е.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right="235" w:firstLine="298"/>
            </w:pPr>
            <w:r>
              <w:rPr>
                <w:rFonts w:eastAsia="Times New Roman"/>
                <w:color w:val="323232"/>
                <w:sz w:val="28"/>
                <w:szCs w:val="28"/>
              </w:rPr>
              <w:t xml:space="preserve">« Волшебный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пластилин» (1-4кл)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Бондаренко Н.Н.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82" w:right="226"/>
              <w:jc w:val="center"/>
            </w:pPr>
            <w:r>
              <w:rPr>
                <w:rFonts w:eastAsia="Times New Roman"/>
                <w:color w:val="323232"/>
                <w:sz w:val="28"/>
                <w:szCs w:val="28"/>
              </w:rPr>
              <w:t xml:space="preserve">«Юный художник»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(1-4кл)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Чурсинова Н.Е.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color w:val="323232"/>
                <w:spacing w:val="1"/>
                <w:sz w:val="28"/>
                <w:szCs w:val="28"/>
              </w:rPr>
              <w:t>16-00-17-00</w:t>
            </w: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34" w:right="149"/>
            </w:pPr>
            <w:r>
              <w:rPr>
                <w:rFonts w:eastAsia="Times New Roman"/>
                <w:color w:val="323232"/>
                <w:sz w:val="28"/>
                <w:szCs w:val="28"/>
              </w:rPr>
              <w:t xml:space="preserve">«Добрая дорога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 xml:space="preserve">детсва» ( 5-8 кл) </w:t>
            </w:r>
            <w:r>
              <w:rPr>
                <w:rFonts w:eastAsia="Times New Roman"/>
                <w:color w:val="323232"/>
                <w:sz w:val="28"/>
                <w:szCs w:val="28"/>
              </w:rPr>
              <w:t>Миронова М.А</w:t>
            </w:r>
          </w:p>
          <w:p w:rsidR="00000000" w:rsidRDefault="00D54893">
            <w:pPr>
              <w:shd w:val="clear" w:color="auto" w:fill="FFFFFF"/>
              <w:ind w:left="134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00000" w:rsidRDefault="00D54893">
            <w:pPr>
              <w:shd w:val="clear" w:color="auto" w:fill="FFFFFF"/>
              <w:ind w:left="134"/>
            </w:pPr>
            <w:r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9" w:right="19"/>
              <w:jc w:val="center"/>
            </w:pP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«Прикладные </w:t>
            </w: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задачи и методика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 xml:space="preserve">их решения» (9-10 </w:t>
            </w:r>
            <w:r>
              <w:rPr>
                <w:rFonts w:eastAsia="Times New Roman"/>
                <w:color w:val="323232"/>
                <w:spacing w:val="-5"/>
                <w:sz w:val="28"/>
                <w:szCs w:val="28"/>
              </w:rPr>
              <w:t xml:space="preserve">кл)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>Плетнёв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>а Л.Ф.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58" w:right="67"/>
              <w:jc w:val="center"/>
            </w:pP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« Я и закон» </w:t>
            </w:r>
            <w:r>
              <w:rPr>
                <w:rFonts w:eastAsia="Times New Roman"/>
                <w:color w:val="323232"/>
                <w:spacing w:val="8"/>
                <w:sz w:val="28"/>
                <w:szCs w:val="28"/>
              </w:rPr>
              <w:t xml:space="preserve">(9-11кл) </w:t>
            </w: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>Комиссарова А.Н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245" w:right="288"/>
              <w:jc w:val="center"/>
            </w:pP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« Юный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лингвист» (9-11 кл)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Яковлева И.В.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right="43"/>
              <w:jc w:val="center"/>
            </w:pPr>
            <w:r>
              <w:rPr>
                <w:rFonts w:eastAsia="Times New Roman"/>
                <w:color w:val="323232"/>
                <w:sz w:val="28"/>
                <w:szCs w:val="28"/>
              </w:rPr>
              <w:t xml:space="preserve">« История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донского края» (5-</w:t>
            </w:r>
            <w:r>
              <w:rPr>
                <w:rFonts w:eastAsia="Times New Roman"/>
                <w:color w:val="323232"/>
                <w:spacing w:val="12"/>
                <w:sz w:val="28"/>
                <w:szCs w:val="28"/>
              </w:rPr>
              <w:t xml:space="preserve">Пкл) </w:t>
            </w:r>
            <w:r>
              <w:rPr>
                <w:rFonts w:eastAsia="Times New Roman"/>
                <w:color w:val="323232"/>
                <w:sz w:val="28"/>
                <w:szCs w:val="28"/>
              </w:rPr>
              <w:t>Комиссарова А.Н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/>
          <w:p w:rsidR="00000000" w:rsidRDefault="00D54893"/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/>
          <w:p w:rsidR="00000000" w:rsidRDefault="00D54893"/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86" w:right="91"/>
              <w:jc w:val="center"/>
            </w:pP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 xml:space="preserve">« Умелые ручки»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>(5-8 кл) Кузнецова С.П.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82" w:right="211"/>
              <w:jc w:val="center"/>
            </w:pP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« Кукольный </w:t>
            </w:r>
            <w:r>
              <w:rPr>
                <w:rFonts w:eastAsia="Times New Roman"/>
                <w:color w:val="323232"/>
                <w:sz w:val="28"/>
                <w:szCs w:val="28"/>
              </w:rPr>
              <w:t xml:space="preserve">театр» (5-7кл) </w:t>
            </w:r>
            <w:r>
              <w:rPr>
                <w:rFonts w:eastAsia="Times New Roman"/>
                <w:color w:val="323232"/>
                <w:spacing w:val="-3"/>
                <w:sz w:val="28"/>
                <w:szCs w:val="28"/>
              </w:rPr>
              <w:t>Кузнецова С.П.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82" w:right="221"/>
              <w:jc w:val="center"/>
            </w:pP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«Мягкая </w:t>
            </w: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игрушка»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 xml:space="preserve">(5-7 кл) </w:t>
            </w:r>
            <w:r>
              <w:rPr>
                <w:rFonts w:eastAsia="Times New Roman"/>
                <w:color w:val="323232"/>
                <w:spacing w:val="-4"/>
                <w:sz w:val="28"/>
                <w:szCs w:val="28"/>
              </w:rPr>
              <w:t>Кузнецов</w:t>
            </w:r>
            <w:r>
              <w:rPr>
                <w:rFonts w:eastAsia="Times New Roman"/>
                <w:color w:val="323232"/>
                <w:spacing w:val="-4"/>
                <w:sz w:val="28"/>
                <w:szCs w:val="28"/>
              </w:rPr>
              <w:t>а С.П.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jc w:val="center"/>
            </w:pPr>
            <w:r>
              <w:rPr>
                <w:color w:val="323232"/>
                <w:spacing w:val="1"/>
                <w:sz w:val="28"/>
                <w:szCs w:val="28"/>
              </w:rPr>
              <w:t>17-00-18-00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ind w:left="403"/>
            </w:pPr>
            <w:r>
              <w:rPr>
                <w:rFonts w:eastAsia="Times New Roman"/>
                <w:color w:val="000000"/>
                <w:sz w:val="11"/>
                <w:szCs w:val="11"/>
              </w:rPr>
              <w:t>«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54" w:right="163"/>
              <w:jc w:val="center"/>
            </w:pPr>
            <w:r>
              <w:rPr>
                <w:rFonts w:eastAsia="Times New Roman"/>
                <w:color w:val="323232"/>
                <w:spacing w:val="-2"/>
                <w:sz w:val="28"/>
                <w:szCs w:val="28"/>
              </w:rPr>
              <w:t xml:space="preserve">«Занимательная </w:t>
            </w:r>
            <w:r>
              <w:rPr>
                <w:rFonts w:eastAsia="Times New Roman"/>
                <w:color w:val="323232"/>
                <w:spacing w:val="-1"/>
                <w:sz w:val="28"/>
                <w:szCs w:val="28"/>
              </w:rPr>
              <w:t>биология» (5-7кл) Миронова М.А.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22" w:lineRule="exact"/>
              <w:ind w:left="173" w:right="202"/>
              <w:jc w:val="center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«Патриот» (8-11кл)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Миронова М.А.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54893">
            <w:pPr>
              <w:shd w:val="clear" w:color="auto" w:fill="FFFFFF"/>
              <w:spacing w:line="317" w:lineRule="exact"/>
              <w:ind w:left="254" w:right="307"/>
              <w:jc w:val="center"/>
            </w:pP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« Теннис» (2-8 кл)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Байдаков А.В.</w:t>
            </w:r>
          </w:p>
        </w:tc>
      </w:tr>
    </w:tbl>
    <w:p w:rsidR="00D54893" w:rsidRDefault="00D54893"/>
    <w:sectPr w:rsidR="00D54893">
      <w:type w:val="continuous"/>
      <w:pgSz w:w="16834" w:h="11909" w:orient="landscape"/>
      <w:pgMar w:top="360" w:right="1297" w:bottom="360" w:left="6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5F40"/>
    <w:rsid w:val="00235F40"/>
    <w:rsid w:val="00D5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CITILINK</cp:lastModifiedBy>
  <cp:revision>1</cp:revision>
  <dcterms:created xsi:type="dcterms:W3CDTF">2019-10-28T09:23:00Z</dcterms:created>
  <dcterms:modified xsi:type="dcterms:W3CDTF">2019-10-28T09:24:00Z</dcterms:modified>
</cp:coreProperties>
</file>