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93" w:rsidRDefault="00F12193" w:rsidP="00F12193">
      <w:pPr>
        <w:ind w:left="-709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523472" cy="1973994"/>
            <wp:effectExtent l="0" t="0" r="1270" b="7620"/>
            <wp:docPr id="2" name="Рисунок 2" descr="http://www.old.zauralonline.ru/images/photos/big/d0755cc519f06e7c7d6d2ca02e297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ld.zauralonline.ru/images/photos/big/d0755cc519f06e7c7d6d2ca02e297ec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658" cy="198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93" w:rsidRPr="00F12193" w:rsidRDefault="00F12193" w:rsidP="00F12193">
      <w:pPr>
        <w:spacing w:after="0"/>
        <w:ind w:left="-567"/>
        <w:jc w:val="center"/>
        <w:rPr>
          <w:rFonts w:ascii="Algerian" w:hAnsi="Algerian"/>
          <w:b/>
          <w:sz w:val="40"/>
          <w:szCs w:val="40"/>
        </w:rPr>
      </w:pPr>
      <w:r w:rsidRPr="00F12193">
        <w:rPr>
          <w:rFonts w:ascii="Times New Roman" w:hAnsi="Times New Roman" w:cs="Times New Roman"/>
          <w:b/>
          <w:sz w:val="40"/>
          <w:szCs w:val="40"/>
        </w:rPr>
        <w:t>МИНИСТЕРСТВО</w:t>
      </w:r>
      <w:r w:rsidRPr="00F12193">
        <w:rPr>
          <w:rFonts w:ascii="Algerian" w:hAnsi="Algerian"/>
          <w:b/>
          <w:sz w:val="40"/>
          <w:szCs w:val="40"/>
        </w:rPr>
        <w:t xml:space="preserve"> </w:t>
      </w:r>
      <w:r w:rsidRPr="00F12193">
        <w:rPr>
          <w:rFonts w:ascii="Times New Roman" w:hAnsi="Times New Roman" w:cs="Times New Roman"/>
          <w:b/>
          <w:sz w:val="40"/>
          <w:szCs w:val="40"/>
        </w:rPr>
        <w:t>ОБЩЕГО</w:t>
      </w:r>
      <w:r w:rsidRPr="00F12193">
        <w:rPr>
          <w:rFonts w:ascii="Algerian" w:hAnsi="Algerian"/>
          <w:b/>
          <w:sz w:val="40"/>
          <w:szCs w:val="40"/>
        </w:rPr>
        <w:t xml:space="preserve"> </w:t>
      </w:r>
      <w:r w:rsidRPr="00F12193">
        <w:rPr>
          <w:rFonts w:ascii="Times New Roman" w:hAnsi="Times New Roman" w:cs="Times New Roman"/>
          <w:b/>
          <w:sz w:val="40"/>
          <w:szCs w:val="40"/>
        </w:rPr>
        <w:t>И</w:t>
      </w:r>
      <w:r w:rsidRPr="00F12193">
        <w:rPr>
          <w:rFonts w:ascii="Algerian" w:hAnsi="Algerian"/>
          <w:b/>
          <w:sz w:val="40"/>
          <w:szCs w:val="40"/>
        </w:rPr>
        <w:t xml:space="preserve"> </w:t>
      </w:r>
      <w:r w:rsidRPr="00F12193">
        <w:rPr>
          <w:rFonts w:ascii="Times New Roman" w:hAnsi="Times New Roman" w:cs="Times New Roman"/>
          <w:b/>
          <w:sz w:val="40"/>
          <w:szCs w:val="40"/>
        </w:rPr>
        <w:t>ПРОФЕССИОНАЛЬНОГО</w:t>
      </w:r>
      <w:r w:rsidRPr="00F12193">
        <w:rPr>
          <w:rFonts w:ascii="Algerian" w:hAnsi="Algerian"/>
          <w:b/>
          <w:sz w:val="40"/>
          <w:szCs w:val="40"/>
        </w:rPr>
        <w:t xml:space="preserve"> </w:t>
      </w:r>
      <w:r w:rsidRPr="00F12193">
        <w:rPr>
          <w:rFonts w:ascii="Times New Roman" w:hAnsi="Times New Roman" w:cs="Times New Roman"/>
          <w:b/>
          <w:sz w:val="40"/>
          <w:szCs w:val="40"/>
        </w:rPr>
        <w:t>ОБРАЗОВАНИЯ</w:t>
      </w:r>
      <w:r w:rsidRPr="00F12193">
        <w:rPr>
          <w:rFonts w:ascii="Algerian" w:hAnsi="Algerian"/>
          <w:b/>
          <w:sz w:val="40"/>
          <w:szCs w:val="40"/>
        </w:rPr>
        <w:t xml:space="preserve"> </w:t>
      </w:r>
    </w:p>
    <w:p w:rsidR="00DA7759" w:rsidRDefault="00F12193" w:rsidP="00F121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2193">
        <w:rPr>
          <w:rFonts w:ascii="Times New Roman" w:hAnsi="Times New Roman" w:cs="Times New Roman"/>
          <w:b/>
          <w:sz w:val="40"/>
          <w:szCs w:val="40"/>
        </w:rPr>
        <w:t>РОСТОВСКОЙ</w:t>
      </w:r>
      <w:r w:rsidRPr="00F12193">
        <w:rPr>
          <w:rFonts w:ascii="Algerian" w:hAnsi="Algerian"/>
          <w:b/>
          <w:sz w:val="40"/>
          <w:szCs w:val="40"/>
        </w:rPr>
        <w:t xml:space="preserve"> </w:t>
      </w:r>
      <w:r w:rsidRPr="00F12193">
        <w:rPr>
          <w:rFonts w:ascii="Times New Roman" w:hAnsi="Times New Roman" w:cs="Times New Roman"/>
          <w:b/>
          <w:sz w:val="40"/>
          <w:szCs w:val="40"/>
        </w:rPr>
        <w:t>ОБЛАСТИ</w:t>
      </w: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2193" w:rsidRDefault="00F12193" w:rsidP="00F12193">
      <w:pPr>
        <w:pStyle w:val="Default"/>
      </w:pPr>
    </w:p>
    <w:p w:rsidR="00F12193" w:rsidRDefault="00F12193" w:rsidP="00F12193">
      <w:pPr>
        <w:spacing w:after="0"/>
        <w:ind w:hanging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t xml:space="preserve"> </w:t>
      </w:r>
      <w:r w:rsidRPr="00F12193">
        <w:rPr>
          <w:rFonts w:ascii="Times New Roman" w:hAnsi="Times New Roman" w:cs="Times New Roman"/>
          <w:b/>
          <w:bCs/>
          <w:sz w:val="56"/>
          <w:szCs w:val="56"/>
        </w:rPr>
        <w:t>ПАМЯТКА</w:t>
      </w:r>
    </w:p>
    <w:p w:rsidR="00F12193" w:rsidRPr="00F12193" w:rsidRDefault="00F12193" w:rsidP="00F12193">
      <w:pPr>
        <w:spacing w:after="0"/>
        <w:ind w:hanging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F40FA" w:rsidRDefault="00F12193" w:rsidP="00F12193">
      <w:pPr>
        <w:pStyle w:val="Style4"/>
        <w:widowControl/>
        <w:spacing w:line="233" w:lineRule="auto"/>
        <w:ind w:left="-709" w:firstLine="142"/>
        <w:jc w:val="center"/>
        <w:rPr>
          <w:rStyle w:val="FontStyle13"/>
          <w:b/>
          <w:sz w:val="36"/>
          <w:szCs w:val="36"/>
        </w:rPr>
      </w:pPr>
      <w:r w:rsidRPr="00F12193">
        <w:rPr>
          <w:b/>
          <w:bCs/>
          <w:sz w:val="56"/>
          <w:szCs w:val="56"/>
        </w:rPr>
        <w:t xml:space="preserve"> </w:t>
      </w:r>
      <w:r w:rsidRPr="00F12193">
        <w:rPr>
          <w:rStyle w:val="FontStyle13"/>
          <w:b/>
          <w:sz w:val="36"/>
          <w:szCs w:val="36"/>
        </w:rPr>
        <w:t xml:space="preserve">Памятка о порядке действий </w:t>
      </w:r>
    </w:p>
    <w:p w:rsidR="00F12193" w:rsidRPr="00F12193" w:rsidRDefault="00F12193" w:rsidP="00F12193">
      <w:pPr>
        <w:pStyle w:val="Style4"/>
        <w:widowControl/>
        <w:spacing w:line="233" w:lineRule="auto"/>
        <w:ind w:left="-709" w:firstLine="142"/>
        <w:jc w:val="center"/>
        <w:rPr>
          <w:rStyle w:val="FontStyle13"/>
          <w:b/>
          <w:sz w:val="36"/>
          <w:szCs w:val="36"/>
        </w:rPr>
      </w:pPr>
      <w:r w:rsidRPr="00F12193">
        <w:rPr>
          <w:rStyle w:val="FontStyle13"/>
          <w:b/>
          <w:sz w:val="36"/>
          <w:szCs w:val="36"/>
        </w:rPr>
        <w:t>государственных гражданских служащих</w:t>
      </w:r>
    </w:p>
    <w:p w:rsidR="006F40FA" w:rsidRDefault="00F12193" w:rsidP="00F12193">
      <w:pPr>
        <w:pStyle w:val="Style4"/>
        <w:widowControl/>
        <w:spacing w:line="233" w:lineRule="auto"/>
        <w:ind w:left="-709" w:firstLine="142"/>
        <w:jc w:val="center"/>
        <w:rPr>
          <w:rStyle w:val="FontStyle13"/>
          <w:b/>
          <w:sz w:val="36"/>
          <w:szCs w:val="36"/>
        </w:rPr>
      </w:pPr>
      <w:r w:rsidRPr="00F12193">
        <w:rPr>
          <w:rStyle w:val="FontStyle13"/>
          <w:b/>
          <w:sz w:val="36"/>
          <w:szCs w:val="36"/>
        </w:rPr>
        <w:t xml:space="preserve">министерства общего и профессионального </w:t>
      </w:r>
    </w:p>
    <w:p w:rsidR="00F12193" w:rsidRPr="00F12193" w:rsidRDefault="00F12193" w:rsidP="00F12193">
      <w:pPr>
        <w:pStyle w:val="Style4"/>
        <w:widowControl/>
        <w:spacing w:line="233" w:lineRule="auto"/>
        <w:ind w:left="-709" w:firstLine="142"/>
        <w:jc w:val="center"/>
        <w:rPr>
          <w:rStyle w:val="FontStyle13"/>
          <w:b/>
          <w:sz w:val="36"/>
          <w:szCs w:val="36"/>
        </w:rPr>
      </w:pPr>
      <w:r w:rsidRPr="00F12193">
        <w:rPr>
          <w:rStyle w:val="FontStyle13"/>
          <w:b/>
          <w:sz w:val="36"/>
          <w:szCs w:val="36"/>
        </w:rPr>
        <w:t>образования Ростовской области</w:t>
      </w:r>
    </w:p>
    <w:p w:rsidR="00F12193" w:rsidRPr="00F12193" w:rsidRDefault="00F12193" w:rsidP="00F12193">
      <w:pPr>
        <w:spacing w:after="0"/>
        <w:ind w:left="-709"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12193">
        <w:rPr>
          <w:rStyle w:val="FontStyle13"/>
          <w:b/>
          <w:sz w:val="36"/>
          <w:szCs w:val="36"/>
        </w:rPr>
        <w:t>в случаях склонения к коррупционным правонарушениям</w:t>
      </w: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6F40FA">
      <w:pPr>
        <w:spacing w:after="0"/>
        <w:ind w:right="-284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Default="00F12193" w:rsidP="00F1219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12193" w:rsidRPr="00F12193" w:rsidRDefault="00F12193" w:rsidP="006F40FA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12193">
        <w:rPr>
          <w:rFonts w:ascii="Times New Roman" w:hAnsi="Times New Roman" w:cs="Times New Roman"/>
          <w:bCs/>
          <w:sz w:val="32"/>
          <w:szCs w:val="32"/>
        </w:rPr>
        <w:t>Ростов-на-Дону</w:t>
      </w:r>
    </w:p>
    <w:p w:rsidR="006F40FA" w:rsidRDefault="00F12193" w:rsidP="006F40FA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12193">
        <w:rPr>
          <w:rFonts w:ascii="Times New Roman" w:hAnsi="Times New Roman" w:cs="Times New Roman"/>
          <w:bCs/>
          <w:sz w:val="32"/>
          <w:szCs w:val="32"/>
        </w:rPr>
        <w:t>2016</w:t>
      </w:r>
    </w:p>
    <w:p w:rsidR="006F40FA" w:rsidRPr="006F40FA" w:rsidRDefault="006F40FA" w:rsidP="006F40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FA">
        <w:rPr>
          <w:rFonts w:ascii="Times New Roman" w:hAnsi="Times New Roman" w:cs="Times New Roman"/>
          <w:sz w:val="28"/>
          <w:szCs w:val="28"/>
        </w:rPr>
        <w:lastRenderedPageBreak/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F40FA" w:rsidRDefault="006F40FA" w:rsidP="006F40FA">
      <w:pPr>
        <w:ind w:firstLine="709"/>
        <w:jc w:val="both"/>
        <w:rPr>
          <w:sz w:val="28"/>
          <w:szCs w:val="28"/>
        </w:rPr>
      </w:pPr>
    </w:p>
    <w:p w:rsidR="006F40FA" w:rsidRPr="004252B8" w:rsidRDefault="006F40FA" w:rsidP="006F40FA">
      <w:pPr>
        <w:spacing w:after="0"/>
        <w:ind w:firstLine="709"/>
        <w:jc w:val="center"/>
        <w:rPr>
          <w:b/>
        </w:rPr>
      </w:pPr>
      <w:r w:rsidRPr="004252B8">
        <w:rPr>
          <w:rStyle w:val="FontStyle13"/>
          <w:b/>
          <w:i/>
          <w:sz w:val="28"/>
          <w:szCs w:val="28"/>
        </w:rPr>
        <w:t>Порядок действий государственных гражданских служащих</w:t>
      </w:r>
      <w:r w:rsidRPr="004252B8">
        <w:rPr>
          <w:b/>
        </w:rPr>
        <w:t xml:space="preserve"> </w:t>
      </w:r>
    </w:p>
    <w:p w:rsidR="006F40FA" w:rsidRPr="004252B8" w:rsidRDefault="006F40FA" w:rsidP="006F40FA">
      <w:pPr>
        <w:spacing w:after="0"/>
        <w:ind w:firstLine="709"/>
        <w:jc w:val="center"/>
        <w:rPr>
          <w:rStyle w:val="FontStyle13"/>
          <w:b/>
          <w:i/>
          <w:sz w:val="28"/>
          <w:szCs w:val="28"/>
        </w:rPr>
      </w:pPr>
      <w:r w:rsidRPr="004252B8">
        <w:rPr>
          <w:rStyle w:val="FontStyle13"/>
          <w:b/>
          <w:i/>
          <w:sz w:val="28"/>
          <w:szCs w:val="28"/>
        </w:rPr>
        <w:t xml:space="preserve">министерства общего и профессионального образования Ростовской области </w:t>
      </w:r>
    </w:p>
    <w:p w:rsidR="006F40FA" w:rsidRPr="004252B8" w:rsidRDefault="006F40FA" w:rsidP="006F40FA">
      <w:pPr>
        <w:spacing w:after="0"/>
        <w:ind w:firstLine="709"/>
        <w:jc w:val="center"/>
        <w:rPr>
          <w:rStyle w:val="FontStyle13"/>
          <w:b/>
          <w:i/>
          <w:sz w:val="28"/>
          <w:szCs w:val="28"/>
        </w:rPr>
      </w:pPr>
      <w:r w:rsidRPr="004252B8">
        <w:rPr>
          <w:rStyle w:val="FontStyle13"/>
          <w:b/>
          <w:i/>
          <w:sz w:val="28"/>
          <w:szCs w:val="28"/>
        </w:rPr>
        <w:t xml:space="preserve"> при склонении к коррупционным правонарушениям:</w:t>
      </w:r>
    </w:p>
    <w:p w:rsidR="006F40FA" w:rsidRDefault="006F40FA" w:rsidP="006F40FA">
      <w:pPr>
        <w:jc w:val="both"/>
        <w:rPr>
          <w:rStyle w:val="FontStyle13"/>
          <w:i/>
          <w:sz w:val="28"/>
          <w:szCs w:val="28"/>
          <w:u w:val="single"/>
        </w:rPr>
      </w:pPr>
    </w:p>
    <w:p w:rsidR="006F40FA" w:rsidRPr="007A1840" w:rsidRDefault="006F40FA" w:rsidP="006F40FA">
      <w:pPr>
        <w:pStyle w:val="a5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Style w:val="FontStyle13"/>
          <w:i/>
          <w:sz w:val="28"/>
          <w:szCs w:val="28"/>
          <w:u w:val="single"/>
        </w:rPr>
      </w:pPr>
      <w:r w:rsidRPr="007A1840">
        <w:rPr>
          <w:rStyle w:val="FontStyle13"/>
          <w:sz w:val="28"/>
          <w:szCs w:val="28"/>
        </w:rPr>
        <w:t>Уведомить представителя нанимателя (работодателя) о факте склонения сотрудника к коррупционным правонарушениям.</w:t>
      </w:r>
    </w:p>
    <w:p w:rsidR="006F40FA" w:rsidRDefault="006F40FA" w:rsidP="006F40FA">
      <w:pPr>
        <w:pStyle w:val="a5"/>
        <w:widowControl/>
        <w:ind w:left="-142" w:firstLine="851"/>
        <w:jc w:val="both"/>
        <w:rPr>
          <w:rStyle w:val="FontStyle13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 xml:space="preserve">Уведомление оформляется по форме, установленной приказом </w:t>
      </w:r>
      <w:proofErr w:type="spellStart"/>
      <w:r>
        <w:rPr>
          <w:rStyle w:val="FontStyle13"/>
          <w:sz w:val="28"/>
          <w:szCs w:val="28"/>
        </w:rPr>
        <w:t>минобразования</w:t>
      </w:r>
      <w:proofErr w:type="spellEnd"/>
      <w:r>
        <w:rPr>
          <w:rStyle w:val="FontStyle13"/>
          <w:sz w:val="28"/>
          <w:szCs w:val="28"/>
        </w:rPr>
        <w:t xml:space="preserve"> Ростовской области от 06.12.2013 № 881 «О порядке уведомления представителя нанимателя о фактах обращения в целях </w:t>
      </w:r>
      <w:r w:rsidRPr="007A1840">
        <w:rPr>
          <w:rStyle w:val="FontStyle13"/>
          <w:sz w:val="28"/>
          <w:szCs w:val="28"/>
        </w:rPr>
        <w:t xml:space="preserve">склонения к совершению коррупционных </w:t>
      </w:r>
      <w:r>
        <w:rPr>
          <w:rStyle w:val="FontStyle13"/>
          <w:sz w:val="28"/>
          <w:szCs w:val="28"/>
        </w:rPr>
        <w:t xml:space="preserve"> </w:t>
      </w:r>
      <w:r w:rsidRPr="007A1840">
        <w:rPr>
          <w:rStyle w:val="FontStyle13"/>
          <w:sz w:val="28"/>
          <w:szCs w:val="28"/>
        </w:rPr>
        <w:t>правонарушений»</w:t>
      </w:r>
      <w:r>
        <w:t xml:space="preserve">, </w:t>
      </w:r>
      <w:r w:rsidRPr="007A1840">
        <w:rPr>
          <w:rStyle w:val="FontStyle13"/>
          <w:sz w:val="28"/>
          <w:szCs w:val="28"/>
        </w:rPr>
        <w:t>и передается в отдел кадровой и мобилизационной работы не позднее окончания служебного дня, следующего за днем поступления обращения в целях склонения к совершени</w:t>
      </w:r>
      <w:r>
        <w:rPr>
          <w:rStyle w:val="FontStyle13"/>
          <w:sz w:val="28"/>
          <w:szCs w:val="28"/>
        </w:rPr>
        <w:t>ю коррупционных правонарушений.</w:t>
      </w:r>
      <w:proofErr w:type="gramEnd"/>
    </w:p>
    <w:p w:rsidR="006F40FA" w:rsidRDefault="006F40FA" w:rsidP="006F40FA">
      <w:pPr>
        <w:pStyle w:val="a5"/>
        <w:widowControl/>
        <w:numPr>
          <w:ilvl w:val="0"/>
          <w:numId w:val="1"/>
        </w:numPr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7A1840">
        <w:rPr>
          <w:rStyle w:val="FontStyle13"/>
          <w:sz w:val="28"/>
          <w:szCs w:val="28"/>
        </w:rPr>
        <w:t>При нахождении гражданского служащего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обязан уведомить представителя нанимателя по любым доступным средствам связи, а по прибытии на место работы оформить уведом</w:t>
      </w:r>
      <w:r>
        <w:rPr>
          <w:rStyle w:val="FontStyle13"/>
          <w:sz w:val="28"/>
          <w:szCs w:val="28"/>
        </w:rPr>
        <w:t>ление в течение служебного дня.</w:t>
      </w:r>
    </w:p>
    <w:p w:rsidR="006F40FA" w:rsidRDefault="006F40FA" w:rsidP="006F40FA">
      <w:pPr>
        <w:pStyle w:val="a5"/>
        <w:widowControl/>
        <w:numPr>
          <w:ilvl w:val="0"/>
          <w:numId w:val="1"/>
        </w:numPr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7F2B60">
        <w:rPr>
          <w:rStyle w:val="FontStyle13"/>
          <w:sz w:val="28"/>
          <w:szCs w:val="28"/>
        </w:rPr>
        <w:t>К уведомлению могут прилагаться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6F40FA" w:rsidRDefault="006F40FA" w:rsidP="006F40FA">
      <w:pPr>
        <w:pStyle w:val="a5"/>
        <w:widowControl/>
        <w:numPr>
          <w:ilvl w:val="0"/>
          <w:numId w:val="1"/>
        </w:numPr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7F2B60">
        <w:rPr>
          <w:rStyle w:val="FontStyle13"/>
          <w:sz w:val="28"/>
          <w:szCs w:val="28"/>
        </w:rPr>
        <w:t>Регистрация уведомлений осуществляется отделом кадровой и мобилизационной работы в журнале регистрации уведомлений представителя нанимателя о фактах обращения в целях склонения к совершению коррупционных правонарушений.</w:t>
      </w:r>
    </w:p>
    <w:p w:rsidR="006F40FA" w:rsidRDefault="006F40FA" w:rsidP="006F40FA">
      <w:pPr>
        <w:pStyle w:val="a5"/>
        <w:widowControl/>
        <w:numPr>
          <w:ilvl w:val="0"/>
          <w:numId w:val="1"/>
        </w:numPr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proofErr w:type="gramStart"/>
      <w:r w:rsidRPr="007F2B60">
        <w:rPr>
          <w:rStyle w:val="FontStyle13"/>
          <w:sz w:val="28"/>
          <w:szCs w:val="28"/>
        </w:rPr>
        <w:t>После регистрации уведомление и материалы, подтверждающие обстоятельства обращения в целях склонения гражданского служащего к совершению коррупционных правонарушений, передаются в комиссию 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министерстве общего и профессионального образования Ростовской области, и урегулированию конфликта интересов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lastRenderedPageBreak/>
        <w:t>(далее - комиссия)</w:t>
      </w:r>
      <w:r w:rsidRPr="007F2B60">
        <w:rPr>
          <w:rStyle w:val="FontStyle13"/>
          <w:sz w:val="28"/>
          <w:szCs w:val="28"/>
        </w:rPr>
        <w:t>, с целью последующей организации проверки содержащихся в них сведений.</w:t>
      </w:r>
      <w:proofErr w:type="gramEnd"/>
    </w:p>
    <w:p w:rsidR="006F40FA" w:rsidRDefault="006F40FA" w:rsidP="006F40FA">
      <w:pPr>
        <w:pStyle w:val="a5"/>
        <w:widowControl/>
        <w:numPr>
          <w:ilvl w:val="0"/>
          <w:numId w:val="1"/>
        </w:numPr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7F2B60">
        <w:rPr>
          <w:rStyle w:val="FontStyle13"/>
          <w:sz w:val="28"/>
          <w:szCs w:val="28"/>
        </w:rPr>
        <w:t>Председатель комиссии либо лицо, его замещающее,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гражданского служащего.</w:t>
      </w:r>
    </w:p>
    <w:p w:rsidR="006F40FA" w:rsidRDefault="006F40FA" w:rsidP="006F40FA">
      <w:pPr>
        <w:pStyle w:val="a5"/>
        <w:widowControl/>
        <w:tabs>
          <w:tab w:val="left" w:pos="1134"/>
        </w:tabs>
        <w:ind w:left="709"/>
        <w:jc w:val="both"/>
        <w:rPr>
          <w:rStyle w:val="FontStyle13"/>
          <w:sz w:val="28"/>
          <w:szCs w:val="28"/>
        </w:rPr>
      </w:pPr>
    </w:p>
    <w:p w:rsidR="006F40FA" w:rsidRDefault="006F40FA" w:rsidP="006F40FA">
      <w:pPr>
        <w:pStyle w:val="a5"/>
        <w:widowControl/>
        <w:tabs>
          <w:tab w:val="left" w:pos="1134"/>
        </w:tabs>
        <w:ind w:left="709"/>
        <w:jc w:val="both"/>
        <w:rPr>
          <w:rStyle w:val="FontStyle13"/>
          <w:sz w:val="28"/>
          <w:szCs w:val="28"/>
        </w:rPr>
      </w:pPr>
    </w:p>
    <w:p w:rsidR="006F40FA" w:rsidRPr="004252B8" w:rsidRDefault="006F40FA" w:rsidP="006F40FA">
      <w:pPr>
        <w:pStyle w:val="a5"/>
        <w:widowControl/>
        <w:tabs>
          <w:tab w:val="left" w:pos="1134"/>
        </w:tabs>
        <w:ind w:left="709"/>
        <w:jc w:val="center"/>
        <w:rPr>
          <w:rStyle w:val="FontStyle13"/>
          <w:b/>
          <w:i/>
          <w:sz w:val="28"/>
          <w:szCs w:val="28"/>
        </w:rPr>
      </w:pPr>
      <w:r w:rsidRPr="004252B8">
        <w:rPr>
          <w:rStyle w:val="FontStyle13"/>
          <w:b/>
          <w:i/>
          <w:sz w:val="28"/>
          <w:szCs w:val="28"/>
        </w:rPr>
        <w:t>Действия и высказывания, которые могут быть восприняты окружающими как согласие принять взятку или как просьба о даче взятки</w:t>
      </w:r>
    </w:p>
    <w:p w:rsidR="006F40FA" w:rsidRPr="00131193" w:rsidRDefault="006F40FA" w:rsidP="006F40FA">
      <w:pPr>
        <w:pStyle w:val="a5"/>
        <w:widowControl/>
        <w:tabs>
          <w:tab w:val="left" w:pos="1134"/>
        </w:tabs>
        <w:ind w:left="709"/>
        <w:jc w:val="center"/>
        <w:rPr>
          <w:rStyle w:val="FontStyle13"/>
          <w:i/>
          <w:sz w:val="28"/>
          <w:szCs w:val="28"/>
          <w:u w:val="single"/>
        </w:rPr>
      </w:pPr>
    </w:p>
    <w:p w:rsidR="006F40FA" w:rsidRPr="0013119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131193">
        <w:rPr>
          <w:rStyle w:val="FontStyle13"/>
          <w:sz w:val="28"/>
          <w:szCs w:val="28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</w:t>
      </w:r>
      <w:r>
        <w:rPr>
          <w:rStyle w:val="FontStyle13"/>
          <w:sz w:val="28"/>
          <w:szCs w:val="28"/>
        </w:rPr>
        <w:t xml:space="preserve"> должностных лиц министерства общего и профессионального образования</w:t>
      </w:r>
      <w:r w:rsidRPr="00131193">
        <w:rPr>
          <w:rStyle w:val="FontStyle13"/>
          <w:sz w:val="28"/>
          <w:szCs w:val="28"/>
        </w:rPr>
        <w:t>, поскольку заставляет усомниться в их объективности и добросовестности, наносит ущерб репутации системы государственного управления в целом.</w:t>
      </w:r>
    </w:p>
    <w:p w:rsidR="006F40FA" w:rsidRPr="0013119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131193">
        <w:rPr>
          <w:rStyle w:val="FontStyle13"/>
          <w:sz w:val="28"/>
          <w:szCs w:val="28"/>
        </w:rPr>
        <w:t xml:space="preserve">Для предупреждения подобных негативных последствий </w:t>
      </w:r>
      <w:r>
        <w:rPr>
          <w:rStyle w:val="FontStyle13"/>
          <w:sz w:val="28"/>
          <w:szCs w:val="28"/>
        </w:rPr>
        <w:t xml:space="preserve">должностным лицам </w:t>
      </w:r>
      <w:r w:rsidRPr="00131193">
        <w:rPr>
          <w:rStyle w:val="FontStyle13"/>
          <w:sz w:val="28"/>
          <w:szCs w:val="28"/>
        </w:rPr>
        <w:t>следует уделять внимание манере своего общения с коллегами, представителями</w:t>
      </w:r>
      <w:r>
        <w:rPr>
          <w:rStyle w:val="FontStyle13"/>
          <w:sz w:val="28"/>
          <w:szCs w:val="28"/>
        </w:rPr>
        <w:t xml:space="preserve"> </w:t>
      </w:r>
      <w:r w:rsidRPr="00131193">
        <w:rPr>
          <w:rStyle w:val="FontStyle13"/>
          <w:sz w:val="28"/>
          <w:szCs w:val="28"/>
        </w:rPr>
        <w:t>организаций, иными гражданами и, в частности,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6F40FA" w:rsidRPr="0013119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131193">
        <w:rPr>
          <w:rStyle w:val="FontStyle13"/>
          <w:sz w:val="28"/>
          <w:szCs w:val="28"/>
        </w:rPr>
        <w:t>Так, например, следует воздержаться от употребления слов, выражений и жестов, которые могут быть восприняты окружающими как просьба (намек) о даче взятки:</w:t>
      </w:r>
    </w:p>
    <w:p w:rsidR="006F40FA" w:rsidRPr="0013119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131193">
        <w:rPr>
          <w:rStyle w:val="FontStyle13"/>
          <w:sz w:val="28"/>
          <w:szCs w:val="28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«ну, что делать будем?» и т.д.</w:t>
      </w:r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131193">
        <w:rPr>
          <w:rStyle w:val="FontStyle13"/>
          <w:sz w:val="28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</w:t>
      </w:r>
      <w:r>
        <w:rPr>
          <w:rStyle w:val="FontStyle13"/>
          <w:sz w:val="28"/>
          <w:szCs w:val="28"/>
        </w:rPr>
        <w:t xml:space="preserve"> зависит от решений и действий должностного лица</w:t>
      </w:r>
      <w:r w:rsidRPr="00131193">
        <w:rPr>
          <w:rStyle w:val="FontStyle13"/>
          <w:sz w:val="28"/>
          <w:szCs w:val="28"/>
        </w:rPr>
        <w:t>, может восприниматься как просьба о даче взятки.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К числу таких тем относятся, например: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низкий уровень заработной платы работника и нехватка денежных средств на реализацию тех или иных нужд;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отсутствие работы у родственников работника;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необходимость поступления детей работника в образовательные учреждения и т.д.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 xml:space="preserve">Определенные исходящие от </w:t>
      </w:r>
      <w:r>
        <w:rPr>
          <w:rStyle w:val="FontStyle13"/>
          <w:sz w:val="28"/>
          <w:szCs w:val="28"/>
        </w:rPr>
        <w:t xml:space="preserve">должностных лиц </w:t>
      </w:r>
      <w:r w:rsidRPr="003265A1">
        <w:rPr>
          <w:rStyle w:val="FontStyle13"/>
          <w:sz w:val="28"/>
          <w:szCs w:val="28"/>
        </w:rPr>
        <w:t xml:space="preserve">предложения, особенно если они адресованы представителям организаций и гражданам, </w:t>
      </w:r>
      <w:r w:rsidRPr="003265A1">
        <w:rPr>
          <w:rStyle w:val="FontStyle13"/>
          <w:sz w:val="28"/>
          <w:szCs w:val="28"/>
        </w:rPr>
        <w:lastRenderedPageBreak/>
        <w:t>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К числу таких предложений относятся, например, предложения: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предоставить работнику и (или) его родственникам скидку;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внести деньги в конкретный благотворительный фонд;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поддержать конкретную спортивную команду и т.д.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 xml:space="preserve">А совершение </w:t>
      </w:r>
      <w:r>
        <w:rPr>
          <w:rStyle w:val="FontStyle13"/>
          <w:sz w:val="28"/>
          <w:szCs w:val="28"/>
        </w:rPr>
        <w:t xml:space="preserve">должностными лицами </w:t>
      </w:r>
      <w:r w:rsidRPr="003265A1">
        <w:rPr>
          <w:rStyle w:val="FontStyle13"/>
          <w:sz w:val="28"/>
          <w:szCs w:val="28"/>
        </w:rPr>
        <w:t xml:space="preserve">определенных действий может </w:t>
      </w:r>
      <w:proofErr w:type="gramStart"/>
      <w:r w:rsidRPr="003265A1">
        <w:rPr>
          <w:rStyle w:val="FontStyle13"/>
          <w:sz w:val="28"/>
          <w:szCs w:val="28"/>
        </w:rPr>
        <w:t>восприниматься</w:t>
      </w:r>
      <w:proofErr w:type="gramEnd"/>
      <w:r w:rsidRPr="003265A1">
        <w:rPr>
          <w:rStyle w:val="FontStyle13"/>
          <w:sz w:val="28"/>
          <w:szCs w:val="28"/>
        </w:rPr>
        <w:t xml:space="preserve"> как согласие принять взятку или просьба о даче взятки. К числу таких действий, например, относятся: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>- получение подарков,</w:t>
      </w:r>
      <w:r w:rsidRPr="003265A1">
        <w:t xml:space="preserve"> </w:t>
      </w:r>
      <w:r w:rsidRPr="003265A1">
        <w:rPr>
          <w:rStyle w:val="FontStyle13"/>
          <w:sz w:val="28"/>
          <w:szCs w:val="28"/>
        </w:rPr>
        <w:t>даже стоимостью менее 3000 рублей;</w:t>
      </w:r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3265A1">
        <w:rPr>
          <w:rStyle w:val="FontStyle13"/>
          <w:sz w:val="28"/>
          <w:szCs w:val="28"/>
        </w:rPr>
        <w:t xml:space="preserve"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</w:t>
      </w:r>
      <w:r>
        <w:rPr>
          <w:rStyle w:val="FontStyle13"/>
          <w:sz w:val="28"/>
          <w:szCs w:val="28"/>
        </w:rPr>
        <w:t>должностного лица;</w:t>
      </w:r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</w:p>
    <w:p w:rsidR="006F40FA" w:rsidRPr="004252B8" w:rsidRDefault="006F40FA" w:rsidP="006F40FA">
      <w:pPr>
        <w:pStyle w:val="a5"/>
        <w:widowControl/>
        <w:tabs>
          <w:tab w:val="left" w:pos="1134"/>
        </w:tabs>
        <w:ind w:left="-142" w:firstLine="851"/>
        <w:jc w:val="center"/>
        <w:rPr>
          <w:rStyle w:val="FontStyle13"/>
          <w:b/>
          <w:i/>
          <w:sz w:val="28"/>
          <w:szCs w:val="28"/>
        </w:rPr>
      </w:pPr>
      <w:r w:rsidRPr="004252B8">
        <w:rPr>
          <w:rStyle w:val="FontStyle13"/>
          <w:b/>
          <w:i/>
          <w:sz w:val="28"/>
          <w:szCs w:val="28"/>
        </w:rPr>
        <w:t>Типовые ситуации конфликта интересов и порядок их урегулирования</w:t>
      </w:r>
    </w:p>
    <w:p w:rsidR="006F40FA" w:rsidRPr="004252B8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i/>
          <w:sz w:val="28"/>
          <w:szCs w:val="28"/>
          <w:u w:val="single"/>
        </w:rPr>
      </w:pPr>
    </w:p>
    <w:p w:rsidR="006F40FA" w:rsidRPr="0094438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i/>
          <w:sz w:val="28"/>
          <w:szCs w:val="28"/>
          <w:u w:val="single"/>
        </w:rPr>
      </w:pPr>
      <w:r w:rsidRPr="00944383">
        <w:rPr>
          <w:rStyle w:val="FontStyle13"/>
          <w:i/>
          <w:sz w:val="28"/>
          <w:szCs w:val="28"/>
          <w:u w:val="single"/>
        </w:rPr>
        <w:t>1. Конфликт интересов, связанный с использованием служебной информации</w:t>
      </w:r>
    </w:p>
    <w:p w:rsidR="006F40FA" w:rsidRPr="003265A1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944383">
        <w:rPr>
          <w:rStyle w:val="FontStyle13"/>
          <w:i/>
          <w:sz w:val="28"/>
          <w:szCs w:val="28"/>
        </w:rPr>
        <w:t>Описание ситуации:</w:t>
      </w:r>
      <w:r>
        <w:rPr>
          <w:rStyle w:val="FontStyle13"/>
          <w:sz w:val="28"/>
          <w:szCs w:val="28"/>
        </w:rPr>
        <w:t xml:space="preserve"> должностное лицо</w:t>
      </w:r>
      <w:r w:rsidRPr="003265A1">
        <w:rPr>
          <w:rStyle w:val="FontStyle13"/>
          <w:sz w:val="28"/>
          <w:szCs w:val="28"/>
        </w:rPr>
        <w:t xml:space="preserve"> использует информацию, полученную в ходе исполнения служебных обязанностей и недоступную широкой общественности.</w:t>
      </w:r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r w:rsidRPr="00944383">
        <w:rPr>
          <w:rStyle w:val="FontStyle13"/>
          <w:i/>
          <w:sz w:val="28"/>
          <w:szCs w:val="28"/>
        </w:rPr>
        <w:t>Меры предотвращения</w:t>
      </w:r>
      <w:r w:rsidRPr="00944383">
        <w:t xml:space="preserve"> </w:t>
      </w:r>
      <w:r w:rsidRPr="00944383">
        <w:rPr>
          <w:rStyle w:val="FontStyle13"/>
          <w:i/>
          <w:sz w:val="28"/>
          <w:szCs w:val="28"/>
        </w:rPr>
        <w:t xml:space="preserve">и урегулирования: </w:t>
      </w:r>
      <w:r>
        <w:rPr>
          <w:rStyle w:val="FontStyle13"/>
          <w:sz w:val="28"/>
          <w:szCs w:val="28"/>
        </w:rPr>
        <w:t>должностному лицу</w:t>
      </w:r>
      <w:r w:rsidRPr="00944383">
        <w:rPr>
          <w:rStyle w:val="FontStyle13"/>
          <w:sz w:val="28"/>
          <w:szCs w:val="28"/>
        </w:rPr>
        <w:t xml:space="preserve"> запрещается разглашать или использовать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</w:t>
      </w:r>
      <w:proofErr w:type="spellStart"/>
      <w:r w:rsidRPr="00944383">
        <w:rPr>
          <w:rStyle w:val="FontStyle13"/>
          <w:sz w:val="28"/>
          <w:szCs w:val="28"/>
        </w:rPr>
        <w:t>неконфиденциальной</w:t>
      </w:r>
      <w:proofErr w:type="spellEnd"/>
      <w:r w:rsidRPr="00944383">
        <w:rPr>
          <w:rStyle w:val="FontStyle13"/>
          <w:sz w:val="28"/>
          <w:szCs w:val="28"/>
        </w:rPr>
        <w:t xml:space="preserve"> информации, которая лишь временно недоступна широкой общественности. В связи с этим </w:t>
      </w:r>
      <w:r>
        <w:rPr>
          <w:rStyle w:val="FontStyle13"/>
          <w:sz w:val="28"/>
          <w:szCs w:val="28"/>
        </w:rPr>
        <w:t xml:space="preserve">должностному лицу </w:t>
      </w:r>
      <w:r w:rsidRPr="00944383">
        <w:rPr>
          <w:rStyle w:val="FontStyle13"/>
          <w:sz w:val="28"/>
          <w:szCs w:val="28"/>
        </w:rPr>
        <w:t>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sz w:val="28"/>
          <w:szCs w:val="28"/>
        </w:rPr>
      </w:pPr>
    </w:p>
    <w:p w:rsidR="006F40FA" w:rsidRPr="00386A96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i/>
          <w:sz w:val="28"/>
          <w:szCs w:val="28"/>
          <w:u w:val="single"/>
        </w:rPr>
      </w:pPr>
      <w:r w:rsidRPr="00386A96">
        <w:rPr>
          <w:rStyle w:val="FontStyle13"/>
          <w:i/>
          <w:sz w:val="28"/>
          <w:szCs w:val="28"/>
          <w:u w:val="single"/>
        </w:rPr>
        <w:t>2. Конфликт интересов, связанный с получением подарков и услуг</w:t>
      </w:r>
    </w:p>
    <w:p w:rsidR="006F40FA" w:rsidRPr="00386A96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proofErr w:type="gramStart"/>
      <w:r w:rsidRPr="00386A96">
        <w:rPr>
          <w:rStyle w:val="FontStyle13"/>
          <w:i/>
          <w:sz w:val="28"/>
          <w:szCs w:val="28"/>
        </w:rPr>
        <w:t>Описание ситуации:</w:t>
      </w:r>
      <w:r>
        <w:rPr>
          <w:rStyle w:val="FontStyle13"/>
          <w:sz w:val="28"/>
          <w:szCs w:val="28"/>
        </w:rPr>
        <w:t xml:space="preserve"> должностное лицо</w:t>
      </w:r>
      <w:r w:rsidRPr="00386A96">
        <w:rPr>
          <w:rStyle w:val="FontStyle13"/>
          <w:sz w:val="28"/>
          <w:szCs w:val="28"/>
        </w:rPr>
        <w:t>, его родственники или</w:t>
      </w:r>
      <w:r>
        <w:rPr>
          <w:rStyle w:val="FontStyle13"/>
          <w:sz w:val="28"/>
          <w:szCs w:val="28"/>
        </w:rPr>
        <w:t xml:space="preserve"> иные лица, с которыми должностное лицо</w:t>
      </w:r>
      <w:r w:rsidRPr="00386A96">
        <w:rPr>
          <w:rStyle w:val="FontStyle13"/>
          <w:sz w:val="28"/>
          <w:szCs w:val="28"/>
        </w:rPr>
        <w:t xml:space="preserve">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</w:t>
      </w:r>
      <w:r w:rsidRPr="00386A96">
        <w:rPr>
          <w:rStyle w:val="FontStyle13"/>
          <w:sz w:val="28"/>
          <w:szCs w:val="28"/>
        </w:rPr>
        <w:lastRenderedPageBreak/>
        <w:t xml:space="preserve">отношении которых </w:t>
      </w:r>
      <w:r>
        <w:rPr>
          <w:rStyle w:val="FontStyle13"/>
          <w:sz w:val="28"/>
          <w:szCs w:val="28"/>
        </w:rPr>
        <w:t xml:space="preserve">должностное лицо </w:t>
      </w:r>
      <w:r w:rsidRPr="00386A96">
        <w:rPr>
          <w:rStyle w:val="FontStyle13"/>
          <w:sz w:val="28"/>
          <w:szCs w:val="28"/>
        </w:rPr>
        <w:t>осуществляет или ранее осуществлял</w:t>
      </w:r>
      <w:r>
        <w:rPr>
          <w:rStyle w:val="FontStyle13"/>
          <w:sz w:val="28"/>
          <w:szCs w:val="28"/>
        </w:rPr>
        <w:t>о</w:t>
      </w:r>
      <w:r w:rsidRPr="00386A96">
        <w:rPr>
          <w:rStyle w:val="FontStyle13"/>
          <w:sz w:val="28"/>
          <w:szCs w:val="28"/>
        </w:rPr>
        <w:t xml:space="preserve"> отдельные функции государственного управления.</w:t>
      </w:r>
      <w:proofErr w:type="gramEnd"/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rStyle w:val="FontStyle13"/>
          <w:sz w:val="28"/>
          <w:szCs w:val="28"/>
        </w:rPr>
      </w:pPr>
      <w:proofErr w:type="gramStart"/>
      <w:r w:rsidRPr="00386A96">
        <w:rPr>
          <w:rStyle w:val="FontStyle13"/>
          <w:i/>
          <w:sz w:val="28"/>
          <w:szCs w:val="28"/>
        </w:rPr>
        <w:t>Меры предотвращения и урегулирования:</w:t>
      </w:r>
      <w:r w:rsidRPr="00386A96">
        <w:t xml:space="preserve"> </w:t>
      </w:r>
      <w:r>
        <w:rPr>
          <w:rStyle w:val="FontStyle13"/>
          <w:sz w:val="28"/>
          <w:szCs w:val="28"/>
        </w:rPr>
        <w:t>должностному лицу</w:t>
      </w:r>
      <w:r w:rsidRPr="00386A96">
        <w:rPr>
          <w:rStyle w:val="FontStyle13"/>
          <w:sz w:val="28"/>
          <w:szCs w:val="28"/>
        </w:rPr>
        <w:t xml:space="preserve"> и его родственникам рекомендуется не принимать никаких подарков от организаци</w:t>
      </w:r>
      <w:r>
        <w:rPr>
          <w:rStyle w:val="FontStyle13"/>
          <w:sz w:val="28"/>
          <w:szCs w:val="28"/>
        </w:rPr>
        <w:t>й, в отношении которых должностное лицо</w:t>
      </w:r>
      <w:r w:rsidRPr="00386A96">
        <w:rPr>
          <w:rStyle w:val="FontStyle13"/>
          <w:sz w:val="28"/>
          <w:szCs w:val="28"/>
        </w:rPr>
        <w:t xml:space="preserve"> осуществляет или ранее осуществлял</w:t>
      </w:r>
      <w:r>
        <w:rPr>
          <w:rStyle w:val="FontStyle13"/>
          <w:sz w:val="28"/>
          <w:szCs w:val="28"/>
        </w:rPr>
        <w:t>о</w:t>
      </w:r>
      <w:r w:rsidRPr="00386A96">
        <w:rPr>
          <w:rStyle w:val="FontStyle13"/>
          <w:sz w:val="28"/>
          <w:szCs w:val="28"/>
        </w:rPr>
        <w:t xml:space="preserve"> отдельные функции государственного управления, вне зависимости от стоимости этих подарков и поводов дарения,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</w:t>
      </w:r>
      <w:proofErr w:type="gramEnd"/>
      <w:r w:rsidRPr="00386A96">
        <w:rPr>
          <w:rStyle w:val="FontStyle13"/>
          <w:sz w:val="28"/>
          <w:szCs w:val="28"/>
        </w:rPr>
        <w:t>. В данном случае указанные</w:t>
      </w:r>
      <w:r>
        <w:rPr>
          <w:rStyle w:val="FontStyle13"/>
          <w:sz w:val="28"/>
          <w:szCs w:val="28"/>
        </w:rPr>
        <w:t xml:space="preserve"> подарки, полученные должностным лицом</w:t>
      </w:r>
      <w:r w:rsidRPr="00386A96">
        <w:rPr>
          <w:rStyle w:val="FontStyle13"/>
          <w:sz w:val="28"/>
          <w:szCs w:val="28"/>
        </w:rPr>
        <w:t xml:space="preserve">, признаются соответственно собственностью </w:t>
      </w:r>
      <w:r>
        <w:rPr>
          <w:rStyle w:val="FontStyle13"/>
          <w:sz w:val="28"/>
          <w:szCs w:val="28"/>
        </w:rPr>
        <w:t xml:space="preserve">субъекта </w:t>
      </w:r>
      <w:r w:rsidRPr="00386A96">
        <w:rPr>
          <w:rStyle w:val="FontStyle13"/>
          <w:sz w:val="28"/>
          <w:szCs w:val="28"/>
        </w:rPr>
        <w:t xml:space="preserve">Российской Федерации и передаются по акту в орган, в котором указанное лицо проходит службу. Если подарок связан с исполнением должностных обязанностей и </w:t>
      </w:r>
      <w:r>
        <w:rPr>
          <w:rStyle w:val="FontStyle13"/>
          <w:sz w:val="28"/>
          <w:szCs w:val="28"/>
        </w:rPr>
        <w:t xml:space="preserve">должностное лицо </w:t>
      </w:r>
      <w:r w:rsidRPr="00386A96">
        <w:rPr>
          <w:rStyle w:val="FontStyle13"/>
          <w:sz w:val="28"/>
          <w:szCs w:val="28"/>
        </w:rPr>
        <w:t xml:space="preserve">не </w:t>
      </w:r>
      <w:r>
        <w:rPr>
          <w:rStyle w:val="FontStyle13"/>
          <w:sz w:val="28"/>
          <w:szCs w:val="28"/>
        </w:rPr>
        <w:t>осуществило его передачу</w:t>
      </w:r>
      <w:r w:rsidRPr="00386A96">
        <w:rPr>
          <w:rStyle w:val="FontStyle13"/>
          <w:sz w:val="28"/>
          <w:szCs w:val="28"/>
        </w:rPr>
        <w:t xml:space="preserve"> его по акту</w:t>
      </w:r>
      <w:r>
        <w:rPr>
          <w:rStyle w:val="FontStyle13"/>
          <w:sz w:val="28"/>
          <w:szCs w:val="28"/>
        </w:rPr>
        <w:t>, то в отношении указанного должностного лица</w:t>
      </w:r>
      <w:r w:rsidRPr="00386A96">
        <w:rPr>
          <w:rStyle w:val="FontStyle13"/>
          <w:sz w:val="28"/>
          <w:szCs w:val="28"/>
        </w:rPr>
        <w:t xml:space="preserve"> рекомендуется применить меры дисциплинарной ответственности.</w:t>
      </w:r>
    </w:p>
    <w:p w:rsid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sz w:val="28"/>
          <w:szCs w:val="28"/>
        </w:rPr>
      </w:pPr>
    </w:p>
    <w:p w:rsidR="006F40FA" w:rsidRPr="006904E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i/>
          <w:sz w:val="28"/>
          <w:szCs w:val="28"/>
          <w:u w:val="single"/>
        </w:rPr>
      </w:pPr>
      <w:r w:rsidRPr="006904E3">
        <w:rPr>
          <w:i/>
          <w:sz w:val="28"/>
          <w:szCs w:val="28"/>
          <w:u w:val="single"/>
        </w:rPr>
        <w:t>3. Конфликт интересов, связанный с выполнением оплачиваемой работы</w:t>
      </w:r>
    </w:p>
    <w:p w:rsidR="006F40FA" w:rsidRPr="006904E3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sz w:val="28"/>
          <w:szCs w:val="28"/>
        </w:rPr>
      </w:pPr>
      <w:r w:rsidRPr="006904E3">
        <w:rPr>
          <w:i/>
          <w:sz w:val="28"/>
          <w:szCs w:val="28"/>
        </w:rPr>
        <w:t>Описание ситуации:</w:t>
      </w:r>
      <w:r>
        <w:rPr>
          <w:sz w:val="28"/>
          <w:szCs w:val="28"/>
        </w:rPr>
        <w:t xml:space="preserve"> должностное лицо</w:t>
      </w:r>
      <w:r w:rsidRPr="006904E3">
        <w:rPr>
          <w:sz w:val="28"/>
          <w:szCs w:val="28"/>
        </w:rPr>
        <w:t>, его родственники или иные лица, с которыми служащий поддерживает отношения, основанные на нравственных</w:t>
      </w:r>
      <w:r>
        <w:rPr>
          <w:sz w:val="28"/>
          <w:szCs w:val="28"/>
        </w:rPr>
        <w:t xml:space="preserve"> </w:t>
      </w:r>
      <w:r w:rsidRPr="006904E3">
        <w:rPr>
          <w:sz w:val="28"/>
          <w:szCs w:val="28"/>
        </w:rPr>
        <w:t>обязательствах, выполняют или собираются выполнять оплачиваемую работу на условиях трудового или гражданско-правового договора в организаци</w:t>
      </w:r>
      <w:r>
        <w:rPr>
          <w:sz w:val="28"/>
          <w:szCs w:val="28"/>
        </w:rPr>
        <w:t>и, в отношении которой должностное лицо</w:t>
      </w:r>
      <w:r w:rsidRPr="006904E3">
        <w:rPr>
          <w:sz w:val="28"/>
          <w:szCs w:val="28"/>
        </w:rPr>
        <w:t xml:space="preserve"> осуществляет отдельные функции государственного управления.</w:t>
      </w:r>
    </w:p>
    <w:p w:rsidR="006F40FA" w:rsidRPr="006F40FA" w:rsidRDefault="006F40FA" w:rsidP="006F40FA">
      <w:pPr>
        <w:pStyle w:val="a5"/>
        <w:widowControl/>
        <w:tabs>
          <w:tab w:val="left" w:pos="1134"/>
        </w:tabs>
        <w:ind w:left="-142" w:firstLine="851"/>
        <w:jc w:val="both"/>
        <w:rPr>
          <w:sz w:val="28"/>
          <w:szCs w:val="28"/>
        </w:rPr>
      </w:pPr>
      <w:r w:rsidRPr="006904E3">
        <w:rPr>
          <w:i/>
          <w:sz w:val="28"/>
          <w:szCs w:val="28"/>
        </w:rPr>
        <w:t>Меры предотвращения и урегулирования:</w:t>
      </w:r>
      <w:r>
        <w:rPr>
          <w:sz w:val="28"/>
          <w:szCs w:val="28"/>
        </w:rPr>
        <w:t xml:space="preserve"> должностному лицу</w:t>
      </w:r>
      <w:r w:rsidRPr="006904E3">
        <w:rPr>
          <w:sz w:val="28"/>
          <w:szCs w:val="28"/>
        </w:rPr>
        <w:t xml:space="preserve"> рекомендуется отказаться от предложений о выполнении оплачиваемой работы в организации, в отношении которой </w:t>
      </w:r>
      <w:r>
        <w:rPr>
          <w:sz w:val="28"/>
          <w:szCs w:val="28"/>
        </w:rPr>
        <w:t xml:space="preserve">должностное лицо </w:t>
      </w:r>
      <w:r w:rsidRPr="006904E3">
        <w:rPr>
          <w:sz w:val="28"/>
          <w:szCs w:val="28"/>
        </w:rPr>
        <w:t>осуществляет отдельные функции госуда</w:t>
      </w:r>
      <w:r>
        <w:rPr>
          <w:sz w:val="28"/>
          <w:szCs w:val="28"/>
        </w:rPr>
        <w:t>рственного управления. В случае</w:t>
      </w:r>
      <w:r w:rsidRPr="006904E3">
        <w:rPr>
          <w:sz w:val="28"/>
          <w:szCs w:val="28"/>
        </w:rPr>
        <w:t xml:space="preserve"> если на момент начала выполнения отдельных функций государственного управления в отношении организации </w:t>
      </w:r>
      <w:r>
        <w:rPr>
          <w:sz w:val="28"/>
          <w:szCs w:val="28"/>
        </w:rPr>
        <w:t xml:space="preserve">должностное лицо </w:t>
      </w:r>
      <w:r w:rsidRPr="006904E3">
        <w:rPr>
          <w:sz w:val="28"/>
          <w:szCs w:val="28"/>
        </w:rPr>
        <w:t>уже выполнял</w:t>
      </w:r>
      <w:r>
        <w:rPr>
          <w:sz w:val="28"/>
          <w:szCs w:val="28"/>
        </w:rPr>
        <w:t>о</w:t>
      </w:r>
      <w:r w:rsidRPr="006904E3">
        <w:rPr>
          <w:sz w:val="28"/>
          <w:szCs w:val="28"/>
        </w:rPr>
        <w:t xml:space="preserve">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</w:t>
      </w:r>
      <w:r>
        <w:rPr>
          <w:sz w:val="28"/>
          <w:szCs w:val="28"/>
        </w:rPr>
        <w:t xml:space="preserve"> в данной организации. В случае</w:t>
      </w:r>
      <w:r w:rsidRPr="006904E3">
        <w:rPr>
          <w:sz w:val="28"/>
          <w:szCs w:val="28"/>
        </w:rPr>
        <w:t xml:space="preserve">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</w:t>
      </w:r>
      <w:r>
        <w:rPr>
          <w:sz w:val="28"/>
          <w:szCs w:val="28"/>
        </w:rPr>
        <w:t>я в письменной форме. В случае если должностное лицо</w:t>
      </w:r>
      <w:r w:rsidRPr="006904E3">
        <w:rPr>
          <w:sz w:val="28"/>
          <w:szCs w:val="28"/>
        </w:rPr>
        <w:t xml:space="preserve"> самостоятельно не предпринял</w:t>
      </w:r>
      <w:r>
        <w:rPr>
          <w:sz w:val="28"/>
          <w:szCs w:val="28"/>
        </w:rPr>
        <w:t>о</w:t>
      </w:r>
      <w:r w:rsidRPr="006904E3">
        <w:rPr>
          <w:sz w:val="28"/>
          <w:szCs w:val="28"/>
        </w:rPr>
        <w:t xml:space="preserve"> мер по урегулированию конфликта интересов, представителю нанимателя рекоменд</w:t>
      </w:r>
      <w:r>
        <w:rPr>
          <w:sz w:val="28"/>
          <w:szCs w:val="28"/>
        </w:rPr>
        <w:t xml:space="preserve">уется отстранить должностное лицо </w:t>
      </w:r>
      <w:r w:rsidRPr="006904E3">
        <w:rPr>
          <w:sz w:val="28"/>
          <w:szCs w:val="28"/>
        </w:rPr>
        <w:t xml:space="preserve">от выполнения отдельных функций государственного управления в отношении организации, в которой </w:t>
      </w:r>
      <w:r w:rsidRPr="00210C4D">
        <w:rPr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</w:t>
      </w:r>
      <w:r w:rsidRPr="00210C4D">
        <w:rPr>
          <w:sz w:val="28"/>
          <w:szCs w:val="28"/>
        </w:rPr>
        <w:t>или</w:t>
      </w:r>
      <w:r w:rsidRPr="006904E3">
        <w:rPr>
          <w:sz w:val="28"/>
          <w:szCs w:val="28"/>
        </w:rPr>
        <w:t xml:space="preserve"> его родственники выполняют оплачиваемую работу.</w:t>
      </w:r>
    </w:p>
    <w:sectPr w:rsidR="006F40FA" w:rsidRPr="006F40FA" w:rsidSect="006F40FA">
      <w:pgSz w:w="11906" w:h="16838"/>
      <w:pgMar w:top="1134" w:right="1133" w:bottom="1134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3ABC"/>
    <w:multiLevelType w:val="hybridMultilevel"/>
    <w:tmpl w:val="7630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37"/>
    <w:rsid w:val="005F7F51"/>
    <w:rsid w:val="00696E24"/>
    <w:rsid w:val="006F40FA"/>
    <w:rsid w:val="00884ED2"/>
    <w:rsid w:val="00B00FBB"/>
    <w:rsid w:val="00B84D37"/>
    <w:rsid w:val="00D56F40"/>
    <w:rsid w:val="00DA5F86"/>
    <w:rsid w:val="00DA7759"/>
    <w:rsid w:val="00F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F12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1219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F40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F12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1219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F40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Саковникова Екатерина Игоревна</dc:creator>
  <cp:lastModifiedBy>Пользователь</cp:lastModifiedBy>
  <cp:revision>2</cp:revision>
  <dcterms:created xsi:type="dcterms:W3CDTF">2020-01-13T11:07:00Z</dcterms:created>
  <dcterms:modified xsi:type="dcterms:W3CDTF">2020-01-13T11:07:00Z</dcterms:modified>
</cp:coreProperties>
</file>