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B69" w:rsidRPr="003A0B69" w:rsidRDefault="003A0B69" w:rsidP="003A0B69">
      <w:pPr>
        <w:tabs>
          <w:tab w:val="left" w:pos="7230"/>
          <w:tab w:val="left" w:pos="8647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bookmarkStart w:id="0" w:name="_GoBack"/>
      <w:bookmarkEnd w:id="0"/>
      <w:r w:rsidRPr="003A0B69">
        <w:rPr>
          <w:rFonts w:ascii="Times New Roman" w:eastAsia="Times New Roman" w:hAnsi="Times New Roman" w:cs="Times New Roman"/>
          <w:b/>
          <w:noProof/>
          <w:sz w:val="24"/>
          <w:szCs w:val="24"/>
          <w:u w:val="single"/>
          <w:lang w:eastAsia="ru-RU"/>
        </w:rPr>
        <w:drawing>
          <wp:inline distT="0" distB="0" distL="0" distR="0" wp14:anchorId="24C9BF5C" wp14:editId="6ABEF147">
            <wp:extent cx="514350" cy="571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B69" w:rsidRPr="003A0B69" w:rsidRDefault="003A0B69" w:rsidP="003A0B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3A0B6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Профсоюз работников народного образования и науки РФ</w:t>
      </w:r>
    </w:p>
    <w:p w:rsidR="003A0B69" w:rsidRPr="003A0B69" w:rsidRDefault="003A0B69" w:rsidP="003A0B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3A0B6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Ростовская областная организация</w:t>
      </w:r>
    </w:p>
    <w:p w:rsidR="003A0B69" w:rsidRPr="003A0B69" w:rsidRDefault="003A0B69" w:rsidP="003A0B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3A0B6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Милютинская районная организация профсоюза работников                                        народного образования и науки</w:t>
      </w:r>
    </w:p>
    <w:p w:rsidR="003A0B69" w:rsidRPr="003A0B69" w:rsidRDefault="003A0B69" w:rsidP="003A0B69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color w:val="636363"/>
          <w:sz w:val="28"/>
          <w:szCs w:val="28"/>
          <w:lang w:eastAsia="ru-RU"/>
        </w:rPr>
      </w:pPr>
      <w:r w:rsidRPr="003A0B69">
        <w:rPr>
          <w:rFonts w:ascii="Helvetica" w:eastAsia="Times New Roman" w:hAnsi="Helvetica" w:cs="Helvetica"/>
          <w:color w:val="636363"/>
          <w:sz w:val="28"/>
          <w:szCs w:val="28"/>
          <w:lang w:eastAsia="ru-RU"/>
        </w:rPr>
        <w:t>Информационный бюллетень</w:t>
      </w:r>
    </w:p>
    <w:p w:rsidR="003A0B69" w:rsidRPr="003A0B69" w:rsidRDefault="003A0B69" w:rsidP="003A0B69">
      <w:pPr>
        <w:spacing w:before="300" w:after="30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3A0B69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Организация безопасной работы в период дистанционного обучения</w:t>
      </w:r>
    </w:p>
    <w:p w:rsidR="003A0B69" w:rsidRPr="003A0B69" w:rsidRDefault="003A0B69" w:rsidP="003A0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условиях сложившейся непростой </w:t>
      </w:r>
      <w:proofErr w:type="gramStart"/>
      <w:r w:rsidRPr="003A0B6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реальности</w:t>
      </w:r>
      <w:proofErr w:type="gramEnd"/>
      <w:r w:rsidRPr="003A0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когда система образования нашей страны была вынуждена перейти на дистанционную форму работы, большинство педагогов и других работников сферы образования вынуждены проводить за компьютером значительную часть времени. Специалисты неустанно бьют тревогу о вредном воздействии компьютерной техники и призывают осуществлять мероприятия и процедуры, снижающие это вредное воздействие. Для того чтобы понять способы борьбы с вредным воздействием компьютера, прежде всего необходимо разобраться с тем, как именно вредит </w:t>
      </w:r>
      <w:hyperlink r:id="rId6" w:tooltip="Сайт о здоровье и здоровом образе жизни" w:history="1">
        <w:r w:rsidRPr="003A0B69">
          <w:rPr>
            <w:rFonts w:ascii="Times New Roman" w:eastAsia="Times New Roman" w:hAnsi="Times New Roman" w:cs="Times New Roman"/>
            <w:color w:val="23292C"/>
            <w:sz w:val="24"/>
            <w:szCs w:val="24"/>
            <w:u w:val="single"/>
            <w:lang w:eastAsia="ru-RU"/>
          </w:rPr>
          <w:t>здоровью</w:t>
        </w:r>
      </w:hyperlink>
      <w:r w:rsidRPr="003A0B69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длительное пребывание за компьютером.</w:t>
      </w:r>
    </w:p>
    <w:p w:rsidR="003A0B69" w:rsidRPr="003A0B69" w:rsidRDefault="003A0B69" w:rsidP="003A0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69">
        <w:rPr>
          <w:rFonts w:ascii="Times New Roman" w:eastAsia="Times New Roman" w:hAnsi="Times New Roman" w:cs="Times New Roman"/>
          <w:b/>
          <w:bCs/>
          <w:color w:val="FF3300"/>
          <w:sz w:val="24"/>
          <w:szCs w:val="24"/>
          <w:lang w:eastAsia="ru-RU"/>
        </w:rPr>
        <w:t>Негативные факторы влияния компьютера на здоровье человека:</w:t>
      </w:r>
    </w:p>
    <w:p w:rsidR="003A0B69" w:rsidRPr="003A0B69" w:rsidRDefault="003A0B69" w:rsidP="003A0B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69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Длительное сидячее положение и малоподвижный образ жизни. Считается одним из самых вредных факторов влияния компьютера. Застой крови в области таза, постоянное напряжение мышц шеи, головы и спины может привести к серьезным заболеваниям (простатит, остеохондроз, радикулит и другие болезни).</w:t>
      </w:r>
    </w:p>
    <w:p w:rsidR="003A0B69" w:rsidRPr="003A0B69" w:rsidRDefault="003A0B69" w:rsidP="003A0B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6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Высокая нагрузка на пальцы и кисти рук.</w:t>
      </w:r>
    </w:p>
    <w:p w:rsidR="003A0B69" w:rsidRPr="003A0B69" w:rsidRDefault="003A0B69" w:rsidP="003A0B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Повышенный электромагнитный фон. Несмотря на то, что современные компьютеры гораздо безопаснее своих предшественников, они все равно являются источником электромагнитного излучения, которое может негативно сказаться на здоровье человека.</w:t>
      </w:r>
    </w:p>
    <w:p w:rsidR="003A0B69" w:rsidRPr="003A0B69" w:rsidRDefault="003A0B69" w:rsidP="003A0B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Большая нагрузка на зрение. При работе за компьютером глаза устают гораздо быстрее чем при чтении книг, т. к. монитор является источником света. </w:t>
      </w:r>
      <w:proofErr w:type="gramStart"/>
      <w:r w:rsidRPr="003A0B6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этого</w:t>
      </w:r>
      <w:proofErr w:type="gramEnd"/>
      <w:r w:rsidRPr="003A0B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дополнительную нагрузку создает неправильно настроенная яркость монитора и плохо подобранные шрифты.</w:t>
      </w:r>
    </w:p>
    <w:p w:rsidR="003A0B69" w:rsidRPr="003A0B69" w:rsidRDefault="003A0B69" w:rsidP="003A0B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6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пыли и грязи. Компьютер является накопителем огромного количества пыли и микробов, которые могут вызвать аллергию, болезни дыхательной системы и другие негативные последствия.</w:t>
      </w:r>
    </w:p>
    <w:p w:rsidR="003A0B69" w:rsidRPr="003A0B69" w:rsidRDefault="003A0B69" w:rsidP="003A0B6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6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на психику и нервную систему. Медленная работа интернета, потерянные файлы, заражение компьютера вирусами, зависимость от интернета и компьютерных игр, а также множество других факторов негативно сказываются на работе нервной системы и могут провоцировать развитие стрессов и депрессий.</w:t>
      </w:r>
    </w:p>
    <w:p w:rsidR="003A0B69" w:rsidRPr="003A0B69" w:rsidRDefault="003A0B69" w:rsidP="003A0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3A0B69" w:rsidRPr="003A0B69" w:rsidRDefault="003A0B69" w:rsidP="003A0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69">
        <w:rPr>
          <w:rFonts w:ascii="Times New Roman" w:eastAsia="Times New Roman" w:hAnsi="Times New Roman" w:cs="Times New Roman"/>
          <w:b/>
          <w:bCs/>
          <w:color w:val="FF3300"/>
          <w:sz w:val="24"/>
          <w:szCs w:val="24"/>
          <w:lang w:eastAsia="ru-RU"/>
        </w:rPr>
        <w:t>Мероприятия для снижения негативного воздействия компьютера на здоровье человека.</w:t>
      </w:r>
    </w:p>
    <w:p w:rsidR="003A0B69" w:rsidRPr="003A0B69" w:rsidRDefault="003A0B69" w:rsidP="003A0B6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6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 рекомендуют во время работы ежечасно делать какие-нибудь несложные </w:t>
      </w:r>
      <w:hyperlink r:id="rId7" w:tooltip="Виды физических упражнений." w:history="1">
        <w:r w:rsidRPr="003A0B69">
          <w:rPr>
            <w:rFonts w:ascii="Times New Roman" w:eastAsia="Times New Roman" w:hAnsi="Times New Roman" w:cs="Times New Roman"/>
            <w:color w:val="23292C"/>
            <w:sz w:val="24"/>
            <w:szCs w:val="24"/>
            <w:u w:val="single"/>
            <w:lang w:eastAsia="ru-RU"/>
          </w:rPr>
          <w:t>физические упражнения</w:t>
        </w:r>
      </w:hyperlink>
      <w:r w:rsidRPr="003A0B69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могут быть наклоны и повороты головы или туловища, приседания, махи руками, вращения плечами и другие упражнения.</w:t>
      </w:r>
    </w:p>
    <w:p w:rsidR="003A0B69" w:rsidRPr="003A0B69" w:rsidRDefault="003A0B69" w:rsidP="003A0B6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6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Людям, проводящим за компьютером большую часть дня, необходимо регулярно заниматься </w:t>
      </w:r>
      <w:hyperlink r:id="rId8" w:tooltip="Физическая активность, движение, спорт" w:history="1">
        <w:r w:rsidRPr="003A0B69">
          <w:rPr>
            <w:rFonts w:ascii="Times New Roman" w:eastAsia="Times New Roman" w:hAnsi="Times New Roman" w:cs="Times New Roman"/>
            <w:color w:val="23292C"/>
            <w:sz w:val="24"/>
            <w:szCs w:val="24"/>
            <w:u w:val="single"/>
            <w:lang w:eastAsia="ru-RU"/>
          </w:rPr>
          <w:t>физической культурой</w:t>
        </w:r>
      </w:hyperlink>
      <w:r w:rsidRPr="003A0B6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спортом или другой двигательной деятельностью (например, занятия </w:t>
      </w:r>
      <w:hyperlink r:id="rId9" w:tooltip="Польза танцев для здоровья человека." w:history="1">
        <w:r w:rsidRPr="003A0B69">
          <w:rPr>
            <w:rFonts w:ascii="Times New Roman" w:eastAsia="Times New Roman" w:hAnsi="Times New Roman" w:cs="Times New Roman"/>
            <w:color w:val="23292C"/>
            <w:sz w:val="24"/>
            <w:szCs w:val="24"/>
            <w:u w:val="single"/>
            <w:lang w:eastAsia="ru-RU"/>
          </w:rPr>
          <w:t>танцами</w:t>
        </w:r>
      </w:hyperlink>
      <w:r w:rsidRPr="003A0B6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A0B69" w:rsidRPr="003A0B69" w:rsidRDefault="003A0B69" w:rsidP="003A0B6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69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работы за компьютером необходимо контролировать осанку. Старайтесь выбирать компьютерные кресла, которые облегчат эту задачу.</w:t>
      </w:r>
    </w:p>
    <w:p w:rsidR="003A0B69" w:rsidRPr="003A0B69" w:rsidRDefault="003A0B69" w:rsidP="003A0B6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6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необходимо следить за положением рук, рукам должно быть комфортно, край стола не должен давить на запястье или другие части руки.</w:t>
      </w:r>
    </w:p>
    <w:p w:rsidR="003A0B69" w:rsidRPr="003A0B69" w:rsidRDefault="003A0B69" w:rsidP="003A0B6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6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Разминка кистей рук и пальцев поможет избежать болезней связок и суставов.</w:t>
      </w:r>
    </w:p>
    <w:p w:rsidR="003A0B69" w:rsidRPr="003A0B69" w:rsidRDefault="003A0B69" w:rsidP="003A0B6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6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Выбирайте эргономичную мышку.</w:t>
      </w:r>
    </w:p>
    <w:p w:rsidR="003A0B69" w:rsidRPr="003A0B69" w:rsidRDefault="003A0B69" w:rsidP="003A0B6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6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Расстояние от глаз до монитора не должно быть меньше 50-60 см. Подбирайте максимально комфортный масштаб, чтобы текст читался легко.</w:t>
      </w:r>
    </w:p>
    <w:p w:rsidR="003A0B69" w:rsidRPr="003A0B69" w:rsidRDefault="003A0B69" w:rsidP="003A0B6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6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 делайте гимнастику для глаз.</w:t>
      </w:r>
    </w:p>
    <w:p w:rsidR="003A0B69" w:rsidRPr="003A0B69" w:rsidRDefault="003A0B69" w:rsidP="003A0B6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6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Размещайте компьютер таким образом, чтобы экран монитора не отсвечивал и не создавал дополнительную нагрузку на зрение.</w:t>
      </w:r>
    </w:p>
    <w:p w:rsidR="003A0B69" w:rsidRPr="003A0B69" w:rsidRDefault="003A0B69" w:rsidP="003A0B6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69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Еженедельно протирайте клавиатуру и экран монитора специальными салфетками, регулярно пылесосьте компьютер.</w:t>
      </w:r>
    </w:p>
    <w:p w:rsidR="003A0B69" w:rsidRPr="003A0B69" w:rsidRDefault="003A0B69" w:rsidP="003A0B6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6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Садитесь за компьютер с чистыми руками.</w:t>
      </w:r>
    </w:p>
    <w:p w:rsidR="003A0B69" w:rsidRPr="003A0B69" w:rsidRDefault="003A0B69" w:rsidP="003A0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Чтобы уменьшить воздействие электромагнитного излучения:</w:t>
      </w:r>
    </w:p>
    <w:p w:rsidR="003A0B69" w:rsidRPr="003A0B69" w:rsidRDefault="003A0B69" w:rsidP="003A0B6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6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Располагайте компьютер таким образом, чтобы позади него ничего и никого не находилось. Монитор лучше всего ставить в угол, чтобы излучение поглощали стены.</w:t>
      </w:r>
    </w:p>
    <w:p w:rsidR="003A0B69" w:rsidRPr="003A0B69" w:rsidRDefault="003A0B69" w:rsidP="003A0B6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6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Старайтесь не ставить системный блок в непосредственной близости от человека.</w:t>
      </w:r>
    </w:p>
    <w:p w:rsidR="003A0B69" w:rsidRPr="003A0B69" w:rsidRDefault="003A0B69" w:rsidP="003A0B6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прекращении работы за компьютером выключайте его.</w:t>
      </w:r>
    </w:p>
    <w:p w:rsidR="003A0B69" w:rsidRPr="003A0B69" w:rsidRDefault="003A0B69" w:rsidP="003A0B6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6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 проветривайте помещение и делайте влажную уборку помещения и компьютерного стала.</w:t>
      </w:r>
    </w:p>
    <w:p w:rsidR="003A0B69" w:rsidRPr="003A0B69" w:rsidRDefault="003A0B69" w:rsidP="003A0B6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69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перерыва в работе отходите от компьютера, старайтесь больше времени проводить на свежем воздухе.</w:t>
      </w:r>
    </w:p>
    <w:p w:rsidR="003A0B69" w:rsidRPr="003A0B69" w:rsidRDefault="003A0B69" w:rsidP="003A0B6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B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возможности делайте перерывы в работе за компьютером каждый час.</w:t>
      </w:r>
    </w:p>
    <w:p w:rsidR="003A0B69" w:rsidRPr="003A0B69" w:rsidRDefault="003A0B69" w:rsidP="003A0B69">
      <w:pPr>
        <w:jc w:val="center"/>
        <w:rPr>
          <w:rFonts w:ascii="Calibri" w:eastAsia="Calibri" w:hAnsi="Calibri" w:cs="Times New Roman"/>
          <w:sz w:val="28"/>
          <w:szCs w:val="28"/>
        </w:rPr>
      </w:pPr>
      <w:r w:rsidRPr="003A0B69">
        <w:rPr>
          <w:rFonts w:ascii="Times New Roman" w:eastAsia="Times New Roman" w:hAnsi="Times New Roman" w:cs="Times New Roman"/>
          <w:b/>
          <w:bCs/>
          <w:color w:val="FF3300"/>
          <w:sz w:val="24"/>
          <w:szCs w:val="24"/>
          <w:lang w:eastAsia="ru-RU"/>
        </w:rPr>
        <w:t>Берегите себя и будьте здоровы!</w:t>
      </w:r>
    </w:p>
    <w:p w:rsidR="00B30CEB" w:rsidRDefault="00B30CEB"/>
    <w:sectPr w:rsidR="00B30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62A7B"/>
    <w:multiLevelType w:val="multilevel"/>
    <w:tmpl w:val="D02CB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762F8"/>
    <w:multiLevelType w:val="multilevel"/>
    <w:tmpl w:val="0A90B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A21985"/>
    <w:multiLevelType w:val="multilevel"/>
    <w:tmpl w:val="4D2C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7B3399"/>
    <w:multiLevelType w:val="multilevel"/>
    <w:tmpl w:val="708E5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3838A7"/>
    <w:multiLevelType w:val="multilevel"/>
    <w:tmpl w:val="62001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2803C5"/>
    <w:multiLevelType w:val="multilevel"/>
    <w:tmpl w:val="87D8E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122175"/>
    <w:multiLevelType w:val="multilevel"/>
    <w:tmpl w:val="75E2D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481525"/>
    <w:multiLevelType w:val="multilevel"/>
    <w:tmpl w:val="B456D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EF2443"/>
    <w:multiLevelType w:val="multilevel"/>
    <w:tmpl w:val="BF8E3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3A1391"/>
    <w:multiLevelType w:val="multilevel"/>
    <w:tmpl w:val="C646F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7A19E6"/>
    <w:multiLevelType w:val="multilevel"/>
    <w:tmpl w:val="A89CE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0852E6"/>
    <w:multiLevelType w:val="multilevel"/>
    <w:tmpl w:val="044E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FD09E9"/>
    <w:multiLevelType w:val="multilevel"/>
    <w:tmpl w:val="D420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88641A"/>
    <w:multiLevelType w:val="multilevel"/>
    <w:tmpl w:val="13A4E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FC0944"/>
    <w:multiLevelType w:val="multilevel"/>
    <w:tmpl w:val="35FC5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71590F"/>
    <w:multiLevelType w:val="multilevel"/>
    <w:tmpl w:val="A8D6B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F218B1"/>
    <w:multiLevelType w:val="multilevel"/>
    <w:tmpl w:val="F9525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B94D47"/>
    <w:multiLevelType w:val="multilevel"/>
    <w:tmpl w:val="A380E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13"/>
  </w:num>
  <w:num w:numId="5">
    <w:abstractNumId w:val="14"/>
  </w:num>
  <w:num w:numId="6">
    <w:abstractNumId w:val="2"/>
  </w:num>
  <w:num w:numId="7">
    <w:abstractNumId w:val="9"/>
  </w:num>
  <w:num w:numId="8">
    <w:abstractNumId w:val="17"/>
  </w:num>
  <w:num w:numId="9">
    <w:abstractNumId w:val="7"/>
  </w:num>
  <w:num w:numId="10">
    <w:abstractNumId w:val="10"/>
  </w:num>
  <w:num w:numId="11">
    <w:abstractNumId w:val="15"/>
  </w:num>
  <w:num w:numId="12">
    <w:abstractNumId w:val="4"/>
  </w:num>
  <w:num w:numId="13">
    <w:abstractNumId w:val="6"/>
  </w:num>
  <w:num w:numId="14">
    <w:abstractNumId w:val="0"/>
  </w:num>
  <w:num w:numId="15">
    <w:abstractNumId w:val="3"/>
  </w:num>
  <w:num w:numId="16">
    <w:abstractNumId w:val="1"/>
  </w:num>
  <w:num w:numId="17">
    <w:abstractNumId w:val="1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69"/>
    <w:rsid w:val="003A0B69"/>
    <w:rsid w:val="00B3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E8925E-FA98-4FCB-881D-3FDF6B05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udesalegko.ru/dvizheni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udesalegko.ru/vidy-fizicheskix-uprazhnenij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udesalegko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hudesalegko.ru/polza-tancev-dlya-zdorovya-chelove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3930</Characters>
  <Application>Microsoft Office Word</Application>
  <DocSecurity>0</DocSecurity>
  <Lines>32</Lines>
  <Paragraphs>9</Paragraphs>
  <ScaleCrop>false</ScaleCrop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М-Березовская</dc:creator>
  <cp:keywords/>
  <dc:description/>
  <cp:lastModifiedBy>МБОУ М-Березовская</cp:lastModifiedBy>
  <cp:revision>1</cp:revision>
  <dcterms:created xsi:type="dcterms:W3CDTF">2020-04-29T13:07:00Z</dcterms:created>
  <dcterms:modified xsi:type="dcterms:W3CDTF">2020-04-29T13:07:00Z</dcterms:modified>
</cp:coreProperties>
</file>