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CA" w:rsidRPr="001472BB" w:rsidRDefault="006A27CA" w:rsidP="001472BB">
      <w:pPr>
        <w:pBdr>
          <w:bottom w:val="single" w:sz="6" w:space="0" w:color="DBD9DA"/>
        </w:pBdr>
        <w:shd w:val="clear" w:color="auto" w:fill="FFFFFF"/>
        <w:spacing w:after="0" w:line="36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Для сдающих ГИА-9</w:t>
      </w:r>
    </w:p>
    <w:tbl>
      <w:tblPr>
        <w:tblW w:w="15953" w:type="dxa"/>
        <w:tblCellMar>
          <w:left w:w="0" w:type="dxa"/>
          <w:right w:w="0" w:type="dxa"/>
        </w:tblCellMar>
        <w:tblLook w:val="04A0"/>
      </w:tblPr>
      <w:tblGrid>
        <w:gridCol w:w="15953"/>
      </w:tblGrid>
      <w:tr w:rsidR="006A27CA" w:rsidRPr="001472BB" w:rsidTr="001472BB">
        <w:tc>
          <w:tcPr>
            <w:tcW w:w="1595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6A27CA" w:rsidRPr="001472BB" w:rsidRDefault="006A27CA" w:rsidP="001472BB">
            <w:pPr>
              <w:pBdr>
                <w:bottom w:val="single" w:sz="6" w:space="0" w:color="DBD9DA"/>
              </w:pBdr>
              <w:spacing w:after="0" w:line="360" w:lineRule="auto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57648E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bdr w:val="none" w:sz="0" w:space="0" w:color="auto" w:frame="1"/>
                <w:lang w:eastAsia="ru-RU"/>
              </w:rPr>
              <w:t>Необходимо знать!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 ГИА-9 допускаются обучающиеся,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не имеющие академической задолженности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в полном объеме выполнившие учебный план или индивидуальный учебный план (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т.е. имеющие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годовые отметки по всем учебным предметам за 9 класс не ниже удовлетворительных).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До 1 марта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обучающимся необходимо подать в образовательную организацию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заявление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 указанием формы государственной итоговой аттестации (ОГЭ, ГВЭ) и учебных предметов, по которым планируют сдавать экзамены.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РФ, участвовавших в международных </w:t>
            </w:r>
            <w:proofErr w:type="spell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олимпиадах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,о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свобождаются</w:t>
            </w:r>
            <w:proofErr w:type="spell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от прохождения ГИА-9 по учебному предмету соответствующего профиля.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Для выпускников 9 классов специальных учебно-воспитательных учреждений закрытого типа, учреждений исполняющих наказание в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виде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лишения свободы, а также с ограниченными возможностями здоровья, детей-инвалидов и инвалидов государственная итоговая аттестация проводится в форме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ГВЭ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а также в форме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ОГЭ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(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по желанию выпускника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 При этом допускается сочетание обеих форм итоговой аттестации.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Обучающиеся с ограниченными возможностями здоровья при подаче заявления представляют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 xml:space="preserve">копию 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 xml:space="preserve">рекомендаций </w:t>
            </w:r>
            <w:proofErr w:type="spellStart"/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психолого-медико-педагогической</w:t>
            </w:r>
            <w:proofErr w:type="spellEnd"/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 xml:space="preserve"> комиссии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а обучающиеся дети-инвалиды и инвалиды –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оригинал справки, подтверждающей факт установления инвалидности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выданной федеральным государственным учреждением медико-социальной экспертизы.</w:t>
            </w:r>
          </w:p>
          <w:p w:rsidR="006A27CA" w:rsidRPr="001472BB" w:rsidRDefault="006A27CA" w:rsidP="001472BB">
            <w:pPr>
              <w:pBdr>
                <w:bottom w:val="single" w:sz="6" w:space="0" w:color="DBD9DA"/>
              </w:pBdr>
              <w:spacing w:after="0" w:line="360" w:lineRule="auto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57648E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bdr w:val="none" w:sz="0" w:space="0" w:color="auto" w:frame="1"/>
                <w:lang w:eastAsia="ru-RU"/>
              </w:rPr>
              <w:t>Проведение ГИА-9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ГИА-9 проводится в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проведения экзамена (далее — ППЭ). Допуск участников в ППЭ осуществляется при наличии  документов, удостоверяющих их личность, и при наличии в списках распределения в данный ППЭ.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Списки распределения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обучающихся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аудиториям размещаются перед входом в каждую аудиторию, а также вывешиваются на информационном стенде при входе в ППЭ. Организаторы оказывают содействие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обучающимся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размещении в аудитории, в которую он распределен.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начала экзамена организаторы проводят инструктаж, в том числе информируют о порядке проведения экзамена, правилах заполнения экзаменационных бланков, продолжительности экзамена, порядке подачи апелляции.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После 10:00 участникам выдаются экзаменационные материалы, которые включают: бланк ответов №1, бланк ответов №2, КИМ для проведения ОГЭ, тексты, темы, задания, билеты для проведения ГВЭ, а также черновики (за исключением ОГЭ по иностранным языкам (раздел «Говорение»).</w:t>
            </w:r>
            <w:proofErr w:type="gramEnd"/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случае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обнаружения брака или некомплектности экзаменационных материалов у участников ГИА-9 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организаторы выдают новый комплект экзаменационных материалов.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случае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нехватки места в бланке ответов №2 по просьбе участника организаторы выдают дополнительный бланк ответов.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 время экзамена на рабочем столе участника ГИА, помимо экзаменационных материалов, находятся: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а) </w:t>
            </w:r>
            <w:proofErr w:type="spell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гелевая</w:t>
            </w:r>
            <w:proofErr w:type="spell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или капиллярная ручка с чернилами черного цвета;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б) документ, удостоверяющий личность;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в) средства обучения и воспитания;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г) лекарства и питание (при необходимости);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  <w:proofErr w:type="spell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специальные технические средства (для лиц, указанных в пункте 34 Порядка);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е) черновики, выданные в ППЭ (за исключением ОГЭ по иностранным языкам (раздел «Говорение»).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Иные личные вещи участники ГИА оставляют в специально отведенном месте для хранения личных вещей участников ГИА, расположенном до входа в ППЭ.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 время экзамена участники ГИА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ЗАПРЕЩАЕТСЯ!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общаться друг с другом;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свободно перемещаться по аудитории и ППЭ;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иметь при себе средства связи, электронно-вычислительную технику, фото-, ауди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о-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видеоаппаратуру, 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справочные материалы, письменные заметки и иные средства хранения и передачи информации;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выносить из аудиторий и ППЭ экзаменационные материалы на бумажном или электронном носителях, фотографировать экзаменационные материалы.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Лица, допустившие нарушение Порядка, удаляются с экзамена.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Участники ГИА, досрочно завершившие выполнение экзаменационной работы,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сдают экзаменационные материалы и черновики организаторам и покидают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ППЭ, не дожидаясь завершения окончания экзамена.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истечении времени экзамена организаторы 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объявляют об окончании экзамена и собирают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экзаменационные материалы и черновики у участников ГИА.</w:t>
            </w:r>
          </w:p>
          <w:p w:rsidR="006A27CA" w:rsidRPr="001472BB" w:rsidRDefault="006A27CA" w:rsidP="001472BB">
            <w:pPr>
              <w:pBdr>
                <w:bottom w:val="single" w:sz="6" w:space="0" w:color="DBD9DA"/>
              </w:pBdr>
              <w:spacing w:after="0" w:line="360" w:lineRule="auto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57648E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bdr w:val="none" w:sz="0" w:space="0" w:color="auto" w:frame="1"/>
                <w:lang w:eastAsia="ru-RU"/>
              </w:rPr>
              <w:t>Результаты, прием и рассмотрение апелляций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Обработка и проверка экзаменационных работ занимает не более 10 рабочих дней.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Ознакомление участников ГИА-9 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 результатами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Результаты ГИА-9 участник узнает в образовательной организации, в которой проходит обучение.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Обучающимся предоставляется право подать в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письменной форме апелляцию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о нарушении установленного порядка проведения ГИА по учебному предмету и (или) о несогласии с выставленными баллами в 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конфликтную комиссию.</w:t>
            </w:r>
          </w:p>
          <w:p w:rsidR="006A27CA" w:rsidRPr="001472BB" w:rsidRDefault="006A27CA" w:rsidP="001472BB">
            <w:pPr>
              <w:numPr>
                <w:ilvl w:val="0"/>
                <w:numId w:val="1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Апелляция о нарушении установленного порядка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проведения ГИА по учебному предмету подается обучающимися в день проведения экзамена по соответствующему учебному предмету уполномоченному представителю ГЭК, не покидая ППЭ.</w:t>
            </w:r>
          </w:p>
          <w:p w:rsidR="006A27CA" w:rsidRPr="001472BB" w:rsidRDefault="006A27CA" w:rsidP="001472BB">
            <w:pPr>
              <w:numPr>
                <w:ilvl w:val="0"/>
                <w:numId w:val="2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Апелляция о несогласии с выставленными баллами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подается в течение двух рабочих дней со дня объявления результатов ГИА по соответствующему учебному предмету.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Адрес конфликтной комиссии: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Красноярск, ул. Курчатова, 1 (МБОУ СШ № 84)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Адрес электронной почты конфликтной комиссии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conflict9@coko24.ru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Телефон конфликтной комиссии: 8 (391) 246-00-63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Ответственный секретарь КК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 Ларькова Инна Александровна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Технический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 xml:space="preserve"> секретарь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конфликтной комиссии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Черноусова Надежда Николаевна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Повторно к сдаче ГИА</w:t>
            </w: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по соответствующему учебному предмету в текущем году по решению </w:t>
            </w:r>
            <w:proofErr w:type="spell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ГЭК</w:t>
            </w:r>
            <w:r w:rsidRPr="001472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допускаются</w:t>
            </w:r>
            <w:proofErr w:type="spell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следующие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обучающиеся:</w:t>
            </w:r>
          </w:p>
          <w:p w:rsidR="006A27CA" w:rsidRPr="001472BB" w:rsidRDefault="006A27CA" w:rsidP="001472BB">
            <w:pPr>
              <w:numPr>
                <w:ilvl w:val="0"/>
                <w:numId w:val="3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получившие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ГИА неудовлетворительный результат не более чем по двум учебным предметам;</w:t>
            </w:r>
          </w:p>
          <w:p w:rsidR="006A27CA" w:rsidRPr="001472BB" w:rsidRDefault="006A27CA" w:rsidP="001472BB">
            <w:pPr>
              <w:numPr>
                <w:ilvl w:val="0"/>
                <w:numId w:val="3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явившиеся на экзамены по уважительным причинам (болезнь или иные обстоятельства, подтвержденные документально);</w:t>
            </w:r>
          </w:p>
          <w:p w:rsidR="006A27CA" w:rsidRPr="001472BB" w:rsidRDefault="006A27CA" w:rsidP="001472BB">
            <w:pPr>
              <w:numPr>
                <w:ilvl w:val="0"/>
                <w:numId w:val="3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      </w:r>
          </w:p>
          <w:p w:rsidR="006A27CA" w:rsidRPr="001472BB" w:rsidRDefault="006A27CA" w:rsidP="001472BB">
            <w:pPr>
              <w:numPr>
                <w:ilvl w:val="0"/>
                <w:numId w:val="3"/>
              </w:numPr>
              <w:spacing w:after="0" w:line="360" w:lineRule="auto"/>
              <w:ind w:left="300" w:right="30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апелляция</w:t>
            </w:r>
            <w:proofErr w:type="gramEnd"/>
            <w:r w:rsidRPr="001472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которых о нарушении установленного порядка проведения ГИА конфликтной комиссией была удовлетворена.</w:t>
            </w:r>
          </w:p>
          <w:p w:rsidR="006A27CA" w:rsidRPr="001472BB" w:rsidRDefault="006A27CA" w:rsidP="001472BB">
            <w:pPr>
              <w:spacing w:after="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72B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Лицам, не прошедшим ГИА или получившим неудовлетворительные результаты более чем по двум учебным предметам, либо получившим повторно неудовлетворительный результат в дополнительные сроки, предоставляется право пройти ГИА в дополнительный период в сентябре.</w:t>
            </w:r>
          </w:p>
        </w:tc>
      </w:tr>
    </w:tbl>
    <w:p w:rsidR="007632C7" w:rsidRPr="001472BB" w:rsidRDefault="007632C7" w:rsidP="001472BB">
      <w:pPr>
        <w:pBdr>
          <w:bottom w:val="single" w:sz="6" w:space="0" w:color="DBD9DA"/>
        </w:pBdr>
        <w:shd w:val="clear" w:color="auto" w:fill="FFFFFF"/>
        <w:spacing w:after="0" w:line="36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7648E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b/>
          <w:bCs/>
          <w:color w:val="57648E"/>
          <w:sz w:val="32"/>
          <w:szCs w:val="32"/>
          <w:lang w:eastAsia="ru-RU"/>
        </w:rPr>
        <w:lastRenderedPageBreak/>
        <w:t>Документы ГИА</w:t>
      </w:r>
    </w:p>
    <w:p w:rsidR="007632C7" w:rsidRPr="001472BB" w:rsidRDefault="007632C7" w:rsidP="001472BB">
      <w:pPr>
        <w:pBdr>
          <w:bottom w:val="single" w:sz="6" w:space="0" w:color="DBD9DA"/>
        </w:pBdr>
        <w:spacing w:after="0" w:line="36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7648E"/>
          <w:kern w:val="36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  <w:bdr w:val="none" w:sz="0" w:space="0" w:color="auto" w:frame="1"/>
          <w:lang w:eastAsia="ru-RU"/>
        </w:rPr>
        <w:t>ФЕДЕРАЛЬНЫЙ УРОВЕНЬ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2019 год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Минпросвещения</w:t>
      </w:r>
      <w:proofErr w:type="spellEnd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России и </w:t>
      </w:r>
      <w:proofErr w:type="spellStart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Рособрнадзора</w:t>
      </w:r>
      <w:proofErr w:type="spellEnd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от 07.11.2018 №189/1513 (</w:t>
      </w:r>
      <w:hyperlink r:id="rId5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</w:t>
      </w: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2019 году (</w:t>
      </w:r>
      <w:hyperlink r:id="rId6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ОГЭ и ЕГЭ для лиц с ограниченными возможностями здоровья, детей-инвалидов и инвалидов в 2019 году</w:t>
      </w: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</w:t>
      </w:r>
      <w:hyperlink r:id="rId7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Рекомендации по организации и проведению итогового собеседования</w:t>
      </w: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</w:t>
      </w:r>
      <w:hyperlink r:id="rId8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7632C7" w:rsidRPr="001472BB" w:rsidRDefault="00552DF9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hyperlink r:id="rId9" w:history="1">
        <w:r w:rsidR="007632C7"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="007632C7"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по определению минимального количества баллов и переводу суммы первичных баллов в пятибалльную систему оценивания в 2019 году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Приказ </w:t>
      </w:r>
      <w:proofErr w:type="spellStart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Минпросвещения</w:t>
      </w:r>
      <w:proofErr w:type="spellEnd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России и </w:t>
      </w:r>
      <w:proofErr w:type="spellStart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Рособрнадзора</w:t>
      </w:r>
      <w:proofErr w:type="spellEnd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от 10.01.2019 № 7/16 «Об утверждении единого расписания и продолжительности проведения </w:t>
      </w:r>
      <w:r w:rsidRPr="00147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основного государственного экзамена</w:t>
      </w: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по каждому предмету, перечня средств обучения и воспитания, используемых при его проведении в 2019 году» </w:t>
      </w: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hyperlink r:id="rId10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Письмо </w:t>
      </w:r>
      <w:proofErr w:type="spellStart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Рособрнадзора</w:t>
      </w:r>
      <w:proofErr w:type="spellEnd"/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о сроках обработки экзаменационных работ и сроках обработки апелляции о несогласии с выставленными баллами досрочного периода ГИА-9 в 2019 году (</w:t>
      </w:r>
      <w:hyperlink r:id="rId11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в формате PDF</w:t>
        </w:r>
      </w:hyperlink>
      <w:r w:rsidRPr="001472B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)</w:t>
      </w:r>
    </w:p>
    <w:p w:rsidR="007632C7" w:rsidRPr="001472BB" w:rsidRDefault="007632C7" w:rsidP="001472BB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 </w:t>
      </w:r>
      <w:hyperlink r:id="rId12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График обработки экзаменационных работ досрочного этапа ГИА-9</w:t>
        </w:r>
      </w:hyperlink>
      <w:r w:rsidRPr="001472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— </w:t>
      </w:r>
      <w:hyperlink r:id="rId13" w:history="1">
        <w:r w:rsidRPr="001472BB">
          <w:rPr>
            <w:rFonts w:ascii="Times New Roman" w:eastAsia="Times New Roman" w:hAnsi="Times New Roman" w:cs="Times New Roman"/>
            <w:color w:val="57648E"/>
            <w:sz w:val="32"/>
            <w:szCs w:val="32"/>
            <w:u w:val="single"/>
            <w:bdr w:val="none" w:sz="0" w:space="0" w:color="auto" w:frame="1"/>
            <w:lang w:eastAsia="ru-RU"/>
          </w:rPr>
          <w:t>График обработки апелляций о несогласии с выставленными баллами досрочного этапа ГИА-9</w:t>
        </w:r>
      </w:hyperlink>
    </w:p>
    <w:p w:rsidR="009F6D4B" w:rsidRPr="001472BB" w:rsidRDefault="009F6D4B" w:rsidP="001472BB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F6D4B" w:rsidRPr="001472BB" w:rsidSect="001472BB">
      <w:pgSz w:w="16838" w:h="11906" w:orient="landscape"/>
      <w:pgMar w:top="850" w:right="568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1739"/>
    <w:multiLevelType w:val="multilevel"/>
    <w:tmpl w:val="318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4444F"/>
    <w:multiLevelType w:val="multilevel"/>
    <w:tmpl w:val="7D56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970297"/>
    <w:multiLevelType w:val="multilevel"/>
    <w:tmpl w:val="16D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BAF"/>
    <w:rsid w:val="000731DE"/>
    <w:rsid w:val="001472BB"/>
    <w:rsid w:val="00552DF9"/>
    <w:rsid w:val="006A27CA"/>
    <w:rsid w:val="007632C7"/>
    <w:rsid w:val="009F6D4B"/>
    <w:rsid w:val="00F9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24.ru/wp-content/uploads/2019/01/metodiceskie-rekomendaciyi-IS-2019.pdf" TargetMode="External"/><Relationship Id="rId13" Type="http://schemas.openxmlformats.org/officeDocument/2006/relationships/hyperlink" Target="https://coko24.ru/wp-content/uploads/2019/04/2.-%D0%93%D0%98%D0%90-9-%D0%94%D0%BE%D1%81%D1%80%D0%BE%D1%87%D0%BD%D1%8B%D0%B9-%D0%93%D1%80%D0%B0%D1%84%D0%B8%D0%BA-%D0%BE%D0%B1%D1%80%D0%B0%D0%B1%D0%BE%D1%82%D0%BA%D0%B8-%D0%B0%D0%BF%D0%B5%D0%BB%D0%BB%D1%8F%D1%86%D0%B8%D0%B9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ko24.ru/wp-content/uploads/2019/01/metodiceskie-rekomendaciyi-OVZ-2019.pdf" TargetMode="External"/><Relationship Id="rId12" Type="http://schemas.openxmlformats.org/officeDocument/2006/relationships/hyperlink" Target="https://coko24.ru/wp-content/uploads/2019/04/1.-%D0%93%D0%98%D0%90-9-%D0%94%D0%BE%D1%81%D1%80%D0%BE%D1%87%D0%BD%D1%8B%D0%B9-%D0%93%D1%80%D0%B0%D1%84%D0%B8%D0%BA-%D0%BE%D0%B1%D1%80%D0%B0%D0%B1%D0%BE%D1%82%D0%BA%D0%B8-%D0%AD%D0%A0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ko24.ru/wp-content/uploads/2019/01/metodiceskie-rekomendaciyi-2019.pdf" TargetMode="External"/><Relationship Id="rId11" Type="http://schemas.openxmlformats.org/officeDocument/2006/relationships/hyperlink" Target="https://coko24.ru/wp-content/uploads/2019/04/%D0%9F%D0%B8%D1%81%D1%8C%D0%BC%D0%BE-%D0%BE-%D0%BD%D0%B0%D0%BF%D1%80%D0%B0%D0%B2%D0%BB%D0%B5%D0%BD%D0%B8%D0%B8-%D0%B3%D1%80%D0%B0%D1%84%D0%B8%D0%BA%D0%BE%D0%B2-%D0%93%D0%98%D0%90-9-%D0%B4%D0%BE%D1%81%D1%80%D0%BE%D1%87%D0%BD%D1%8B%D0%B9-%D0%BF%D0%B5%D1%80%D0%B8%D0%BE%D0%B4-10-304.pdf" TargetMode="External"/><Relationship Id="rId5" Type="http://schemas.openxmlformats.org/officeDocument/2006/relationships/hyperlink" Target="https://coko24.ru/wp-content/uploads/2018/12/%D0%9F%D0%BE%D1%80%D1%8F%D0%B4%D0%BE%D0%BA-%D0%BF%D1%80%D0%BE%D0%B2%D0%B5%D0%B4%D0%B5%D0%BD%D0%B8%D1%8F-%D0%93%D0%98%D0%90-9-2019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ko24.ru/wp-content/uploads/2019/03/%D0%9E%D0%93%D0%AD-%D1%80%D0%B0%D1%81%D0%BF%D0%B8%D1%81%D0%B0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ko24.ru/wp-content/uploads/2019/02/10-15100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1414</Words>
  <Characters>8065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Школа</cp:lastModifiedBy>
  <cp:revision>5</cp:revision>
  <dcterms:created xsi:type="dcterms:W3CDTF">2019-05-13T13:18:00Z</dcterms:created>
  <dcterms:modified xsi:type="dcterms:W3CDTF">2019-05-21T07:00:00Z</dcterms:modified>
</cp:coreProperties>
</file>