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AD" w:rsidRDefault="00AC48AD" w:rsidP="00AC48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62AC" w:rsidRDefault="006C62AC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Рабочая программа курса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внеурочной деятельности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«</w:t>
      </w:r>
      <w:r w:rsidR="00587900">
        <w:rPr>
          <w:rFonts w:ascii="Times New Roman" w:hAnsi="Times New Roman" w:cs="Times New Roman"/>
          <w:sz w:val="36"/>
          <w:szCs w:val="36"/>
        </w:rPr>
        <w:t>Юный исследователь</w:t>
      </w:r>
      <w:r w:rsidRPr="002A5B20">
        <w:rPr>
          <w:rFonts w:ascii="Times New Roman" w:hAnsi="Times New Roman" w:cs="Times New Roman"/>
          <w:sz w:val="36"/>
          <w:szCs w:val="36"/>
        </w:rPr>
        <w:t>»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для 7</w:t>
      </w:r>
      <w:r>
        <w:rPr>
          <w:rFonts w:ascii="Times New Roman" w:hAnsi="Times New Roman" w:cs="Times New Roman"/>
          <w:sz w:val="36"/>
          <w:szCs w:val="36"/>
        </w:rPr>
        <w:t>-9</w:t>
      </w:r>
      <w:r w:rsidRPr="002A5B20">
        <w:rPr>
          <w:rFonts w:ascii="Times New Roman" w:hAnsi="Times New Roman" w:cs="Times New Roman"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sz w:val="36"/>
          <w:szCs w:val="36"/>
        </w:rPr>
        <w:t>ов</w:t>
      </w:r>
    </w:p>
    <w:p w:rsidR="006C62AC" w:rsidRPr="002A5B20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с использованием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оборудования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центра «Точка Роста»</w:t>
      </w:r>
    </w:p>
    <w:p w:rsidR="006C62AC" w:rsidRPr="002A5B20" w:rsidRDefault="006C62AC" w:rsidP="006C62AC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5B20">
        <w:rPr>
          <w:rFonts w:ascii="Times New Roman" w:hAnsi="Times New Roman" w:cs="Times New Roman"/>
          <w:sz w:val="36"/>
          <w:szCs w:val="36"/>
        </w:rPr>
        <w:t>на 202</w:t>
      </w:r>
      <w:r w:rsidR="00587900">
        <w:rPr>
          <w:rFonts w:ascii="Times New Roman" w:hAnsi="Times New Roman" w:cs="Times New Roman"/>
          <w:sz w:val="36"/>
          <w:szCs w:val="36"/>
        </w:rPr>
        <w:t>2</w:t>
      </w:r>
      <w:r w:rsidRPr="002A5B20">
        <w:rPr>
          <w:rFonts w:ascii="Times New Roman" w:hAnsi="Times New Roman" w:cs="Times New Roman"/>
          <w:sz w:val="36"/>
          <w:szCs w:val="36"/>
        </w:rPr>
        <w:t>-202</w:t>
      </w:r>
      <w:r w:rsidR="00587900">
        <w:rPr>
          <w:rFonts w:ascii="Times New Roman" w:hAnsi="Times New Roman" w:cs="Times New Roman"/>
          <w:sz w:val="36"/>
          <w:szCs w:val="36"/>
        </w:rPr>
        <w:t>3</w:t>
      </w:r>
      <w:r w:rsidRPr="002A5B20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разработал: </w:t>
      </w:r>
      <w:r w:rsidR="00587900">
        <w:rPr>
          <w:rFonts w:ascii="Times New Roman" w:hAnsi="Times New Roman" w:cs="Times New Roman"/>
          <w:sz w:val="24"/>
          <w:szCs w:val="24"/>
        </w:rPr>
        <w:t>А.В.Андриенко</w:t>
      </w: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C62AC" w:rsidRPr="00C93A0F" w:rsidRDefault="006C62AC" w:rsidP="006C62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0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A60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900" w:rsidRDefault="00587900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587900" w:rsidP="006C62AC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C62AC" w:rsidRPr="00A60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Нидым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587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6C62AC" w:rsidRPr="00344DBF" w:rsidRDefault="006C62AC" w:rsidP="0034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 внеурочной деятельности</w:t>
      </w:r>
      <w:r w:rsidR="00344DBF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«Экспериментарий по физике»</w:t>
      </w:r>
      <w:r w:rsidR="00F95629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(с использованием оборудования «Точка роста»</w:t>
      </w:r>
      <w:r w:rsidR="00F95629" w:rsidRPr="00344DBF">
        <w:rPr>
          <w:rFonts w:ascii="Times New Roman" w:hAnsi="Times New Roman" w:cs="Times New Roman"/>
          <w:sz w:val="28"/>
          <w:szCs w:val="28"/>
        </w:rPr>
        <w:t xml:space="preserve">)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в 7-9 классах.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sz w:val="28"/>
          <w:szCs w:val="28"/>
        </w:rPr>
        <w:t xml:space="preserve">Реализация программы способствует достижению следующих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учебно-познавательный интерес к новому учебному материалу и способам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новой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ориентация на понимание причин успеха во внеучебной деятельности, в том числе на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самоанализ и самоконтроль результата, на анализ соответствия результатов требованиям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внутренней позиции школьника на уровне положительного отношения к школе,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понимания необходимости учения, выраженного в преобладании учебно-познавательных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мотивов;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выраженной устойчивой учебно-познавательной мотивации учения;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устойчивого учебно-познавательного интереса к новым общим способам решения задач.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планировать свои действия в соответствии с поставленной задачей и условиями ее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реализации, в том числе во внутреннем плане;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установленные правила в планировании и контроле способа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итоговый и пошаговый контроль по результату;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оценивать правильность выполнения действия на уровне адекватной ретроспективной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оценки соответствия результатов требованиям данной задачи и задачной области;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воспринимать предложения и оценку учителей, товарищей, родителей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других 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различать способ и результат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 сотрудничестве с учителем ставить новые учебные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проявлять познавательную инициативу в учебном 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самостоятельно адекватно оценивать правильность выполнения действия и вносить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необходимые коррективы в исполнение как по ходу его реализации, так и в конце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поиск необходимой информации для выполнения внеучебных заданий с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использованием учебной литературы и в открытом информационном пространстве,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энциклопедий, справочников (включая электронные, цифровые), контролируемом пространстве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Интернета;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запись (фиксацию) выборочной информации об окружающем мире и о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себе самом, в том числе с помощью 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сообщения, проекты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проводить сравнение и классификацию по заданным критериям;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 в изучаемом круге явлений;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рассуждения в форме связи простых суждений об объекте, его строении,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свойствах и связах;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записывать, фиксировать информацию об окружающих явлениях с помощью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осознанно и произвольно строить сообщения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выбор наиболее эффективных способов решения задач в зависимости от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конкретных условий;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логическое рассуждение, включающее установление причинно-следственных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связей;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могут выйти на теоретический уровень решения задач: решение по определенному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плану, владение основными приемами решения, осознания деятельности по решению задачи.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использовать коммуникативные, прежде всего - речевые, средства для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решения различных коммуникативных задач, строить монологическое сообщение, владеть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диалогической формой коммуникации, используя, в том числе средства и инструменты ИКТ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дистанционного общения;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допускать возможность существования у людей различных точек зрения, в том числе не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совпадающих с его собственной, и ориентироваться на позицию партнера в общении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взаимодействии;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стремиться к координации различных позиций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 числе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ситуации столкновения интересов;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учитывать и координировать в сотрудничестве отличные от собственной позиции других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• учитывать разные мнения и интересы и обосновывать собственную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понимать относительность мнений и подходов к решению проблемы;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аргументировать свою позицию и координировать ее с позициями партнеров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 при выработке общего решения в совместной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задавать вопросы, необходимые для организации собственной деятельности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сотрудничества с партнером;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оказывать в сотрудничестве необходимую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взаимопомощь.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ориентироваться в явлениях и объектах окружающего мира, знать границы 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применимости;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определения физических величин и помнить определяющие формулы;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каким физическим принципам и законам подчиняются те или иные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объекты и явления природы;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знание модели поиска решений для задач по физике;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знать теоретические основы математики.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примечать модели явлений и объектов окружающего мира;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анализировать условие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переформулировать и моделировать, заменять исходную задачу другой;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составлять план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выдвигать и проверять предлагаемые для решения гипотезы;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владеть основными умственными операциями, составляющими поиск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задачи.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внеурочной деятельности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6C62AC">
        <w:rPr>
          <w:rFonts w:ascii="Times New Roman" w:hAnsi="Times New Roman" w:cs="Times New Roman"/>
          <w:sz w:val="28"/>
          <w:szCs w:val="28"/>
        </w:rPr>
        <w:t>Вводное занятие. Цели и задачи курса. Техника безопасности.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Роль эксперимента в жизни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Изучить основы теории погрешностей. Погрешности прямых и косвенных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измерений, максимальная погрешность косвенных измерений, учет погрешностей измерений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при построении графиков. Представление результатов измерений в форме таблиц и графиков.</w:t>
      </w:r>
    </w:p>
    <w:p w:rsidR="006C62AC" w:rsidRPr="006C62AC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 xml:space="preserve">Практика: </w:t>
      </w:r>
      <w:r w:rsidRPr="006C62AC">
        <w:rPr>
          <w:sz w:val="28"/>
          <w:szCs w:val="28"/>
        </w:rPr>
        <w:t>Основы теории погрешностей применять при выполнении экспериментальных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задач, практических работ.</w:t>
      </w:r>
      <w:r w:rsidR="00F95629" w:rsidRPr="00F95629">
        <w:rPr>
          <w:b/>
          <w:bCs/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Приводить примеры объектов изучения физики (физические явления, физическое тело,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вещество, физическое поле). Наблюдать и анализировать физические явления (фиксировать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изменения свойств объектов, сравнивать их и обобщать). Познакомиться с экспериментальным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методом исследования природы. Сборка приборов и конструкций. Использование измерительных приборов.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Выполнение лабораторных и практических работ. Диагностика и устранение неисправностей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приборов. Выстраивание гипотез на основании имеющихся данных.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Равномерное и неравномерное движение. Графическое представление движения.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Решение графических задач, расчет пути и средней скорости неравномерного движения.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Понятие инерции и инертности. Центробежная сила. Применение данных физических понятий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жизнедеятельности человека. Сила упругости, сила трения.</w:t>
      </w:r>
    </w:p>
    <w:p w:rsidR="006C62AC" w:rsidRPr="00F95629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 xml:space="preserve">Практика: </w:t>
      </w:r>
      <w:r w:rsidRPr="006C62AC">
        <w:rPr>
          <w:sz w:val="28"/>
          <w:szCs w:val="28"/>
        </w:rPr>
        <w:t>Исследование зависимости силы упругости, возникающей в пружине, от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степени деформации пружины. Определение коэффициента трения на трибометре.</w:t>
      </w:r>
      <w:r w:rsidR="00F95629">
        <w:rPr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Исследование зависимости силы трения от силы нормального давления.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2430EA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 Определение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 приборов по чертежам и моделям. Анализ возникающих проблемных ситуаций.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Изображать систему координат, </w:t>
      </w:r>
      <w:r w:rsidRPr="002430EA">
        <w:rPr>
          <w:rFonts w:ascii="Times New Roman" w:hAnsi="Times New Roman" w:cs="Times New Roman"/>
          <w:sz w:val="28"/>
          <w:szCs w:val="28"/>
        </w:rPr>
        <w:t>выбирать тело отсчёта и связывать его с системой координат.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Использовать систему координат для изучения прямолинейного движения тела. Сборка</w:t>
      </w:r>
      <w:r w:rsidR="002430EA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приборов и конструкций. Использование измерительных приборов. Выполнение лабораторных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и практических работ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="00F95629" w:rsidRPr="002430EA">
        <w:rPr>
          <w:rFonts w:ascii="Times New Roman" w:hAnsi="Times New Roman" w:cs="Times New Roman"/>
          <w:b/>
          <w:bCs/>
          <w:sz w:val="28"/>
          <w:szCs w:val="28"/>
        </w:rPr>
        <w:t>(с использованием оборудования «Точка роста»</w:t>
      </w:r>
      <w:r w:rsidR="00F95629" w:rsidRPr="002430EA">
        <w:rPr>
          <w:rFonts w:ascii="Times New Roman" w:hAnsi="Times New Roman" w:cs="Times New Roman"/>
          <w:sz w:val="28"/>
          <w:szCs w:val="28"/>
        </w:rPr>
        <w:t>)</w:t>
      </w:r>
      <w:r w:rsidRPr="002430EA">
        <w:rPr>
          <w:rFonts w:ascii="Times New Roman" w:hAnsi="Times New Roman" w:cs="Times New Roman"/>
          <w:sz w:val="28"/>
          <w:szCs w:val="28"/>
        </w:rPr>
        <w:t>. Диагностика и устранение неисправностей приборов. Выстраивание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гипотез на основании имеющихся данных. Конструирование и моделирование. Выполнение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заданий по усовершенствованию приборов. Разработка новых вариантов опытов. Разработка и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проверка методики экспериментальной работы. Работа в малых группах. Анализируют,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выбирают и обосновывают своё решение, действия. Представление результатов парной,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групповой деятельности. Участие в диалоге в соответствии с правилами речевого поведения.</w:t>
      </w:r>
    </w:p>
    <w:p w:rsidR="006C62AC" w:rsidRPr="002430EA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0EA">
        <w:rPr>
          <w:rFonts w:ascii="Times New Roman" w:hAnsi="Times New Roman" w:cs="Times New Roman"/>
          <w:b/>
          <w:bCs/>
          <w:sz w:val="28"/>
          <w:szCs w:val="28"/>
        </w:rPr>
        <w:t>Г идростатика.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Закон Архимеда, Закон Паскаля, гидростатическое давление, сообщающиеся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сосуды, гидравлические машины.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задачи: </w:t>
      </w:r>
      <w:r w:rsidRPr="006C62AC">
        <w:rPr>
          <w:rFonts w:ascii="Times New Roman" w:hAnsi="Times New Roman" w:cs="Times New Roman"/>
          <w:sz w:val="28"/>
          <w:szCs w:val="28"/>
        </w:rPr>
        <w:t>выталкивающая сила в различных системах; приборы в задачах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(сообщающиеся сосуды, гидравлические машины, рычаги, блоки). Экспериментальные задания: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1)измерение силы Архимеда, 2)измерение момента силы, действующего на рычаг, 3)измерение</w:t>
      </w:r>
    </w:p>
    <w:p w:rsidR="00F95629" w:rsidRPr="006C62AC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работы силы упругости при подъеме груза с помощью подвижного или неподвижного блока.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Сборка приборов и конструкций. Использование измерительных приборов. Выполнение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лабораторных и практических работ. Диагностика и устранение неисправностей приборов.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Выстраивание гипотез на основании имеющихся данных. Конструирование и моделирование.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Работа в малых группах. Анализируют, выбирают и обосновывают своё решение, действия.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Представление результатов парной, групповой деятельности. Подготовка сообщений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докладов. Участие в диалоге в соответствии с правилами речевого поведения.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Блок. Рычаг. Равновесие твердых тел. Условия равновесия. Момент силы.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Правило моментов. Центр тяжести. Исследование различных механических систем.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Комбинированные задачи, используя условия равновесия.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Pr="006C62AC">
        <w:rPr>
          <w:rFonts w:ascii="Times New Roman" w:hAnsi="Times New Roman" w:cs="Times New Roman"/>
          <w:sz w:val="28"/>
          <w:szCs w:val="28"/>
        </w:rPr>
        <w:t>Изготовление работающей системы блоков.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 Определение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 приборов по чертежам и моделям. Анализ возникающих проблемных ситуаций.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Наблюдать действие простых механизмов. Познакомиться с физической моделью «абсолютно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твёрдое тело». Решать задачи на применение условия(правила) равновесия рычага. Применять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условие (правило) равновесия рычага для объяснения действия различных инструментов,</w:t>
      </w:r>
      <w:r w:rsidR="00F95629">
        <w:rPr>
          <w:rFonts w:ascii="Times New Roman" w:hAnsi="Times New Roman" w:cs="Times New Roman"/>
          <w:sz w:val="28"/>
          <w:szCs w:val="28"/>
        </w:rPr>
        <w:t xml:space="preserve">  </w:t>
      </w:r>
      <w:r w:rsidRPr="006C62AC">
        <w:rPr>
          <w:rFonts w:ascii="Times New Roman" w:hAnsi="Times New Roman" w:cs="Times New Roman"/>
          <w:sz w:val="28"/>
          <w:szCs w:val="28"/>
        </w:rPr>
        <w:t>используемых в технике и в быту. Сборка приборов и конструкций. Использование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измерительных приборов. Выполнение лабораторных и практических работ. Диагностика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устранение неисправностей приборов. Выстраивание гипотез на основании имеющихся данных.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Конструирование и моделирование. Выполнение заданий по усовершенствованию приборов.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Разработка новых вариантов опытов. Разработка и проверка методики экспериментальной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работы.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Работа в малых группах. Анализируют, выбирают и обосновывают своё решение,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действия. Представление результатов парной, групповой деятельности. Подготовка сообщений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 докладов. Осуществляют самооценку, взаимооценку деятельности. Участие в диалоге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соответствии с правилами речевого поведения.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Тепловые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Тепловое расширение тел. Процессы плавления и отвердевания, испарения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конденсации. Теплопередача. Влажность воздуха на разных континентах.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Наблюдение таяния льда в воде. 2. Скорости испарения различных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жидкостей. 3. Тепловые двигатели будущего.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95629">
        <w:rPr>
          <w:i/>
          <w:iCs/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 xml:space="preserve">: </w:t>
      </w:r>
      <w:r w:rsidRPr="006C62AC">
        <w:rPr>
          <w:sz w:val="28"/>
          <w:szCs w:val="28"/>
        </w:rPr>
        <w:t>1. Изменения длины тела при нагревании и охлаждении. 2.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Отливка парафинового солдатика. 3. Наблюдение за плавлением льда 4. От чего зависит</w:t>
      </w:r>
      <w:r w:rsidR="00F65E1B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скорость испарения жидкости? 5. Наблюдение теплопроводности воды и воздуха.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с помощью вопросов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добывать недостающую информацию. Использование измерительных приборов. Выполнение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лабораторных и практических работ. Диагностика и устранение неисправностей приборов.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Выстраивание гипотез на основании имеющихся данных. Конструирование и моделирование.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Выполнение заданий по усовершенствованию приборов. Разработка новых вариантов опытов.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Разработка и проверка методики экспериментальной работы. Работа в малых группах.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Анализируют, выбирают и обосновывают своё решение, действия. Представление результатов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парной, групповой деятельности. Участие в диалоге в соответствии с правилами речевого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поведения.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Микромир. Модели атома, существовавшие до начала XIX. История открытия и действия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гальванического элемента. История создания электрофорной машины. Опыт Вольта.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электролитах.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Демонстрации:</w:t>
      </w:r>
      <w:r w:rsidR="00F65E1B" w:rsidRPr="00F65E1B">
        <w:rPr>
          <w:b/>
          <w:b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1. Модели атомов. 2. Гальванические элементы. 3. Электрофорной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машины. 4. Опыты Вольта и Гальвани.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Создание гальванических элементов из подручных средств. 2.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жидкостях создания «золотого ключика» 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Сравнивают способ и результат своих 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 измерительных приборов. Выполнение лабораторных и практических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работ. Диагностика и устранение неисправностей приборов. Выстраивание гипотез на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основании имеющихся данных. Конструирование и моделирование.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Электромагнитные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Магнитное поле в веществе. Магнитная аномалия. Магнитные бури. Разновидности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Разновидности электродвигателей.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>
        <w:rPr>
          <w:i/>
          <w:i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F65E1B">
        <w:rPr>
          <w:i/>
          <w:iCs/>
          <w:sz w:val="28"/>
          <w:szCs w:val="28"/>
        </w:rPr>
        <w:t xml:space="preserve">         </w:t>
      </w:r>
      <w:r w:rsidRPr="006C62AC">
        <w:rPr>
          <w:i/>
          <w:iCs/>
          <w:sz w:val="28"/>
          <w:szCs w:val="28"/>
        </w:rPr>
        <w:t xml:space="preserve"> </w:t>
      </w:r>
      <w:r w:rsidRPr="006C62AC">
        <w:rPr>
          <w:sz w:val="28"/>
          <w:szCs w:val="28"/>
        </w:rPr>
        <w:t>1. Наглядность поведения веществ в магнитном поле. 2. Презентации 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магнитном поле Земли и о магнитных бурях. 3. Демонстрация разновидностей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4. Наглядность разновидностей электродвигателей.</w:t>
      </w:r>
    </w:p>
    <w:p w:rsidR="00F65E1B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Исследование различных электроизмерительных приборов.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Сравнивают способ и результат своих 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Оптические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Источники света: тепловые, люминесцентные, искусственные. Изготовление камеры -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обскура и исследование изображения с помощью модели. Многократное изображение предмета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нескольких плоских зеркалах. Изготовить перископ и с его помощью провести наблюдения.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Практическое использование вогнутых зеркал. Зрительные иллюзии, порождаемые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преломлением света. Миражи. Развитие волоконной оптики. Использование законов света 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технике.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1. Различные источники света. 2. Изображение предмета в нескольких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плоских зеркалах. 3. Изображение в вогнутых зеркалах. 4. Использование волоконной оптики.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5. Устройство фотоаппаратов, кинопроекторов, калейдоскопов.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Изготовление камеры - обскура и исследование изображения с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помощью модели. 2. Практическое применение плоских зеркал. 3. Практическое использование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вогнутых зеркал. 4. Изготовление перископа и наблюдения с помощью модели.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Выделяют и формулируют познавательную цель. Выделяют количественные характеристики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объектов, заданные словами. Принимают познавательную цель и сохраняют ее при выполнении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учебных действий. Осознают свои действия. Имеют навыки конструктивного общения в малых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группах.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Автоматика в нашей жизни. Примеры использования автоматических устройств в науке,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на производстве и в быту. Средства связи. Радио и телевидение. Альтернативные источники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энергии. Виды электростанций. Необходимость экономии природных ресурсов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использования, новых экологичных и безопасных технологий. Наука и безопасность людей.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фотоматериалы и слайды по теме.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1.Изучение действий средств связи, радио и телевидения.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(или развивают)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способность с помощью вопросов добывать недостающую информацию.</w:t>
      </w:r>
    </w:p>
    <w:p w:rsidR="00344DBF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Кинематика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Способы описания механического движения. Система отсчета. Прямолинейное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движение. Прямолинейное равномерное движение по плоскости. Перемещение и скорость при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равномерном прямолинейном движении по плоскости. Относительность движения. Сложение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движений. Принцип независимости движений.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Криволинейное движение. Движение тела, брошенного под углом к горизонту.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Равномерное движение по окружности. Угловая скорость. Период и частота вращения. Скорость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 ускорение при равномерном движении по окружности.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2430EA">
        <w:rPr>
          <w:i/>
          <w:iCs/>
          <w:sz w:val="28"/>
          <w:szCs w:val="28"/>
        </w:rPr>
        <w:t xml:space="preserve"> 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Изучение движения свободно падающего тела.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Изучение движения по окружности.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Определение скорости равномерного движения при использовании тренажера «беговая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дорожка».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Галилея по определению ускорения свободного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падения тел.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Принципы работы приборов для измерения скоростей и ускорений.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свободного падения для измерения реакции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Расчет траектории движения персонажей рассказов Р.Распэ.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Инерциальные системы отсчета. Сила. Законы Ньютона. Движение тела под действием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нескольких сил. Движение системы связанных тел. Динамика равномерного движения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материальной точки по окружности.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Классы сил. Закон всемирного тяготения. Движение планет. Искусственные спутники.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Солнечная система. История развития представлений о Вселенной. Строение и эволюция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Вселенной.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</w:p>
    <w:p w:rsidR="006C62AC" w:rsidRPr="006C62AC" w:rsidRDefault="002430EA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Измерение массы тела с использованием векторного разложения силы.</w:t>
      </w:r>
      <w:r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Изучение кинематики и динамики равноускоренного движения (на примере машины</w:t>
      </w:r>
      <w:r w:rsidR="00F65E1B"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Атвуда).</w:t>
      </w:r>
      <w:r w:rsidR="00F65E1B"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 зучение трения скольжения.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Кулона и Амонтона по определению величины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силы трения скольжения.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Первые искусственные спутники Земли.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Как отличаются механические процессы на Земле от механических процессов в космосе?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Тела Солнечной системы.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Открытия на кончике пера.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Импульс. Закон сохранения импульса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Импульс. Изменение импульса материальной точки. Система тел. Закон сохранения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Реактивное движение в природе.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Расследование ДТП с помощью закона сохранения 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</w:t>
      </w:r>
    </w:p>
    <w:p w:rsidR="006C62AC" w:rsidRPr="006C62AC" w:rsidRDefault="002430EA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2AC" w:rsidRPr="006C62AC">
        <w:rPr>
          <w:rFonts w:ascii="Times New Roman" w:hAnsi="Times New Roman" w:cs="Times New Roman"/>
          <w:sz w:val="28"/>
          <w:szCs w:val="28"/>
        </w:rPr>
        <w:t>Равновесие тела. Момент силы. Условия равновесия твердого тела. Простые механизмы.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2430EA">
        <w:rPr>
          <w:i/>
          <w:iCs/>
          <w:sz w:val="28"/>
          <w:szCs w:val="28"/>
        </w:rPr>
        <w:t xml:space="preserve"> 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Определение центров масс различных тел (три способа).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простых механизмов в строительстве: от землянки до небоскреба.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Исследование конструкции велосипеда.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Механические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Механические колебания. Преобразование энергии при механических колебаниях.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Математический и пружинный маятники. Свободные, затухающие и </w:t>
      </w:r>
      <w:r w:rsidRPr="002C7B13">
        <w:rPr>
          <w:rFonts w:ascii="Times New Roman" w:hAnsi="Times New Roman" w:cs="Times New Roman"/>
          <w:sz w:val="28"/>
          <w:szCs w:val="28"/>
        </w:rPr>
        <w:t>вынужденные колебания.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Резонанс.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Механические волны. Длина и скорость волны. Звук.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Изучение колебаний нитяного маятника.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Струнные музыкальные инструменты.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Колебательные системы в природе и технике.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Электромагнитные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Переменный электрический ток. Колебательный контур. Вынужденные и свободные ЭМ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колебания.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ЭМ волны и их свойства.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Принципы радиосвязи и телевидения.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Влияние ЭМ излучений на живые организмы.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Изготовление установки для демонстрации опытов по ЭМИ.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Электромагнитное излучение СВЧ-печи.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Историческая реконструкция опытов Ампера.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Оптика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Источники света. Действия света. Закон прямолинейного распространения света. Закон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отражения света. Построение изображений в плоском зеркале.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Закон преломления света на плоской границе двух однородных прозрачных сред.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Преломление света в призме. Дисперсия света. Явление полного внутреннего отражения.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Линзы. Тонкие линзы. Построение изображений, создаваемых тонкими линзами. Глаз и зрение.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Оптические приборы.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Экспериментальная проверка закона отражения света.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показателя преломления воды.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фокусного расстояния собирающей линзы.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исследования световых явлений.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Историческая реконструкция телескопа Галилея.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Изготовление калейдоскопа.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Физика атома и атомного ядра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Строение атома. Поглощение и испускание света атомами. Оптические спектры.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Опыты Резерфорда. Планетарная модель атома. Строение атомного ядра. Зарядовое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массовое числа. Ядерные силы. Энергия связи атомных ядер. Закон радиоактивного распада.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Альфа- и бета-распады. Правила смещения.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Ядерные реакции. Деление и синтез ядер. Ядерная энергетика. Источники энергии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Солнца и звезд.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Регистрация ядерных излучений. Влияние радиоактивных излучений на живые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организмы. Дозиметрия. Экологические проблемы ядерной энергетики.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изучения атома.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КПД солнечной батареи.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Невидимые излучения в спектре нагретых тел.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групповая;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фронтальная.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Ведущие технологии: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Используются элементы следующих технологий: проектная, проблемного обучения,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информационно-коммуникационная, критического мышления, проблемного диалога, игровая.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Основные методы работы на уроке: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Ведущими методами обучения являются: частично-поисковой, метод математического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моделирования, аксиоматический метод.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Так как этот курс является дополнительным, то отметка в баллах не ставится.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Учащийся учится оценивать себя и других сам, что позволяет развивать умения самоанализа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способствует развитию самостоятельности, как свойству личности учащегося.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Выявление промежуточных и конечных результатов учащихся происходит через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практическую деятельность; зачетные работы: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тематическая подборка задач различного уровня сложности с представлением разных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 xml:space="preserve">методов решения в виде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текстового документа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флэш-анимации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видеоролика</w:t>
      </w:r>
      <w:r w:rsidR="00F6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 xml:space="preserve">или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 xml:space="preserve">web - страницы </w:t>
      </w:r>
      <w:r w:rsidRPr="002C7B13">
        <w:rPr>
          <w:rFonts w:ascii="Times New Roman" w:hAnsi="Times New Roman" w:cs="Times New Roman"/>
          <w:sz w:val="28"/>
          <w:szCs w:val="28"/>
        </w:rPr>
        <w:t>(сайта)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выставка проектов, презентаций;</w:t>
      </w:r>
    </w:p>
    <w:p w:rsidR="006C62AC" w:rsidRDefault="006C62AC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демонстрация эксперимента, качественной задачи с качественным (устным или в виде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приложения, в том числе, презентацией) описанием процесса на занятии, фестивале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экспериментов; физические олимпиады.</w:t>
      </w: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2C7B13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Pr="002C7B13" w:rsidRDefault="003A4369" w:rsidP="002C7B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7 класс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4111"/>
        <w:gridCol w:w="2552"/>
        <w:gridCol w:w="850"/>
      </w:tblGrid>
      <w:tr w:rsidR="003A4369" w:rsidRPr="002C7B13" w:rsidTr="00F65E1B">
        <w:trPr>
          <w:trHeight w:val="305"/>
        </w:trPr>
        <w:tc>
          <w:tcPr>
            <w:tcW w:w="680" w:type="dxa"/>
            <w:vMerge w:val="restart"/>
          </w:tcPr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4111" w:type="dxa"/>
            <w:vMerge w:val="restart"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A4369" w:rsidRPr="002C7B13" w:rsidRDefault="003A4369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850" w:type="dxa"/>
            <w:vMerge w:val="restart"/>
          </w:tcPr>
          <w:p w:rsidR="003A4369" w:rsidRPr="002C7B13" w:rsidRDefault="003A4369" w:rsidP="00F65E1B">
            <w:pPr>
              <w:spacing w:after="0" w:line="240" w:lineRule="auto"/>
              <w:ind w:left="-108"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4369" w:rsidRPr="002C7B13" w:rsidTr="00F65E1B">
        <w:trPr>
          <w:trHeight w:val="277"/>
        </w:trPr>
        <w:tc>
          <w:tcPr>
            <w:tcW w:w="680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44"/>
        </w:trPr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BD64F9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F6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F6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Роль эксперимента в жизни человека (3ч)</w:t>
            </w:r>
          </w:p>
        </w:tc>
      </w:tr>
      <w:tr w:rsidR="003A4369" w:rsidRPr="002C7B13" w:rsidTr="00F65E1B">
        <w:trPr>
          <w:trHeight w:val="590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Система единиц, понятие о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прямых и косвенных измерениях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Физический эксперимент.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Виды физического эксперимента.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измерения. Виды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погрешностей измерения. Расчёт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погрешности измерения.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«Измерение объема твердого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тела». Правила оформления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лабораторной работы.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Механика (8ч)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Равномерное и неравномерное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задач,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расчет пути и средней скорости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неравномерного 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Понятие инерции и инертности.</w:t>
            </w:r>
          </w:p>
          <w:p w:rsidR="003A4369" w:rsidRPr="002C7B13" w:rsidRDefault="004A0262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Центробежная сила..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37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Сила упругости, сила трения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упругости, возникающей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пружине, от степени деформации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пружины».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84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«Определение коэффициента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трения на трибометре».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трения от силы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нормального давления».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Гидростатика (12ч)</w:t>
            </w: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Плотность. Задача царя Герона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сложности на расчет плотности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D31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2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Давление жидкости и газа.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Паскаля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D31DF7">
        <w:trPr>
          <w:trHeight w:val="279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61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Паскаля. Давление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жидкостях и газах.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Гидравлические машины.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Выталкивающая сила.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Архимеда.</w:t>
            </w:r>
          </w:p>
        </w:tc>
        <w:tc>
          <w:tcPr>
            <w:tcW w:w="2552" w:type="dxa"/>
          </w:tcPr>
          <w:p w:rsidR="003A4369" w:rsidRPr="002C7B1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«Выяснение условия плавания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96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2C7B13" w:rsidRDefault="0087325C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D31DF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(10ч)</w:t>
            </w:r>
          </w:p>
        </w:tc>
      </w:tr>
      <w:tr w:rsidR="00C870C3" w:rsidRPr="002C7B13" w:rsidTr="00C870C3">
        <w:trPr>
          <w:trHeight w:val="483"/>
        </w:trPr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Блок. Рычаг.</w:t>
            </w:r>
          </w:p>
        </w:tc>
        <w:tc>
          <w:tcPr>
            <w:tcW w:w="2552" w:type="dxa"/>
            <w:vMerge w:val="restart"/>
          </w:tcPr>
          <w:p w:rsidR="00C870C3" w:rsidRDefault="00C870C3" w:rsidP="00C870C3">
            <w:pPr>
              <w:spacing w:after="0" w:line="240" w:lineRule="auto"/>
            </w:pPr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Равновесие твердых тел. Момент силы.Правило моментов.</w:t>
            </w:r>
          </w:p>
        </w:tc>
        <w:tc>
          <w:tcPr>
            <w:tcW w:w="2552" w:type="dxa"/>
            <w:vMerge/>
          </w:tcPr>
          <w:p w:rsidR="00C870C3" w:rsidRDefault="00C870C3"/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 тяжести. Исследование различных механических систем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Default="0087325C" w:rsidP="00CB67DE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равновесия.</w:t>
            </w:r>
          </w:p>
        </w:tc>
        <w:tc>
          <w:tcPr>
            <w:tcW w:w="2552" w:type="dxa"/>
            <w:vMerge/>
          </w:tcPr>
          <w:p w:rsidR="0087325C" w:rsidRPr="002C7B13" w:rsidRDefault="0087325C" w:rsidP="00CB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59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</w:t>
            </w:r>
          </w:p>
        </w:tc>
        <w:tc>
          <w:tcPr>
            <w:tcW w:w="2552" w:type="dxa"/>
            <w:vMerge/>
          </w:tcPr>
          <w:p w:rsidR="0087325C" w:rsidRDefault="0087325C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 Оформление</w:t>
            </w:r>
          </w:p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552" w:type="dxa"/>
            <w:vMerge w:val="restart"/>
          </w:tcPr>
          <w:p w:rsidR="00C870C3" w:rsidRPr="00247DD8" w:rsidRDefault="00C870C3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«Блоки».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блоков». </w:t>
            </w:r>
          </w:p>
        </w:tc>
        <w:tc>
          <w:tcPr>
            <w:tcW w:w="2552" w:type="dxa"/>
            <w:vMerge/>
          </w:tcPr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499"/>
        </w:trPr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2552" w:type="dxa"/>
            <w:vMerge w:val="restart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8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870C3" w:rsidTr="00C870C3">
        <w:trPr>
          <w:trHeight w:val="305"/>
        </w:trPr>
        <w:tc>
          <w:tcPr>
            <w:tcW w:w="680" w:type="dxa"/>
            <w:vMerge w:val="restart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870C3" w:rsidTr="00C870C3">
        <w:trPr>
          <w:trHeight w:val="277"/>
        </w:trPr>
        <w:tc>
          <w:tcPr>
            <w:tcW w:w="680" w:type="dxa"/>
            <w:vMerge/>
          </w:tcPr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870C3" w:rsidTr="00C870C3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Тепловые явления (12 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явлений. Тепловое расширение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«Изменения длины тела при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охлаждении».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теплопроводности воды 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«Измерение удельной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теплоёмкости различных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веществ».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«Отливка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парафинового солдатика»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«Наблюдение за плавлением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льда»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уравнение теплового баланса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расчёт тепловых процессов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Состав атмосферы,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перехода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ненасыщенных паров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насыщенные.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873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  континентах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B67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Электрические явления (8ч)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Микромир. Модели атома,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существовавшие до начала XIX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открытия и действия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гальванического элемента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создания электрофорной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2552" w:type="dxa"/>
            <w:vMerge/>
          </w:tcPr>
          <w:p w:rsidR="00CB67DE" w:rsidRPr="00C870C3" w:rsidRDefault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ток в электролитах.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на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сопротивления проводника от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температуры.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израсходованной электроэнергии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 мощности потребителя и по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счётчику»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тепловое действие тока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Электромагнитные явления (3ч)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Магнитная аномалия. Магнитные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бури</w:t>
            </w:r>
          </w:p>
        </w:tc>
        <w:tc>
          <w:tcPr>
            <w:tcW w:w="2552" w:type="dxa"/>
            <w:vMerge w:val="restart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электродвигателей.</w:t>
            </w:r>
          </w:p>
        </w:tc>
        <w:tc>
          <w:tcPr>
            <w:tcW w:w="2552" w:type="dxa"/>
            <w:vMerge/>
          </w:tcPr>
          <w:p w:rsidR="0087325C" w:rsidRPr="00C870C3" w:rsidRDefault="0087325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Оптические явления (7ч)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Источники света: тепловые,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Эксперимент наблюдение.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Многократное изображение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предмета в нескольких плоских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зеркалах.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помощью провести наблюдения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вогнутых зеркал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Зрительные иллюзии,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порождаемые преломлением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света. Миражи.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Развитие волоконной оптики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870C3" w:rsidTr="00C870C3">
        <w:tc>
          <w:tcPr>
            <w:tcW w:w="9754" w:type="dxa"/>
            <w:gridSpan w:val="6"/>
            <w:vAlign w:val="bottom"/>
          </w:tcPr>
          <w:p w:rsidR="00470901" w:rsidRPr="00C870C3" w:rsidRDefault="00470901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Человек и природа (4ч)</w:t>
            </w: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Автоматика в нашей жизни .</w:t>
            </w:r>
          </w:p>
        </w:tc>
        <w:tc>
          <w:tcPr>
            <w:tcW w:w="2552" w:type="dxa"/>
            <w:vMerge w:val="restart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энергии. Виды электростанций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Наука сегодня. Наука 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безопасность людей.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470901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9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B67DE" w:rsidTr="00CB67DE">
        <w:trPr>
          <w:trHeight w:val="305"/>
        </w:trPr>
        <w:tc>
          <w:tcPr>
            <w:tcW w:w="680" w:type="dxa"/>
            <w:vMerge w:val="restart"/>
          </w:tcPr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B67DE" w:rsidTr="00CB67DE">
        <w:trPr>
          <w:trHeight w:val="277"/>
        </w:trPr>
        <w:tc>
          <w:tcPr>
            <w:tcW w:w="680" w:type="dxa"/>
            <w:vMerge/>
          </w:tcPr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B67DE" w:rsidTr="00CB67DE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B67DE" w:rsidRDefault="00385D2D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9754" w:type="dxa"/>
            <w:gridSpan w:val="6"/>
            <w:vAlign w:val="bottom"/>
          </w:tcPr>
          <w:p w:rsidR="00385D2D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Кинематика (7 ч)</w:t>
            </w:r>
          </w:p>
        </w:tc>
      </w:tr>
      <w:tr w:rsidR="0087325C" w:rsidRPr="00CB67DE" w:rsidTr="00CB67DE">
        <w:trPr>
          <w:trHeight w:val="565"/>
        </w:trPr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описания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механического движения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по плоскости? Смотря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 какой точки наблюдать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движений.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работы: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движения свободно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падающего тела», «Изучение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тела по окружности»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и куда полетела вишневая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косточка? Расчет траектории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 и персонажей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рассказов Р.Распэ о Мюнхаузене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Историческая реконструкция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опытов Галилея по определению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ускорения g.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равномерного движения при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использовании тренажера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«беговая дорожка».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Динамика (8ч)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воли, сила убеждения или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- физическая величина?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rPr>
          <w:trHeight w:val="545"/>
        </w:trPr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CB67DE" w:rsidRPr="00CB67DE" w:rsidRDefault="00CB67DE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массы тела»</w:t>
            </w:r>
          </w:p>
        </w:tc>
        <w:tc>
          <w:tcPr>
            <w:tcW w:w="2552" w:type="dxa"/>
            <w:vMerge w:val="restart"/>
          </w:tcPr>
          <w:p w:rsidR="00CB67DE" w:rsidRPr="00CB67DE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B67DE" w:rsidRPr="00CB67DE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тела под действием</w:t>
            </w:r>
          </w:p>
          <w:p w:rsidR="00CB67DE" w:rsidRPr="00CB67DE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нескольких сил</w:t>
            </w:r>
          </w:p>
        </w:tc>
        <w:tc>
          <w:tcPr>
            <w:tcW w:w="2552" w:type="dxa"/>
            <w:vMerge/>
          </w:tcPr>
          <w:p w:rsidR="00CB67DE" w:rsidRPr="00CB67DE" w:rsidRDefault="00CB67DE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системы связанных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2C7B13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Лабораторные работы: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трения скольжения»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Динамика равномерного движения по окружности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</w:t>
            </w:r>
          </w:p>
          <w:p w:rsidR="0087325C" w:rsidRPr="00CB67DE" w:rsidRDefault="0087325C" w:rsidP="0041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 Вселенной. Солнечная система.</w:t>
            </w:r>
          </w:p>
        </w:tc>
        <w:tc>
          <w:tcPr>
            <w:tcW w:w="2552" w:type="dxa"/>
          </w:tcPr>
          <w:p w:rsidR="0087325C" w:rsidRPr="00CB67DE" w:rsidRDefault="0087325C" w:rsidP="00412439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Открытия на кончике пера.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Первые искусственные спутники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Импульс. Закон сохранения импульса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вы яхту назовете...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Реактивное движение в природе.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Расследование ДТП с помощью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сохранения импульса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(2ч)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«Определение центров масс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различных тел (три способа)»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Применение простых механизмов в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строительстве: от землянки до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небоскреба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Механические колебания и волны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Виды маятников и их колебаний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Что переносит волна?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Колебательные системы в природе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Электромагнитные колебания и волны (2ч)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свойств ЭМ волн.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электромагнитного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излучения СВЧ-печи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Оптика (4ч)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. Изготовление модели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калейдоскопа.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отражения света.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показателя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воды»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отличаются показатели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цветного стекла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Физика атома и атомного ядра (4ч)</w:t>
            </w: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Поглощение и испускание света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атомами. Оптические спектры.</w:t>
            </w:r>
          </w:p>
        </w:tc>
        <w:tc>
          <w:tcPr>
            <w:tcW w:w="2552" w:type="dxa"/>
            <w:vMerge w:val="restart"/>
          </w:tcPr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  <w:p w:rsidR="002C7B13" w:rsidRPr="00CB67DE" w:rsidRDefault="002C7B13" w:rsidP="00CB67DE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Измерение КПД солнечной батареи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Влияние радиоактивных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излучений на живые организмы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защиты от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радиоактивных излучений</w:t>
            </w:r>
          </w:p>
        </w:tc>
        <w:tc>
          <w:tcPr>
            <w:tcW w:w="2552" w:type="dxa"/>
            <w:vMerge/>
          </w:tcPr>
          <w:p w:rsidR="002C7B13" w:rsidRPr="00CB67DE" w:rsidRDefault="002C7B1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Default="00385D2D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45C2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4517"/>
      </w:tblGrid>
      <w:tr w:rsidR="00DC45C2" w:rsidRPr="0022483E" w:rsidTr="00573AA9">
        <w:trPr>
          <w:trHeight w:val="846"/>
        </w:trPr>
        <w:tc>
          <w:tcPr>
            <w:tcW w:w="5745" w:type="dxa"/>
          </w:tcPr>
          <w:p w:rsidR="00DC45C2" w:rsidRPr="0022483E" w:rsidRDefault="00DC45C2" w:rsidP="0057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7" w:type="dxa"/>
          </w:tcPr>
          <w:p w:rsidR="00DC45C2" w:rsidRPr="0022483E" w:rsidRDefault="00DC45C2" w:rsidP="0057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C48AD" w:rsidRDefault="00AC48AD" w:rsidP="00AC4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8AD" w:rsidRPr="00246533" w:rsidRDefault="00AC48AD" w:rsidP="00AC48A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46533">
        <w:rPr>
          <w:rFonts w:ascii="Times New Roman" w:hAnsi="Times New Roman"/>
          <w:b/>
          <w:snapToGrid w:val="0"/>
          <w:sz w:val="24"/>
          <w:szCs w:val="24"/>
        </w:rPr>
        <w:t>Лист  корректировки   рабочей программы</w:t>
      </w:r>
    </w:p>
    <w:tbl>
      <w:tblPr>
        <w:tblpPr w:leftFromText="180" w:rightFromText="180" w:bottomFromText="200" w:vertAnchor="text" w:horzAnchor="margin" w:tblpXSpec="center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404"/>
        <w:gridCol w:w="2079"/>
        <w:gridCol w:w="2030"/>
        <w:gridCol w:w="1517"/>
        <w:gridCol w:w="1577"/>
      </w:tblGrid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 урока 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Содержание корректировки  (тема урока)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Обоснование проведения корректировки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 xml:space="preserve">Реквизиты документа </w:t>
            </w:r>
          </w:p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( дата и № приказа)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Подпись заместителя директора  по УВР</w:t>
            </w: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8AD" w:rsidRPr="00246533" w:rsidRDefault="00AC48AD" w:rsidP="00AC48AD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jc w:val="center"/>
      </w:pPr>
      <w:bookmarkStart w:id="0" w:name="_GoBack"/>
      <w:bookmarkEnd w:id="0"/>
    </w:p>
    <w:p w:rsidR="00DC45C2" w:rsidRPr="002C7B13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C45C2" w:rsidRPr="002C7B13" w:rsidSect="006C62AC">
      <w:headerReference w:type="default" r:id="rId6"/>
      <w:foot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E8" w:rsidRDefault="00A948E8" w:rsidP="006C62AC">
      <w:pPr>
        <w:spacing w:after="0" w:line="240" w:lineRule="auto"/>
      </w:pPr>
      <w:r>
        <w:separator/>
      </w:r>
    </w:p>
  </w:endnote>
  <w:endnote w:type="continuationSeparator" w:id="0">
    <w:p w:rsidR="00A948E8" w:rsidRDefault="00A948E8" w:rsidP="006C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165732"/>
      <w:docPartObj>
        <w:docPartGallery w:val="Page Numbers (Bottom of Page)"/>
        <w:docPartUnique/>
      </w:docPartObj>
    </w:sdtPr>
    <w:sdtEndPr/>
    <w:sdtContent>
      <w:p w:rsidR="002430EA" w:rsidRDefault="00243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900">
          <w:rPr>
            <w:noProof/>
          </w:rPr>
          <w:t>18</w:t>
        </w:r>
        <w:r>
          <w:fldChar w:fldCharType="end"/>
        </w:r>
      </w:p>
    </w:sdtContent>
  </w:sdt>
  <w:p w:rsidR="002430EA" w:rsidRDefault="002430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E8" w:rsidRDefault="00A948E8" w:rsidP="006C62AC">
      <w:pPr>
        <w:spacing w:after="0" w:line="240" w:lineRule="auto"/>
      </w:pPr>
      <w:r>
        <w:separator/>
      </w:r>
    </w:p>
  </w:footnote>
  <w:footnote w:type="continuationSeparator" w:id="0">
    <w:p w:rsidR="00A948E8" w:rsidRDefault="00A948E8" w:rsidP="006C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DE" w:rsidRDefault="00CB67DE" w:rsidP="006C62AC">
    <w:pPr>
      <w:pStyle w:val="a5"/>
      <w:jc w:val="right"/>
    </w:pPr>
    <w:r>
      <w:rPr>
        <w:noProof/>
        <w:lang w:eastAsia="ru-RU"/>
      </w:rPr>
      <w:drawing>
        <wp:inline distT="0" distB="0" distL="0" distR="0" wp14:anchorId="7902690F" wp14:editId="6C8569BF">
          <wp:extent cx="2865863" cy="827348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798" cy="82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EC"/>
    <w:rsid w:val="002430EA"/>
    <w:rsid w:val="0029562F"/>
    <w:rsid w:val="002B6360"/>
    <w:rsid w:val="002C7B13"/>
    <w:rsid w:val="00344DBF"/>
    <w:rsid w:val="00385D2D"/>
    <w:rsid w:val="003A4369"/>
    <w:rsid w:val="00412439"/>
    <w:rsid w:val="00470901"/>
    <w:rsid w:val="004A0262"/>
    <w:rsid w:val="004B6DC9"/>
    <w:rsid w:val="00581480"/>
    <w:rsid w:val="00587900"/>
    <w:rsid w:val="0060534C"/>
    <w:rsid w:val="006C62AC"/>
    <w:rsid w:val="007B2FFF"/>
    <w:rsid w:val="0087325C"/>
    <w:rsid w:val="008B1460"/>
    <w:rsid w:val="00A948E8"/>
    <w:rsid w:val="00AC48AD"/>
    <w:rsid w:val="00BD64F9"/>
    <w:rsid w:val="00C870C3"/>
    <w:rsid w:val="00CB67DE"/>
    <w:rsid w:val="00D31DF7"/>
    <w:rsid w:val="00DC45C2"/>
    <w:rsid w:val="00E03C88"/>
    <w:rsid w:val="00F65E1B"/>
    <w:rsid w:val="00F818F6"/>
    <w:rsid w:val="00F91FEC"/>
    <w:rsid w:val="00F9562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FF896D-1367-47A6-A05F-96E8EFB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C"/>
    <w:pPr>
      <w:ind w:left="720"/>
      <w:contextualSpacing/>
    </w:pPr>
  </w:style>
  <w:style w:type="table" w:styleId="a4">
    <w:name w:val="Table Grid"/>
    <w:basedOn w:val="a1"/>
    <w:uiPriority w:val="59"/>
    <w:rsid w:val="006C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AC"/>
  </w:style>
  <w:style w:type="paragraph" w:styleId="a7">
    <w:name w:val="footer"/>
    <w:basedOn w:val="a"/>
    <w:link w:val="a8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AC"/>
  </w:style>
  <w:style w:type="paragraph" w:styleId="a9">
    <w:name w:val="Balloon Text"/>
    <w:basedOn w:val="a"/>
    <w:link w:val="aa"/>
    <w:uiPriority w:val="99"/>
    <w:semiHidden/>
    <w:unhideWhenUsed/>
    <w:rsid w:val="006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2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36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podzag6">
    <w:name w:val="podzag_6"/>
    <w:basedOn w:val="a"/>
    <w:rsid w:val="0058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F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F671C"/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customStyle="1" w:styleId="11">
    <w:name w:val="Заголовок №1"/>
    <w:basedOn w:val="a"/>
    <w:link w:val="10"/>
    <w:rsid w:val="00FF671C"/>
    <w:pPr>
      <w:widowControl w:val="0"/>
      <w:spacing w:after="23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color w:val="3D3E4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5244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Андриенко</cp:lastModifiedBy>
  <cp:revision>2</cp:revision>
  <cp:lastPrinted>2021-08-15T13:10:00Z</cp:lastPrinted>
  <dcterms:created xsi:type="dcterms:W3CDTF">2022-06-21T01:53:00Z</dcterms:created>
  <dcterms:modified xsi:type="dcterms:W3CDTF">2022-06-21T01:53:00Z</dcterms:modified>
</cp:coreProperties>
</file>