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F2" w:rsidRPr="00AB0AF5" w:rsidRDefault="004203F2" w:rsidP="004203F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AF5">
        <w:rPr>
          <w:rFonts w:ascii="Times New Roman" w:hAnsi="Times New Roman" w:cs="Times New Roman"/>
          <w:sz w:val="24"/>
          <w:szCs w:val="24"/>
        </w:rPr>
        <w:t>Утверждаю:</w:t>
      </w:r>
    </w:p>
    <w:p w:rsidR="004203F2" w:rsidRPr="00AB0AF5" w:rsidRDefault="004203F2" w:rsidP="004203F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A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42545</wp:posOffset>
            </wp:positionV>
            <wp:extent cx="2522220" cy="243332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0AF5">
        <w:rPr>
          <w:rFonts w:ascii="Times New Roman" w:hAnsi="Times New Roman" w:cs="Times New Roman"/>
          <w:sz w:val="24"/>
          <w:szCs w:val="24"/>
        </w:rPr>
        <w:t>Директор МКОУ НОШ-ДС ЭМР</w:t>
      </w:r>
    </w:p>
    <w:p w:rsidR="004203F2" w:rsidRPr="00AB0AF5" w:rsidRDefault="004203F2" w:rsidP="004203F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AB0AF5">
        <w:rPr>
          <w:rFonts w:ascii="Times New Roman" w:hAnsi="Times New Roman" w:cs="Times New Roman"/>
          <w:sz w:val="24"/>
          <w:szCs w:val="24"/>
          <w:highlight w:val="green"/>
        </w:rPr>
        <w:t>Приказ № 218.1-од</w:t>
      </w:r>
    </w:p>
    <w:p w:rsidR="004203F2" w:rsidRPr="00AB0AF5" w:rsidRDefault="00880BAE" w:rsidP="004203F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4C10">
        <w:rPr>
          <w:rFonts w:ascii="Times New Roman" w:hAnsi="Times New Roman" w:cs="Times New Roman"/>
          <w:sz w:val="24"/>
          <w:szCs w:val="24"/>
        </w:rPr>
        <w:t>от «3</w:t>
      </w:r>
      <w:r w:rsidR="009E4C10">
        <w:rPr>
          <w:rFonts w:ascii="Times New Roman" w:hAnsi="Times New Roman" w:cs="Times New Roman"/>
          <w:sz w:val="24"/>
          <w:szCs w:val="24"/>
        </w:rPr>
        <w:t>0</w:t>
      </w:r>
      <w:r w:rsidRPr="009E4C10">
        <w:rPr>
          <w:rFonts w:ascii="Times New Roman" w:hAnsi="Times New Roman" w:cs="Times New Roman"/>
          <w:sz w:val="24"/>
          <w:szCs w:val="24"/>
        </w:rPr>
        <w:t>» августа 2022</w:t>
      </w:r>
      <w:r w:rsidR="004203F2" w:rsidRPr="009E4C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03F2" w:rsidRPr="00AB0AF5" w:rsidRDefault="004203F2" w:rsidP="004203F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4"/>
          <w:szCs w:val="24"/>
        </w:rPr>
        <w:t>_________ Андриенко С.В.</w:t>
      </w:r>
    </w:p>
    <w:p w:rsidR="004203F2" w:rsidRPr="00AB0AF5" w:rsidRDefault="004203F2" w:rsidP="004203F2">
      <w:pPr>
        <w:jc w:val="right"/>
        <w:rPr>
          <w:rFonts w:ascii="Times New Roman" w:hAnsi="Times New Roman" w:cs="Times New Roman"/>
        </w:rPr>
      </w:pPr>
    </w:p>
    <w:p w:rsidR="005573F8" w:rsidRPr="00AB0AF5" w:rsidRDefault="005573F8" w:rsidP="004203F2">
      <w:pPr>
        <w:jc w:val="right"/>
        <w:rPr>
          <w:rFonts w:ascii="Times New Roman" w:hAnsi="Times New Roman" w:cs="Times New Roman"/>
        </w:rPr>
      </w:pPr>
    </w:p>
    <w:p w:rsidR="004203F2" w:rsidRPr="00AB0AF5" w:rsidRDefault="004203F2" w:rsidP="004203F2">
      <w:pPr>
        <w:jc w:val="right"/>
        <w:rPr>
          <w:rFonts w:ascii="Times New Roman" w:hAnsi="Times New Roman" w:cs="Times New Roman"/>
        </w:rPr>
      </w:pPr>
    </w:p>
    <w:p w:rsidR="004203F2" w:rsidRPr="00AB0AF5" w:rsidRDefault="004203F2" w:rsidP="004203F2">
      <w:pPr>
        <w:jc w:val="right"/>
        <w:rPr>
          <w:rFonts w:ascii="Times New Roman" w:hAnsi="Times New Roman" w:cs="Times New Roman"/>
        </w:rPr>
      </w:pPr>
    </w:p>
    <w:p w:rsidR="004203F2" w:rsidRPr="00AB0AF5" w:rsidRDefault="004203F2" w:rsidP="004203F2">
      <w:pPr>
        <w:jc w:val="right"/>
        <w:rPr>
          <w:rFonts w:ascii="Times New Roman" w:hAnsi="Times New Roman" w:cs="Times New Roman"/>
        </w:rPr>
      </w:pPr>
    </w:p>
    <w:p w:rsidR="004203F2" w:rsidRPr="00AB0AF5" w:rsidRDefault="004203F2" w:rsidP="004203F2">
      <w:pPr>
        <w:jc w:val="right"/>
        <w:rPr>
          <w:rFonts w:ascii="Times New Roman" w:hAnsi="Times New Roman" w:cs="Times New Roman"/>
        </w:rPr>
      </w:pPr>
    </w:p>
    <w:p w:rsidR="004203F2" w:rsidRPr="00AB0AF5" w:rsidRDefault="004203F2" w:rsidP="004203F2">
      <w:pPr>
        <w:jc w:val="right"/>
        <w:rPr>
          <w:rFonts w:ascii="Times New Roman" w:hAnsi="Times New Roman" w:cs="Times New Roman"/>
        </w:rPr>
      </w:pPr>
    </w:p>
    <w:p w:rsidR="004203F2" w:rsidRPr="00AB0AF5" w:rsidRDefault="004203F2" w:rsidP="004203F2">
      <w:pPr>
        <w:jc w:val="right"/>
        <w:rPr>
          <w:rFonts w:ascii="Times New Roman" w:hAnsi="Times New Roman" w:cs="Times New Roman"/>
        </w:rPr>
      </w:pPr>
    </w:p>
    <w:p w:rsidR="004203F2" w:rsidRPr="00AB0AF5" w:rsidRDefault="004203F2" w:rsidP="00420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203F2" w:rsidRPr="00AB0AF5" w:rsidRDefault="004203F2" w:rsidP="00420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4203F2" w:rsidRPr="00AB0AF5" w:rsidRDefault="004203F2" w:rsidP="004203F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B0AF5">
        <w:rPr>
          <w:rFonts w:ascii="Times New Roman" w:hAnsi="Times New Roman" w:cs="Times New Roman"/>
          <w:b/>
          <w:sz w:val="28"/>
        </w:rPr>
        <w:t xml:space="preserve">для обучающихся с умственной отсталостью </w:t>
      </w:r>
    </w:p>
    <w:p w:rsidR="004203F2" w:rsidRPr="00AB0AF5" w:rsidRDefault="004203F2" w:rsidP="004203F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B0AF5">
        <w:rPr>
          <w:rFonts w:ascii="Times New Roman" w:hAnsi="Times New Roman" w:cs="Times New Roman"/>
          <w:b/>
          <w:sz w:val="28"/>
        </w:rPr>
        <w:t>(интеллектуальными нарушениями) Вариант 2</w:t>
      </w:r>
    </w:p>
    <w:p w:rsidR="004203F2" w:rsidRPr="00AB0AF5" w:rsidRDefault="004203F2" w:rsidP="00420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4203F2" w:rsidRPr="00AB0AF5" w:rsidRDefault="004203F2" w:rsidP="00420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>«Нидымская основная школа – детский сад»</w:t>
      </w:r>
    </w:p>
    <w:p w:rsidR="004203F2" w:rsidRPr="00AB0AF5" w:rsidRDefault="004203F2" w:rsidP="00420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>Эвенкийского муниципального района</w:t>
      </w:r>
    </w:p>
    <w:p w:rsidR="004203F2" w:rsidRPr="00AB0AF5" w:rsidRDefault="004203F2" w:rsidP="00420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4203F2" w:rsidRPr="00AB0AF5" w:rsidRDefault="004203F2" w:rsidP="00420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>для АООП основного общего образования</w:t>
      </w:r>
    </w:p>
    <w:p w:rsidR="004203F2" w:rsidRPr="00AB0AF5" w:rsidRDefault="004203F2" w:rsidP="00420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3F2" w:rsidRPr="00AB0AF5" w:rsidRDefault="00880BAE" w:rsidP="004203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4203F2" w:rsidRPr="00AB0AF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203F2" w:rsidRPr="00AB0AF5" w:rsidRDefault="004203F2" w:rsidP="004203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03F2" w:rsidRPr="00AB0AF5" w:rsidRDefault="004203F2" w:rsidP="004203F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03F2" w:rsidRPr="00AB0AF5" w:rsidRDefault="004203F2" w:rsidP="004203F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03F2" w:rsidRPr="00AB0AF5" w:rsidRDefault="004203F2" w:rsidP="004203F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03F2" w:rsidRPr="00AB0AF5" w:rsidRDefault="004203F2" w:rsidP="004203F2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0AF5" w:rsidRDefault="00AB0AF5" w:rsidP="004203F2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3F2" w:rsidRPr="00AB0AF5" w:rsidRDefault="004203F2" w:rsidP="004203F2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 xml:space="preserve">Реализация АООП образовательного учреждения осуществляется через урочную и внеурочную деятельность. </w:t>
      </w:r>
    </w:p>
    <w:p w:rsidR="004203F2" w:rsidRPr="00AB0AF5" w:rsidRDefault="004203F2" w:rsidP="004203F2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>Организация внеурочной деятельности в ОУ опирается на следующие</w:t>
      </w:r>
      <w:r w:rsidR="00FE331C">
        <w:rPr>
          <w:rFonts w:ascii="Times New Roman" w:hAnsi="Times New Roman" w:cs="Times New Roman"/>
          <w:sz w:val="28"/>
          <w:szCs w:val="28"/>
        </w:rPr>
        <w:t xml:space="preserve"> </w:t>
      </w:r>
      <w:r w:rsidRPr="00AB0AF5">
        <w:rPr>
          <w:rStyle w:val="23"/>
          <w:rFonts w:ascii="Times New Roman" w:hAnsi="Times New Roman" w:cs="Times New Roman"/>
          <w:i w:val="0"/>
          <w:sz w:val="28"/>
          <w:szCs w:val="28"/>
        </w:rPr>
        <w:t>нормативные документы</w:t>
      </w:r>
      <w:r w:rsidRPr="00AB0AF5">
        <w:rPr>
          <w:rFonts w:ascii="Times New Roman" w:hAnsi="Times New Roman" w:cs="Times New Roman"/>
          <w:i/>
          <w:sz w:val="28"/>
          <w:szCs w:val="28"/>
        </w:rPr>
        <w:t>:</w:t>
      </w:r>
    </w:p>
    <w:p w:rsidR="004203F2" w:rsidRPr="00AB0AF5" w:rsidRDefault="004203F2" w:rsidP="004203F2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0AF5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4203F2" w:rsidRPr="00AB0AF5" w:rsidRDefault="00880BAE" w:rsidP="004203F2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203F2" w:rsidRPr="00AB0AF5">
        <w:rPr>
          <w:rFonts w:ascii="Times New Roman" w:hAnsi="Times New Roman"/>
          <w:sz w:val="28"/>
          <w:szCs w:val="28"/>
        </w:rPr>
        <w:t xml:space="preserve">АООП </w:t>
      </w:r>
      <w:r w:rsidR="004203F2" w:rsidRPr="00AB0AF5">
        <w:rPr>
          <w:rFonts w:ascii="Times New Roman" w:hAnsi="Times New Roman"/>
          <w:bCs/>
          <w:sz w:val="28"/>
          <w:szCs w:val="28"/>
        </w:rPr>
        <w:t>для обучающихся с умеренной и тяжелой умственнойотсталостью (интеллектуальными нарушениями) Вариант 2;</w:t>
      </w:r>
    </w:p>
    <w:p w:rsidR="003C739E" w:rsidRDefault="00880BAE" w:rsidP="003A4225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0BAE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и от 19.12.2014 № 1599 (далее - ФГОС обучающихся с интеллектуальными нарушениями), (для </w:t>
      </w:r>
      <w:r w:rsidRPr="00880BAE">
        <w:rPr>
          <w:rFonts w:ascii="Times New Roman" w:hAnsi="Times New Roman" w:cs="Times New Roman"/>
          <w:sz w:val="28"/>
          <w:szCs w:val="28"/>
          <w:lang w:val="en-US" w:eastAsia="en-US" w:bidi="en-US"/>
        </w:rPr>
        <w:t>I</w:t>
      </w:r>
      <w:r w:rsidRPr="00880BA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880BAE">
        <w:rPr>
          <w:rFonts w:ascii="Times New Roman" w:hAnsi="Times New Roman" w:cs="Times New Roman"/>
          <w:sz w:val="28"/>
          <w:szCs w:val="28"/>
          <w:lang w:val="en-US" w:eastAsia="en-US" w:bidi="en-US"/>
        </w:rPr>
        <w:t>II</w:t>
      </w:r>
      <w:r w:rsidRPr="00880BA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80BAE">
        <w:rPr>
          <w:rFonts w:ascii="Times New Roman" w:hAnsi="Times New Roman" w:cs="Times New Roman"/>
          <w:sz w:val="28"/>
          <w:szCs w:val="28"/>
        </w:rPr>
        <w:t xml:space="preserve">классов образовательных учреждений и </w:t>
      </w:r>
      <w:r w:rsidRPr="00880BAE">
        <w:rPr>
          <w:rFonts w:ascii="Times New Roman" w:hAnsi="Times New Roman" w:cs="Times New Roman"/>
          <w:sz w:val="28"/>
          <w:szCs w:val="28"/>
          <w:lang w:val="en-US" w:eastAsia="en-US" w:bidi="en-US"/>
        </w:rPr>
        <w:t>III</w:t>
      </w:r>
      <w:r w:rsidRPr="00880BA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80BAE">
        <w:rPr>
          <w:rFonts w:ascii="Times New Roman" w:hAnsi="Times New Roman" w:cs="Times New Roman"/>
          <w:sz w:val="28"/>
          <w:szCs w:val="28"/>
        </w:rPr>
        <w:t>классов образовательных учреждений, участвующих в апробации ФГОС обучающихся с ОВЗ);</w:t>
      </w:r>
    </w:p>
    <w:p w:rsidR="003A4225" w:rsidRPr="002A151F" w:rsidRDefault="003A4225" w:rsidP="003A4225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3A4225" w:rsidRPr="002A151F" w:rsidRDefault="003A4225" w:rsidP="003A4225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>Методически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3A4225" w:rsidRPr="003A4225" w:rsidRDefault="003A4225" w:rsidP="003A4225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>Стратеги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A15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воспитания в Российской Федерации на период до 2025 года, утвержденной распоряжением Правительства от 29.05.2015 № 996-р;</w:t>
      </w:r>
    </w:p>
    <w:p w:rsidR="003C739E" w:rsidRPr="00AB0AF5" w:rsidRDefault="003A4225" w:rsidP="003C739E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7</w:t>
      </w:r>
      <w:r w:rsidR="003C739E" w:rsidRPr="00AB0AF5">
        <w:rPr>
          <w:rFonts w:ascii="Times New Roman" w:hAnsi="Times New Roman" w:cs="Times New Roman"/>
          <w:b w:val="0"/>
          <w:i w:val="0"/>
        </w:rPr>
        <w:t xml:space="preserve">. Постановление Главного государственного санитарного врача России от 28.09.2020 № СП 2.4.3648-20 «Санитарно-эпидемиологические требования </w:t>
      </w:r>
      <w:r w:rsidR="003C739E" w:rsidRPr="00AB0AF5">
        <w:rPr>
          <w:rFonts w:ascii="Times New Roman" w:hAnsi="Times New Roman" w:cs="Times New Roman"/>
          <w:b w:val="0"/>
          <w:i w:val="0"/>
        </w:rPr>
        <w:lastRenderedPageBreak/>
        <w:t>к организациям воспитания и обучения, отдыха и оздоровления детей и молодежи»;</w:t>
      </w:r>
    </w:p>
    <w:p w:rsidR="003C739E" w:rsidRPr="00AB0AF5" w:rsidRDefault="003A4225" w:rsidP="003C73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C739E" w:rsidRPr="00AB0AF5">
        <w:rPr>
          <w:rFonts w:ascii="Times New Roman" w:hAnsi="Times New Roman" w:cs="Times New Roman"/>
          <w:sz w:val="28"/>
          <w:szCs w:val="28"/>
        </w:rPr>
        <w:t xml:space="preserve">. </w:t>
      </w:r>
      <w:r w:rsidR="003C739E" w:rsidRPr="00AB0AF5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России от 28.01.2021 № СП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3C739E" w:rsidRPr="00AB0AF5">
        <w:rPr>
          <w:rFonts w:ascii="Times New Roman" w:hAnsi="Times New Roman" w:cs="Times New Roman"/>
          <w:sz w:val="28"/>
          <w:szCs w:val="28"/>
        </w:rPr>
        <w:t>.</w:t>
      </w:r>
    </w:p>
    <w:p w:rsidR="004203F2" w:rsidRPr="00AB0AF5" w:rsidRDefault="004203F2" w:rsidP="004203F2">
      <w:pPr>
        <w:pStyle w:val="a3"/>
        <w:widowControl w:val="0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0AF5">
        <w:rPr>
          <w:rFonts w:ascii="Times New Roman" w:hAnsi="Times New Roman"/>
          <w:sz w:val="28"/>
          <w:szCs w:val="28"/>
        </w:rPr>
        <w:t xml:space="preserve">Внеурочная деятельность рассматривается как неотъемлемая часть образовательного процесса и характеризуется как образовательная деятельность, осуществляемая в формах, отличных от классно-урочной системы, и направленная на достижение планируемых результатов освоения адаптированной основной общеобразовательной программы образования. Внеурочная деятельность направлена на </w:t>
      </w:r>
      <w:proofErr w:type="spellStart"/>
      <w:r w:rsidRPr="00FE331C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FE331C">
        <w:rPr>
          <w:rFonts w:ascii="Times New Roman" w:hAnsi="Times New Roman"/>
          <w:sz w:val="28"/>
          <w:szCs w:val="28"/>
        </w:rPr>
        <w:t>, духовно-нравственное, общекультурное развитие л</w:t>
      </w:r>
      <w:r w:rsidRPr="00AB0AF5">
        <w:rPr>
          <w:rFonts w:ascii="Times New Roman" w:hAnsi="Times New Roman"/>
          <w:sz w:val="28"/>
          <w:szCs w:val="28"/>
        </w:rPr>
        <w:t xml:space="preserve">ичности и осуществляется по соответствующим направлениям. 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>Задачи внеурочной деятельности: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 обучающихся; 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 xml:space="preserve">- развитие интересов, склонностей, способностей обучающихся к различным видам деятельности; 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>- создание условий для развития индивидуальности ребенка;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>- формирование умений, навыков в выбранном виде деятельности;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приобретенных знаний, умений и навыков; 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 xml:space="preserve">- приобретение опыта общения, взаимодействия с разными людьми, сотрудничества, расширение рамок общения в социуме, контактов обучающихся с обычно развивающимися сверстниками. 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 xml:space="preserve">Внеурочная деятельность должна способствовать социальной интеграции обучающихся путем организации и проведения мероприятий, в которых предусмотрена совместная деятельность детей с умственной отсталостью и детей, не имеющих каких-либо нарушений развития, из различных организаций. Виды совместной внеурочной деятельности необходимо подбирать с учетом возможностей и интересов как обучающихся </w:t>
      </w:r>
      <w:r w:rsidRPr="00AB0AF5">
        <w:rPr>
          <w:rFonts w:ascii="Times New Roman" w:hAnsi="Times New Roman" w:cs="Times New Roman"/>
          <w:sz w:val="28"/>
          <w:szCs w:val="28"/>
        </w:rPr>
        <w:lastRenderedPageBreak/>
        <w:t xml:space="preserve">с нарушениями развития, так и их обычно развивающихся сверстников. Для результативного процесса интеграции в ходе внеурочных мероприятий важно обеспечить условия, благоприятствующие самореализации и успешной совместной деятельности для всех ее участников. </w:t>
      </w:r>
    </w:p>
    <w:p w:rsidR="004203F2" w:rsidRPr="00AB0AF5" w:rsidRDefault="004203F2" w:rsidP="004203F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 xml:space="preserve">Развитие личности происходит в ходе организации и проведения специальных внеурочных мероприятий, таких как: игры, экскурсии, занятия в кружках по интересам, творческие фестивали, конкурсы, выставки, соревнования («веселые старты», олимпиады), праздники, реализация доступных проектов и др. Также работа с детьми осуществляется в рамках рабочих программ, разработанных образовательной организацией по разным направлениям внеурочной деятельности. </w:t>
      </w:r>
    </w:p>
    <w:p w:rsidR="004203F2" w:rsidRPr="00AB0AF5" w:rsidRDefault="004203F2" w:rsidP="004203F2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>В МКОУ НОШ-ДС ЭМР внеурочная деятельность представлена следующими направлениями:</w:t>
      </w:r>
    </w:p>
    <w:p w:rsidR="00AB0AF5" w:rsidRPr="00880BAE" w:rsidRDefault="00AB0AF5" w:rsidP="00880BAE">
      <w:pPr>
        <w:pStyle w:val="22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after="0" w:line="360" w:lineRule="auto"/>
        <w:ind w:firstLine="567"/>
        <w:rPr>
          <w:rStyle w:val="24"/>
          <w:rFonts w:eastAsiaTheme="minorEastAsia"/>
          <w:b w:val="0"/>
          <w:bCs w:val="0"/>
        </w:rPr>
      </w:pPr>
      <w:proofErr w:type="spellStart"/>
      <w:r w:rsidRPr="00880BAE">
        <w:rPr>
          <w:rStyle w:val="24"/>
          <w:rFonts w:eastAsiaTheme="minorEastAsia"/>
        </w:rPr>
        <w:t>Общеинтеллектуальное</w:t>
      </w:r>
      <w:proofErr w:type="spellEnd"/>
      <w:r w:rsidRPr="00880BAE">
        <w:rPr>
          <w:rStyle w:val="24"/>
          <w:rFonts w:eastAsiaTheme="minorEastAsia"/>
        </w:rPr>
        <w:t xml:space="preserve"> направление</w:t>
      </w:r>
    </w:p>
    <w:p w:rsidR="00AB0AF5" w:rsidRPr="00FE331C" w:rsidRDefault="00AB0AF5" w:rsidP="00880BAE">
      <w:pPr>
        <w:tabs>
          <w:tab w:val="left" w:pos="567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 xml:space="preserve">Данное направление призвано обеспечить достижения планируемых результатов освоения основной образовательной программы основного общего образования. </w:t>
      </w:r>
      <w:proofErr w:type="spellStart"/>
      <w:r w:rsidRPr="00FE331C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FE331C">
        <w:rPr>
          <w:rFonts w:ascii="Times New Roman" w:hAnsi="Times New Roman" w:cs="Times New Roman"/>
          <w:sz w:val="28"/>
          <w:szCs w:val="28"/>
        </w:rPr>
        <w:t xml:space="preserve"> направление 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любознательность. 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331C">
        <w:rPr>
          <w:rFonts w:ascii="Times New Roman" w:hAnsi="Times New Roman" w:cs="Times New Roman"/>
          <w:b/>
          <w:sz w:val="28"/>
          <w:szCs w:val="28"/>
        </w:rPr>
        <w:t>Основными задачами являются: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формирование навыков научно-интеллектуального труда;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развитие культуры логического и алгоритмического мышления, воображения;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формирование первоначального опыта практической преобразовательной деятельности;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овладение навыками универсальных учебных действий обучающихся на ступени основного общего образования.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 xml:space="preserve">Это направление представлено </w:t>
      </w:r>
      <w:r w:rsidR="001D76E7" w:rsidRPr="00FE331C">
        <w:rPr>
          <w:rFonts w:ascii="Times New Roman" w:hAnsi="Times New Roman" w:cs="Times New Roman"/>
          <w:sz w:val="28"/>
          <w:szCs w:val="28"/>
        </w:rPr>
        <w:t xml:space="preserve">кружком </w:t>
      </w:r>
      <w:r w:rsidR="00034584" w:rsidRPr="00FE331C">
        <w:rPr>
          <w:rFonts w:ascii="Times New Roman" w:hAnsi="Times New Roman" w:cs="Times New Roman"/>
          <w:b/>
          <w:sz w:val="28"/>
          <w:szCs w:val="28"/>
        </w:rPr>
        <w:t>«Юный исследователь»</w:t>
      </w:r>
      <w:r w:rsidR="00034584" w:rsidRPr="00FE331C">
        <w:rPr>
          <w:rFonts w:ascii="Times New Roman" w:hAnsi="Times New Roman" w:cs="Times New Roman"/>
          <w:sz w:val="28"/>
          <w:szCs w:val="28"/>
        </w:rPr>
        <w:t xml:space="preserve">, </w:t>
      </w:r>
      <w:r w:rsidRPr="00FE331C">
        <w:rPr>
          <w:rFonts w:ascii="Times New Roman" w:hAnsi="Times New Roman" w:cs="Times New Roman"/>
          <w:sz w:val="28"/>
          <w:szCs w:val="28"/>
        </w:rPr>
        <w:t>а также проектно-исслед</w:t>
      </w:r>
      <w:r w:rsidR="00034584" w:rsidRPr="00FE331C">
        <w:rPr>
          <w:rFonts w:ascii="Times New Roman" w:hAnsi="Times New Roman" w:cs="Times New Roman"/>
          <w:sz w:val="28"/>
          <w:szCs w:val="28"/>
        </w:rPr>
        <w:t xml:space="preserve">овательской деятельностью и </w:t>
      </w:r>
      <w:r w:rsidRPr="00FE331C">
        <w:rPr>
          <w:rFonts w:ascii="Times New Roman" w:hAnsi="Times New Roman" w:cs="Times New Roman"/>
          <w:sz w:val="28"/>
          <w:szCs w:val="28"/>
        </w:rPr>
        <w:t>направлен</w:t>
      </w:r>
      <w:r w:rsidR="00034584" w:rsidRPr="00FE331C">
        <w:rPr>
          <w:rFonts w:ascii="Times New Roman" w:hAnsi="Times New Roman" w:cs="Times New Roman"/>
          <w:sz w:val="28"/>
          <w:szCs w:val="28"/>
        </w:rPr>
        <w:t>о</w:t>
      </w:r>
      <w:r w:rsidRPr="00FE331C">
        <w:rPr>
          <w:rFonts w:ascii="Times New Roman" w:hAnsi="Times New Roman" w:cs="Times New Roman"/>
          <w:sz w:val="28"/>
          <w:szCs w:val="28"/>
        </w:rPr>
        <w:t xml:space="preserve"> на формирование </w:t>
      </w:r>
      <w:proofErr w:type="spellStart"/>
      <w:r w:rsidRPr="00FE331C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Pr="00FE331C">
        <w:rPr>
          <w:rFonts w:ascii="Times New Roman" w:hAnsi="Times New Roman" w:cs="Times New Roman"/>
          <w:sz w:val="28"/>
          <w:szCs w:val="28"/>
        </w:rPr>
        <w:t xml:space="preserve"> умений, развитие памяти, внимания, наблюда</w:t>
      </w:r>
      <w:r w:rsidR="00034584" w:rsidRPr="00FE331C">
        <w:rPr>
          <w:rFonts w:ascii="Times New Roman" w:hAnsi="Times New Roman" w:cs="Times New Roman"/>
          <w:sz w:val="28"/>
          <w:szCs w:val="28"/>
        </w:rPr>
        <w:t>тельности, логического мышления,</w:t>
      </w:r>
      <w:r w:rsidRPr="00FE331C">
        <w:rPr>
          <w:rFonts w:ascii="Times New Roman" w:hAnsi="Times New Roman" w:cs="Times New Roman"/>
          <w:sz w:val="28"/>
          <w:szCs w:val="28"/>
        </w:rPr>
        <w:t xml:space="preserve"> спо</w:t>
      </w:r>
      <w:r w:rsidR="00034584" w:rsidRPr="00FE331C">
        <w:rPr>
          <w:rFonts w:ascii="Times New Roman" w:hAnsi="Times New Roman" w:cs="Times New Roman"/>
          <w:sz w:val="28"/>
          <w:szCs w:val="28"/>
        </w:rPr>
        <w:t>собствуе</w:t>
      </w:r>
      <w:r w:rsidRPr="00FE331C">
        <w:rPr>
          <w:rFonts w:ascii="Times New Roman" w:hAnsi="Times New Roman" w:cs="Times New Roman"/>
          <w:sz w:val="28"/>
          <w:szCs w:val="28"/>
        </w:rPr>
        <w:t xml:space="preserve">т развитию </w:t>
      </w:r>
      <w:r w:rsidRPr="00FE331C">
        <w:rPr>
          <w:rFonts w:ascii="Times New Roman" w:hAnsi="Times New Roman" w:cs="Times New Roman"/>
          <w:sz w:val="28"/>
          <w:szCs w:val="28"/>
        </w:rPr>
        <w:lastRenderedPageBreak/>
        <w:t>пространственного восприятия.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По итогам работы в данном направлении проводятся конкурсы, защита проектов, исследовательских работ, создаётся портфолио.</w:t>
      </w:r>
    </w:p>
    <w:p w:rsidR="00AB0AF5" w:rsidRPr="00FE331C" w:rsidRDefault="00AB0AF5" w:rsidP="00880BAE">
      <w:pPr>
        <w:pStyle w:val="22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after="0" w:line="360" w:lineRule="auto"/>
        <w:ind w:firstLine="567"/>
        <w:rPr>
          <w:rStyle w:val="24"/>
          <w:rFonts w:eastAsiaTheme="minorEastAsia"/>
          <w:b w:val="0"/>
          <w:bCs w:val="0"/>
        </w:rPr>
      </w:pPr>
      <w:r w:rsidRPr="00FE331C">
        <w:rPr>
          <w:rStyle w:val="24"/>
          <w:rFonts w:eastAsiaTheme="minorEastAsia"/>
        </w:rPr>
        <w:t>Духовно-нравственное направление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Цель направления – обеспечение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общества; активизация внутренних резервов обучающихся, способствующих успешному освоению нового социального опыта, в формировании социальных, коммуникативных компетенций, необходимых для эффективного взаимодействия в социуме.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 xml:space="preserve">В основу работы по данному направлению положены ключевые воспитательные задачи, базовые национальные ценности российского общества. 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331C">
        <w:rPr>
          <w:rFonts w:ascii="Times New Roman" w:hAnsi="Times New Roman" w:cs="Times New Roman"/>
          <w:b/>
          <w:sz w:val="28"/>
          <w:szCs w:val="28"/>
        </w:rPr>
        <w:t>Основными задачами являются: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формирование общечеловеческих ценностей в контексте формирования у обучающихся гражданской идентичности;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воспитание нравственного, ответственного, инициативного и компетентного гражданина России;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приобщение обучающихся к культурным ценностям своей этнической или социокультурной группы;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сохранение базовых национальных ценностей российского общества;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последовательное расширение и укрепление ценностно-смысловой сферы личности;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формирование способности обучающегося сознательно выстраивать и оценивать отношения в социуме;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становление гуманистических и демократических ценностных ориентаций;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lastRenderedPageBreak/>
        <w:t>- формирование основы культуры межэтнического общения;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формирование отношения к семье как к основе российского общества.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 xml:space="preserve">Данное направление представлено </w:t>
      </w:r>
      <w:r w:rsidR="001D76E7" w:rsidRPr="00FE331C">
        <w:rPr>
          <w:rFonts w:ascii="Times New Roman" w:hAnsi="Times New Roman" w:cs="Times New Roman"/>
          <w:sz w:val="28"/>
          <w:szCs w:val="28"/>
        </w:rPr>
        <w:t>кружком</w:t>
      </w:r>
      <w:r w:rsidRPr="00FE331C">
        <w:rPr>
          <w:rFonts w:ascii="Times New Roman" w:hAnsi="Times New Roman" w:cs="Times New Roman"/>
          <w:sz w:val="28"/>
          <w:szCs w:val="28"/>
        </w:rPr>
        <w:t xml:space="preserve"> </w:t>
      </w:r>
      <w:r w:rsidR="001D76E7" w:rsidRPr="00FE331C">
        <w:rPr>
          <w:rFonts w:ascii="Times New Roman" w:hAnsi="Times New Roman" w:cs="Times New Roman"/>
          <w:b/>
          <w:sz w:val="28"/>
          <w:szCs w:val="28"/>
        </w:rPr>
        <w:t>«Магия творчества</w:t>
      </w:r>
      <w:r w:rsidRPr="00FE331C">
        <w:rPr>
          <w:rFonts w:ascii="Times New Roman" w:hAnsi="Times New Roman" w:cs="Times New Roman"/>
          <w:b/>
          <w:sz w:val="28"/>
          <w:szCs w:val="28"/>
        </w:rPr>
        <w:t>»</w:t>
      </w:r>
      <w:r w:rsidRPr="00FE331C">
        <w:rPr>
          <w:rFonts w:ascii="Times New Roman" w:hAnsi="Times New Roman" w:cs="Times New Roman"/>
          <w:sz w:val="28"/>
          <w:szCs w:val="28"/>
        </w:rPr>
        <w:t xml:space="preserve">, </w:t>
      </w:r>
      <w:r w:rsidR="003A4225" w:rsidRPr="003A4225">
        <w:rPr>
          <w:rFonts w:ascii="Times New Roman" w:hAnsi="Times New Roman" w:cs="Times New Roman"/>
          <w:b/>
          <w:sz w:val="28"/>
          <w:szCs w:val="28"/>
        </w:rPr>
        <w:t xml:space="preserve">час общения «Разговор о </w:t>
      </w:r>
      <w:proofErr w:type="gramStart"/>
      <w:r w:rsidR="003A4225" w:rsidRPr="003A4225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="003A4225" w:rsidRPr="003A4225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3A4225">
        <w:rPr>
          <w:rFonts w:ascii="Times New Roman" w:hAnsi="Times New Roman" w:cs="Times New Roman"/>
          <w:b/>
          <w:i/>
          <w:sz w:val="28"/>
          <w:szCs w:val="28"/>
        </w:rPr>
        <w:t>экскурсиями и тренингами.</w:t>
      </w:r>
      <w:r w:rsidRPr="00FE331C">
        <w:rPr>
          <w:rFonts w:ascii="Times New Roman" w:hAnsi="Times New Roman" w:cs="Times New Roman"/>
          <w:sz w:val="28"/>
          <w:szCs w:val="28"/>
        </w:rPr>
        <w:t xml:space="preserve"> Необходимым условием формирования современного гармонически развитого человека являются богатство его внутренней духовной культуры, интеллектуальная и эмоциональная свобода, высокий нравственный потенциал и эстетический вкус. Педагог</w:t>
      </w:r>
      <w:r w:rsidR="00034584" w:rsidRPr="00FE331C">
        <w:rPr>
          <w:rFonts w:ascii="Times New Roman" w:hAnsi="Times New Roman" w:cs="Times New Roman"/>
          <w:sz w:val="28"/>
          <w:szCs w:val="28"/>
        </w:rPr>
        <w:t>и проводя</w:t>
      </w:r>
      <w:r w:rsidRPr="00FE331C">
        <w:rPr>
          <w:rFonts w:ascii="Times New Roman" w:hAnsi="Times New Roman" w:cs="Times New Roman"/>
          <w:sz w:val="28"/>
          <w:szCs w:val="28"/>
        </w:rPr>
        <w:t>т свою работу в форме групповых, индивидуальных занятий, концертов.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По итогам работы в данном направлении проводятся коллективные творческие дела, конкурсы, создаются проекты.</w:t>
      </w:r>
    </w:p>
    <w:p w:rsidR="00AB0AF5" w:rsidRPr="00FE331C" w:rsidRDefault="00AB0AF5" w:rsidP="00880BAE">
      <w:pPr>
        <w:pStyle w:val="22"/>
        <w:numPr>
          <w:ilvl w:val="0"/>
          <w:numId w:val="1"/>
        </w:numPr>
        <w:shd w:val="clear" w:color="auto" w:fill="auto"/>
        <w:tabs>
          <w:tab w:val="left" w:pos="567"/>
          <w:tab w:val="left" w:pos="1134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b/>
          <w:sz w:val="28"/>
          <w:szCs w:val="28"/>
        </w:rPr>
        <w:t>Общекультурное направление</w:t>
      </w:r>
    </w:p>
    <w:p w:rsidR="00AB0AF5" w:rsidRPr="00FE331C" w:rsidRDefault="00AB0AF5" w:rsidP="001D76E7">
      <w:pPr>
        <w:tabs>
          <w:tab w:val="left" w:pos="567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 xml:space="preserve">Воспитание способности к духовному развитию, нравственному самосовершенствованию, формированию ценностных ориентаций, развитие общей культуры, знакомство с общечеловеческими ценностями мировой культуры, духовными ценностями отечественной культуры, нравственно-эстетическими ценностями многонационального народа России и народов других стран – цель общекультурного направления. 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  <w:tab w:val="left" w:pos="1134"/>
        </w:tabs>
        <w:spacing w:before="0"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331C">
        <w:rPr>
          <w:rFonts w:ascii="Times New Roman" w:hAnsi="Times New Roman" w:cs="Times New Roman"/>
          <w:b/>
          <w:sz w:val="28"/>
          <w:szCs w:val="28"/>
        </w:rPr>
        <w:t>Основными задачами являются: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  <w:tab w:val="left" w:pos="1134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формирование ценностных ориентаций общечеловеческого содержания;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  <w:tab w:val="left" w:pos="1134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- становление активной жизненной позиции;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  <w:tab w:val="left" w:pos="1134"/>
        </w:tabs>
        <w:spacing w:before="0"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 xml:space="preserve">- воспитание основ правовой, эстетической, физической и экологической культуры. 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  <w:tab w:val="left" w:pos="1134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 xml:space="preserve">Данное направление реализуется занятиями через посещения учреждений культуры, участие в фестивалях, выставках, концертах, конкурса на уровне ОУ, района, края. 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  <w:tab w:val="left" w:pos="1134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 xml:space="preserve">Общекультурное направление внеурочной деятельности создает условия для творческого развития школьника, его самореализации, </w:t>
      </w:r>
      <w:proofErr w:type="spellStart"/>
      <w:r w:rsidRPr="00FE331C">
        <w:rPr>
          <w:rFonts w:ascii="Times New Roman" w:hAnsi="Times New Roman" w:cs="Times New Roman"/>
          <w:sz w:val="28"/>
          <w:szCs w:val="28"/>
        </w:rPr>
        <w:t>самопроявления</w:t>
      </w:r>
      <w:proofErr w:type="spellEnd"/>
      <w:r w:rsidRPr="00FE331C">
        <w:rPr>
          <w:rFonts w:ascii="Times New Roman" w:hAnsi="Times New Roman" w:cs="Times New Roman"/>
          <w:sz w:val="28"/>
          <w:szCs w:val="28"/>
        </w:rPr>
        <w:t xml:space="preserve">, культурного развития. По итогам работы в данном направлении проводятся концерты, конкурсы, выставки. 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lastRenderedPageBreak/>
        <w:t>Мы ставим перед собой новые цели и задачи и ищем пути их решения по совершенствованию учебно-воспитательного процесса, улучшению условий воспитания и обучения, совершенствованию материально-технической базы, расширению использования информационных технологий и всего того, что сделало бы пребывание в ОУ обогащающим и комфортным для всех участников образовательного процесса.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  <w:r w:rsidRPr="00FE331C">
        <w:rPr>
          <w:rFonts w:ascii="Times New Roman" w:hAnsi="Times New Roman" w:cs="Times New Roman"/>
          <w:sz w:val="28"/>
          <w:szCs w:val="28"/>
        </w:rPr>
        <w:t xml:space="preserve"> Для реализации внеурочной деятельности в рамках ФГОС в ОУ имеются необходимые условия: кабинеты, оборудованные компьютерной техникой, проектором, интерактивной доской, спортивным залом со спортивным инвентарем, кабинетом музыки с музыкальной техникой, библиотекой с читальным залом, спортивной площадкой. </w:t>
      </w:r>
    </w:p>
    <w:p w:rsidR="00FE331C" w:rsidRPr="00FE331C" w:rsidRDefault="00AB0AF5" w:rsidP="00FE331C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b/>
          <w:sz w:val="28"/>
          <w:szCs w:val="28"/>
        </w:rPr>
        <w:t>Ожидаемые результаты внеурочной деятельности</w:t>
      </w:r>
    </w:p>
    <w:p w:rsidR="00AB0AF5" w:rsidRPr="00FE331C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 xml:space="preserve">Увеличение числа детей, охваченных организованным досугом; воспитание уважительного отношения к родному дому, к ОУ, посёлку; воспитание у детей толерантности, навыков здорового образа жизни; формирование чувства гражданственности и патриотизма, правовой культуры, необходимого для жизни в обществе социального опыта и формирование в них принимаемой обществом системы ценностей. </w:t>
      </w:r>
    </w:p>
    <w:p w:rsidR="00AB0AF5" w:rsidRPr="00AB0AF5" w:rsidRDefault="00AB0AF5" w:rsidP="00880BAE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E331C">
        <w:rPr>
          <w:rFonts w:ascii="Times New Roman" w:hAnsi="Times New Roman" w:cs="Times New Roman"/>
          <w:sz w:val="28"/>
          <w:szCs w:val="28"/>
        </w:rPr>
        <w:t>Воспитательный эффект внеурочной деятельности – влияние (последствие) того или иного духовно-нравственного приобретения на процесс развития личности ребёнка. Все виды внеурочной деятельности учащихся на ступени основного общего образования строго ориентированы на воспитательные результаты.</w:t>
      </w:r>
    </w:p>
    <w:p w:rsidR="00AB0AF5" w:rsidRPr="00AB0AF5" w:rsidRDefault="00AB0AF5" w:rsidP="00880BA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sz w:val="28"/>
          <w:szCs w:val="28"/>
        </w:rPr>
        <w:t xml:space="preserve">Таким образом, план внеурочной деятельности основного общего образования </w:t>
      </w:r>
      <w:r w:rsidRPr="00FE331C">
        <w:rPr>
          <w:rFonts w:ascii="Times New Roman" w:hAnsi="Times New Roman" w:cs="Times New Roman"/>
          <w:sz w:val="28"/>
          <w:szCs w:val="28"/>
        </w:rPr>
        <w:t>для обучающихся с умственной отсталостью  (интеллектуальными нарушениями) Вариант 2</w:t>
      </w:r>
      <w:r w:rsidR="00880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BAE">
        <w:rPr>
          <w:rFonts w:ascii="Times New Roman" w:hAnsi="Times New Roman" w:cs="Times New Roman"/>
          <w:sz w:val="28"/>
          <w:szCs w:val="28"/>
        </w:rPr>
        <w:t>на 2022 – 2023</w:t>
      </w:r>
      <w:r w:rsidRPr="00AB0AF5">
        <w:rPr>
          <w:rFonts w:ascii="Times New Roman" w:hAnsi="Times New Roman" w:cs="Times New Roman"/>
          <w:sz w:val="28"/>
          <w:szCs w:val="28"/>
        </w:rPr>
        <w:t xml:space="preserve"> учебный год создаёт условия для повышения качества образования, обеспечивает развитие личности учащихся.</w:t>
      </w:r>
    </w:p>
    <w:p w:rsidR="00AB0AF5" w:rsidRPr="00AB0AF5" w:rsidRDefault="00AB0AF5" w:rsidP="00AB0AF5">
      <w:pPr>
        <w:pStyle w:val="1"/>
        <w:spacing w:line="360" w:lineRule="auto"/>
        <w:ind w:firstLine="567"/>
        <w:rPr>
          <w:rFonts w:ascii="Times New Roman" w:hAnsi="Times New Roman"/>
          <w:b/>
          <w:sz w:val="28"/>
          <w:szCs w:val="28"/>
        </w:rPr>
        <w:sectPr w:rsidR="00AB0AF5" w:rsidRPr="00AB0AF5" w:rsidSect="005947D7">
          <w:pgSz w:w="11906" w:h="16838"/>
          <w:pgMar w:top="899" w:right="850" w:bottom="709" w:left="1701" w:header="708" w:footer="708" w:gutter="0"/>
          <w:cols w:space="708"/>
          <w:docGrid w:linePitch="360"/>
        </w:sectPr>
      </w:pPr>
    </w:p>
    <w:p w:rsidR="00AB0AF5" w:rsidRPr="00AB0AF5" w:rsidRDefault="00AB0AF5" w:rsidP="00AB0AF5">
      <w:pPr>
        <w:pStyle w:val="1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0AF5">
        <w:rPr>
          <w:rFonts w:ascii="Times New Roman" w:hAnsi="Times New Roman"/>
          <w:b/>
          <w:sz w:val="28"/>
          <w:szCs w:val="28"/>
        </w:rPr>
        <w:lastRenderedPageBreak/>
        <w:t xml:space="preserve">Сетка часов плана </w:t>
      </w:r>
      <w:r w:rsidRPr="00AB0AF5">
        <w:rPr>
          <w:rFonts w:ascii="Times New Roman" w:hAnsi="Times New Roman"/>
          <w:b/>
          <w:bCs/>
          <w:color w:val="000000"/>
          <w:sz w:val="28"/>
          <w:szCs w:val="28"/>
        </w:rPr>
        <w:t>внеурочной деятельности</w:t>
      </w:r>
    </w:p>
    <w:p w:rsidR="00AB0AF5" w:rsidRPr="00AB0AF5" w:rsidRDefault="00AB0AF5" w:rsidP="00AB0A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 xml:space="preserve">для обучающихся с умственной отсталостью </w:t>
      </w:r>
    </w:p>
    <w:p w:rsidR="00AB0AF5" w:rsidRPr="00AB0AF5" w:rsidRDefault="00AB0AF5" w:rsidP="00AB0A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 xml:space="preserve">(интеллектуальными нарушениями) 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AB0AF5" w:rsidRPr="00AB0AF5" w:rsidRDefault="00AB0AF5" w:rsidP="00880BA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0A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казенного общеобразовательного учреждения </w:t>
      </w:r>
    </w:p>
    <w:p w:rsidR="00AB0AF5" w:rsidRPr="00AB0AF5" w:rsidRDefault="00AB0AF5" w:rsidP="00880BA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0A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«Нидымская основная школа – детский сад»</w:t>
      </w:r>
    </w:p>
    <w:p w:rsidR="00AB0AF5" w:rsidRPr="00AB0AF5" w:rsidRDefault="00AB0AF5" w:rsidP="00880BA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0A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Эвенкийского муниципального района Красноярского края</w:t>
      </w:r>
    </w:p>
    <w:p w:rsidR="00AB0AF5" w:rsidRPr="00AB0AF5" w:rsidRDefault="00880BAE" w:rsidP="00AB0AF5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2022 - 2023</w:t>
      </w:r>
      <w:r w:rsidR="00AB0AF5" w:rsidRPr="00AB0AF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B0AF5" w:rsidRPr="00AB0AF5" w:rsidRDefault="00AB0AF5" w:rsidP="00AB0AF5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AF5">
        <w:rPr>
          <w:rFonts w:ascii="Times New Roman" w:hAnsi="Times New Roman"/>
          <w:b/>
          <w:sz w:val="28"/>
          <w:szCs w:val="28"/>
        </w:rPr>
        <w:t>(недельный)</w:t>
      </w:r>
    </w:p>
    <w:p w:rsidR="00AB0AF5" w:rsidRPr="00AB0AF5" w:rsidRDefault="00AB0AF5" w:rsidP="00AB0AF5">
      <w:pPr>
        <w:pStyle w:val="1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8"/>
        <w:gridCol w:w="2445"/>
        <w:gridCol w:w="1500"/>
        <w:gridCol w:w="2126"/>
      </w:tblGrid>
      <w:tr w:rsidR="00AB0AF5" w:rsidRPr="00FE331C" w:rsidTr="00AB0AF5">
        <w:trPr>
          <w:jc w:val="center"/>
        </w:trPr>
        <w:tc>
          <w:tcPr>
            <w:tcW w:w="1750" w:type="pct"/>
            <w:vMerge w:val="restart"/>
            <w:vAlign w:val="center"/>
          </w:tcPr>
          <w:p w:rsidR="00AB0AF5" w:rsidRPr="00FE331C" w:rsidRDefault="00AB0AF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309" w:type="pct"/>
            <w:vMerge w:val="restart"/>
            <w:tcBorders>
              <w:tr2bl w:val="single" w:sz="4" w:space="0" w:color="auto"/>
            </w:tcBorders>
            <w:vAlign w:val="center"/>
          </w:tcPr>
          <w:p w:rsidR="00AB0AF5" w:rsidRPr="00FE331C" w:rsidRDefault="00AB0AF5" w:rsidP="00FE331C">
            <w:pPr>
              <w:pStyle w:val="2"/>
              <w:spacing w:before="0" w:after="0" w:line="360" w:lineRule="auto"/>
              <w:contextualSpacing/>
              <w:jc w:val="center"/>
              <w:rPr>
                <w:rFonts w:ascii="Times New Roman" w:hAnsi="Times New Roman" w:cs="Times New Roman"/>
                <w:i w:val="0"/>
              </w:rPr>
            </w:pPr>
            <w:r w:rsidRPr="00FE331C">
              <w:rPr>
                <w:rFonts w:ascii="Times New Roman" w:hAnsi="Times New Roman" w:cs="Times New Roman"/>
                <w:i w:val="0"/>
              </w:rPr>
              <w:t>Название</w:t>
            </w:r>
          </w:p>
          <w:p w:rsidR="00AB0AF5" w:rsidRPr="00FE331C" w:rsidRDefault="00AB0AF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0AF5" w:rsidRPr="00FE331C" w:rsidRDefault="00AB0AF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0AF5" w:rsidRPr="00FE331C" w:rsidRDefault="00AB0AF5" w:rsidP="00FE331C">
            <w:pPr>
              <w:spacing w:after="0" w:line="360" w:lineRule="auto"/>
              <w:ind w:left="612" w:hanging="61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41" w:type="pct"/>
            <w:gridSpan w:val="2"/>
            <w:vAlign w:val="center"/>
          </w:tcPr>
          <w:p w:rsidR="00AB0AF5" w:rsidRPr="00FE331C" w:rsidRDefault="00AB0AF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</w:tr>
      <w:tr w:rsidR="00AB0AF5" w:rsidRPr="00FE331C" w:rsidTr="00AB0AF5">
        <w:trPr>
          <w:trHeight w:val="390"/>
          <w:jc w:val="center"/>
        </w:trPr>
        <w:tc>
          <w:tcPr>
            <w:tcW w:w="1750" w:type="pct"/>
            <w:vMerge/>
            <w:vAlign w:val="center"/>
          </w:tcPr>
          <w:p w:rsidR="00AB0AF5" w:rsidRPr="00FE331C" w:rsidRDefault="00AB0AF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Merge/>
            <w:vAlign w:val="center"/>
          </w:tcPr>
          <w:p w:rsidR="00AB0AF5" w:rsidRPr="00FE331C" w:rsidRDefault="00AB0AF5" w:rsidP="00FE331C">
            <w:pPr>
              <w:pStyle w:val="2"/>
              <w:spacing w:before="0" w:after="0" w:line="360" w:lineRule="auto"/>
              <w:contextualSpacing/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03" w:type="pct"/>
            <w:vAlign w:val="center"/>
          </w:tcPr>
          <w:p w:rsidR="00AB0AF5" w:rsidRPr="00FE331C" w:rsidRDefault="00880BAE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="00AB0AF5"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AB0AF5"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8" w:type="pct"/>
            <w:vAlign w:val="center"/>
          </w:tcPr>
          <w:p w:rsidR="00AB0AF5" w:rsidRPr="00FE331C" w:rsidRDefault="00AB0AF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AB0AF5" w:rsidRPr="00FE331C" w:rsidRDefault="00AB0AF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1D76E7" w:rsidRPr="00FE331C" w:rsidTr="00AB0AF5">
        <w:trPr>
          <w:trHeight w:val="630"/>
          <w:jc w:val="center"/>
        </w:trPr>
        <w:tc>
          <w:tcPr>
            <w:tcW w:w="1750" w:type="pct"/>
            <w:vMerge w:val="restar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309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803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D76E7" w:rsidRPr="00FE331C" w:rsidTr="00AB0AF5">
        <w:trPr>
          <w:trHeight w:val="630"/>
          <w:jc w:val="center"/>
        </w:trPr>
        <w:tc>
          <w:tcPr>
            <w:tcW w:w="1750" w:type="pct"/>
            <w:vMerge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Кружок «Юный исследователь»</w:t>
            </w:r>
          </w:p>
        </w:tc>
        <w:tc>
          <w:tcPr>
            <w:tcW w:w="803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4225" w:rsidRPr="00FE331C" w:rsidTr="00AB0AF5">
        <w:trPr>
          <w:trHeight w:val="630"/>
          <w:jc w:val="center"/>
        </w:trPr>
        <w:tc>
          <w:tcPr>
            <w:tcW w:w="1750" w:type="pct"/>
            <w:vMerge w:val="restar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Духовно - нравственное</w:t>
            </w:r>
          </w:p>
        </w:tc>
        <w:tc>
          <w:tcPr>
            <w:tcW w:w="1309" w:type="pct"/>
            <w:vAlign w:val="center"/>
          </w:tcPr>
          <w:p w:rsidR="003A4225" w:rsidRPr="00FE331C" w:rsidRDefault="003A4225" w:rsidP="00B83159">
            <w:pPr>
              <w:pStyle w:val="3"/>
              <w:spacing w:line="360" w:lineRule="auto"/>
              <w:contextualSpacing/>
              <w:jc w:val="center"/>
              <w:rPr>
                <w:szCs w:val="28"/>
              </w:rPr>
            </w:pPr>
            <w:r w:rsidRPr="00FE331C">
              <w:rPr>
                <w:szCs w:val="28"/>
              </w:rPr>
              <w:t>Кружок «Магия творчества»</w:t>
            </w:r>
          </w:p>
        </w:tc>
        <w:tc>
          <w:tcPr>
            <w:tcW w:w="803" w:type="pct"/>
            <w:vAlign w:val="center"/>
          </w:tcPr>
          <w:p w:rsidR="003A4225" w:rsidRPr="00FE331C" w:rsidRDefault="003A4225" w:rsidP="00B8315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pct"/>
            <w:vAlign w:val="center"/>
          </w:tcPr>
          <w:p w:rsidR="003A4225" w:rsidRPr="00FE331C" w:rsidRDefault="003A4225" w:rsidP="00B8315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4225" w:rsidRPr="00FE331C" w:rsidTr="00AB0AF5">
        <w:trPr>
          <w:trHeight w:val="630"/>
          <w:jc w:val="center"/>
        </w:trPr>
        <w:tc>
          <w:tcPr>
            <w:tcW w:w="1750" w:type="pct"/>
            <w:vMerge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Align w:val="center"/>
          </w:tcPr>
          <w:p w:rsidR="003A4225" w:rsidRPr="00EC1D8F" w:rsidRDefault="003A4225" w:rsidP="00102647">
            <w:pPr>
              <w:pStyle w:val="3"/>
              <w:jc w:val="center"/>
              <w:rPr>
                <w:szCs w:val="28"/>
              </w:rPr>
            </w:pPr>
            <w:r w:rsidRPr="00EC1D8F">
              <w:rPr>
                <w:szCs w:val="28"/>
              </w:rPr>
              <w:t xml:space="preserve">Час общения «Разговоры о </w:t>
            </w:r>
            <w:proofErr w:type="gramStart"/>
            <w:r w:rsidRPr="00EC1D8F">
              <w:rPr>
                <w:szCs w:val="28"/>
              </w:rPr>
              <w:t>важном</w:t>
            </w:r>
            <w:proofErr w:type="gramEnd"/>
            <w:r w:rsidRPr="00EC1D8F">
              <w:rPr>
                <w:szCs w:val="28"/>
              </w:rPr>
              <w:t>»</w:t>
            </w:r>
          </w:p>
        </w:tc>
        <w:tc>
          <w:tcPr>
            <w:tcW w:w="803" w:type="pc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pc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4225" w:rsidRPr="00FE331C" w:rsidTr="00AB0AF5">
        <w:trPr>
          <w:trHeight w:val="630"/>
          <w:jc w:val="center"/>
        </w:trPr>
        <w:tc>
          <w:tcPr>
            <w:tcW w:w="1750" w:type="pct"/>
            <w:vMerge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Align w:val="center"/>
          </w:tcPr>
          <w:p w:rsidR="003A4225" w:rsidRPr="00FE331C" w:rsidRDefault="003A4225" w:rsidP="001274BF">
            <w:pPr>
              <w:pStyle w:val="3"/>
              <w:spacing w:line="360" w:lineRule="auto"/>
              <w:contextualSpacing/>
              <w:jc w:val="center"/>
              <w:rPr>
                <w:szCs w:val="28"/>
              </w:rPr>
            </w:pPr>
            <w:r w:rsidRPr="00FE331C">
              <w:rPr>
                <w:szCs w:val="28"/>
              </w:rPr>
              <w:t>Экскурсии, тренинги</w:t>
            </w:r>
          </w:p>
        </w:tc>
        <w:tc>
          <w:tcPr>
            <w:tcW w:w="803" w:type="pct"/>
            <w:vAlign w:val="center"/>
          </w:tcPr>
          <w:p w:rsidR="003A4225" w:rsidRPr="00FE331C" w:rsidRDefault="003A4225" w:rsidP="001274B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pct"/>
            <w:vAlign w:val="center"/>
          </w:tcPr>
          <w:p w:rsidR="003A4225" w:rsidRPr="00FE331C" w:rsidRDefault="003A4225" w:rsidP="001274B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4225" w:rsidRPr="00FE331C" w:rsidTr="00AB0AF5">
        <w:trPr>
          <w:trHeight w:val="346"/>
          <w:jc w:val="center"/>
        </w:trPr>
        <w:tc>
          <w:tcPr>
            <w:tcW w:w="1750" w:type="pc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Общекультурное</w:t>
            </w:r>
          </w:p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Align w:val="center"/>
          </w:tcPr>
          <w:p w:rsidR="003A4225" w:rsidRPr="00FE331C" w:rsidRDefault="003A4225" w:rsidP="00FE331C">
            <w:pPr>
              <w:pStyle w:val="3"/>
              <w:spacing w:line="360" w:lineRule="auto"/>
              <w:contextualSpacing/>
              <w:jc w:val="center"/>
              <w:rPr>
                <w:szCs w:val="28"/>
              </w:rPr>
            </w:pPr>
            <w:r w:rsidRPr="00FE331C">
              <w:rPr>
                <w:szCs w:val="28"/>
              </w:rPr>
              <w:t>Праздники, конкурсы</w:t>
            </w:r>
          </w:p>
        </w:tc>
        <w:tc>
          <w:tcPr>
            <w:tcW w:w="803" w:type="pc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pc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A4225" w:rsidRPr="00AB0AF5" w:rsidTr="00AB0AF5">
        <w:trPr>
          <w:trHeight w:val="345"/>
          <w:jc w:val="center"/>
        </w:trPr>
        <w:tc>
          <w:tcPr>
            <w:tcW w:w="3059" w:type="pct"/>
            <w:gridSpan w:val="2"/>
            <w:vAlign w:val="center"/>
          </w:tcPr>
          <w:p w:rsidR="003A4225" w:rsidRPr="00FE331C" w:rsidRDefault="003A4225" w:rsidP="00FE331C">
            <w:pPr>
              <w:pStyle w:val="3"/>
              <w:spacing w:line="360" w:lineRule="auto"/>
              <w:contextualSpacing/>
              <w:jc w:val="right"/>
              <w:rPr>
                <w:b/>
                <w:szCs w:val="28"/>
              </w:rPr>
            </w:pPr>
            <w:r w:rsidRPr="00FE331C">
              <w:rPr>
                <w:b/>
                <w:szCs w:val="28"/>
              </w:rPr>
              <w:t>Итого:</w:t>
            </w:r>
          </w:p>
        </w:tc>
        <w:tc>
          <w:tcPr>
            <w:tcW w:w="803" w:type="pc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8" w:type="pct"/>
            <w:vAlign w:val="center"/>
          </w:tcPr>
          <w:p w:rsidR="003A4225" w:rsidRPr="00AB0AF5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AB0AF5" w:rsidRP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Pr="00FE331C" w:rsidRDefault="00AB0AF5" w:rsidP="00FE331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0AF5">
        <w:rPr>
          <w:rFonts w:ascii="Times New Roman" w:hAnsi="Times New Roman"/>
          <w:b/>
          <w:sz w:val="28"/>
          <w:szCs w:val="28"/>
        </w:rPr>
        <w:t xml:space="preserve">Сетка часов плана </w:t>
      </w:r>
      <w:r w:rsidRPr="00AB0AF5">
        <w:rPr>
          <w:rFonts w:ascii="Times New Roman" w:hAnsi="Times New Roman"/>
          <w:b/>
          <w:bCs/>
          <w:color w:val="000000"/>
          <w:sz w:val="28"/>
          <w:szCs w:val="28"/>
        </w:rPr>
        <w:t>внеурочной деятельности</w:t>
      </w:r>
    </w:p>
    <w:p w:rsidR="00AB0AF5" w:rsidRPr="00AB0AF5" w:rsidRDefault="00AB0AF5" w:rsidP="00AB0A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 xml:space="preserve">для обучающихся с умственной отсталостью </w:t>
      </w:r>
    </w:p>
    <w:p w:rsidR="00AB0AF5" w:rsidRPr="00AB0AF5" w:rsidRDefault="00AB0AF5" w:rsidP="00AB0AF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F5">
        <w:rPr>
          <w:rFonts w:ascii="Times New Roman" w:hAnsi="Times New Roman" w:cs="Times New Roman"/>
          <w:b/>
          <w:sz w:val="28"/>
          <w:szCs w:val="28"/>
        </w:rPr>
        <w:t xml:space="preserve">(интеллектуальными нарушениями) 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AB0AF5" w:rsidRPr="00AB0AF5" w:rsidRDefault="00AB0AF5" w:rsidP="00880BA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0A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казенного общеобразовательного учреждения </w:t>
      </w:r>
    </w:p>
    <w:p w:rsidR="00AB0AF5" w:rsidRPr="00AB0AF5" w:rsidRDefault="00AB0AF5" w:rsidP="00880BA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0A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«Нидымская основная школа – детский сад»</w:t>
      </w:r>
    </w:p>
    <w:p w:rsidR="00AB0AF5" w:rsidRPr="00AB0AF5" w:rsidRDefault="00AB0AF5" w:rsidP="00880BA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0A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Эвенкийского муниципального района Красноярского края</w:t>
      </w:r>
    </w:p>
    <w:p w:rsidR="00AB0AF5" w:rsidRPr="00AB0AF5" w:rsidRDefault="00880BAE" w:rsidP="00AB0AF5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2022 - 2023</w:t>
      </w:r>
      <w:r w:rsidR="00AB0AF5" w:rsidRPr="00AB0AF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B0AF5" w:rsidRDefault="00AB0AF5" w:rsidP="00AB0AF5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AF5">
        <w:rPr>
          <w:rFonts w:ascii="Times New Roman" w:hAnsi="Times New Roman"/>
          <w:b/>
          <w:sz w:val="28"/>
          <w:szCs w:val="28"/>
        </w:rPr>
        <w:t>(годовой)</w:t>
      </w: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8"/>
        <w:gridCol w:w="2445"/>
        <w:gridCol w:w="1500"/>
        <w:gridCol w:w="2126"/>
      </w:tblGrid>
      <w:tr w:rsidR="00C7770F" w:rsidRPr="00FE331C" w:rsidTr="00AB2A6E">
        <w:trPr>
          <w:jc w:val="center"/>
        </w:trPr>
        <w:tc>
          <w:tcPr>
            <w:tcW w:w="1750" w:type="pct"/>
            <w:vMerge w:val="restart"/>
            <w:vAlign w:val="center"/>
          </w:tcPr>
          <w:p w:rsidR="00C7770F" w:rsidRPr="00FE331C" w:rsidRDefault="00C7770F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309" w:type="pct"/>
            <w:vMerge w:val="restart"/>
            <w:tcBorders>
              <w:tr2bl w:val="single" w:sz="4" w:space="0" w:color="auto"/>
            </w:tcBorders>
            <w:vAlign w:val="center"/>
          </w:tcPr>
          <w:p w:rsidR="00C7770F" w:rsidRPr="00FE331C" w:rsidRDefault="00C7770F" w:rsidP="00FE331C">
            <w:pPr>
              <w:pStyle w:val="2"/>
              <w:spacing w:before="0" w:after="0" w:line="360" w:lineRule="auto"/>
              <w:contextualSpacing/>
              <w:jc w:val="center"/>
              <w:rPr>
                <w:rFonts w:ascii="Times New Roman" w:hAnsi="Times New Roman" w:cs="Times New Roman"/>
                <w:i w:val="0"/>
              </w:rPr>
            </w:pPr>
            <w:r w:rsidRPr="00FE331C">
              <w:rPr>
                <w:rFonts w:ascii="Times New Roman" w:hAnsi="Times New Roman" w:cs="Times New Roman"/>
                <w:i w:val="0"/>
              </w:rPr>
              <w:t>Название</w:t>
            </w:r>
          </w:p>
          <w:p w:rsidR="00C7770F" w:rsidRPr="00FE331C" w:rsidRDefault="00C7770F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70F" w:rsidRPr="00FE331C" w:rsidRDefault="00C7770F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70F" w:rsidRPr="00FE331C" w:rsidRDefault="00C7770F" w:rsidP="00FE331C">
            <w:pPr>
              <w:spacing w:after="0" w:line="360" w:lineRule="auto"/>
              <w:ind w:left="612" w:hanging="61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41" w:type="pct"/>
            <w:gridSpan w:val="2"/>
            <w:vAlign w:val="center"/>
          </w:tcPr>
          <w:p w:rsidR="00C7770F" w:rsidRPr="00FE331C" w:rsidRDefault="00C7770F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</w:tr>
      <w:tr w:rsidR="00C7770F" w:rsidRPr="00FE331C" w:rsidTr="00AB2A6E">
        <w:trPr>
          <w:trHeight w:val="390"/>
          <w:jc w:val="center"/>
        </w:trPr>
        <w:tc>
          <w:tcPr>
            <w:tcW w:w="1750" w:type="pct"/>
            <w:vMerge/>
            <w:vAlign w:val="center"/>
          </w:tcPr>
          <w:p w:rsidR="00C7770F" w:rsidRPr="00FE331C" w:rsidRDefault="00C7770F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Merge/>
            <w:vAlign w:val="center"/>
          </w:tcPr>
          <w:p w:rsidR="00C7770F" w:rsidRPr="00FE331C" w:rsidRDefault="00C7770F" w:rsidP="00FE331C">
            <w:pPr>
              <w:pStyle w:val="2"/>
              <w:spacing w:before="0" w:after="0" w:line="360" w:lineRule="auto"/>
              <w:contextualSpacing/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03" w:type="pct"/>
            <w:vAlign w:val="center"/>
          </w:tcPr>
          <w:p w:rsidR="00C7770F" w:rsidRPr="00FE331C" w:rsidRDefault="00880BAE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="00C7770F"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C7770F"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8" w:type="pct"/>
            <w:vAlign w:val="center"/>
          </w:tcPr>
          <w:p w:rsidR="00C7770F" w:rsidRPr="00FE331C" w:rsidRDefault="00C7770F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C7770F" w:rsidRPr="00FE331C" w:rsidRDefault="00C7770F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1D76E7" w:rsidRPr="00FE331C" w:rsidTr="00AB2A6E">
        <w:trPr>
          <w:trHeight w:val="630"/>
          <w:jc w:val="center"/>
        </w:trPr>
        <w:tc>
          <w:tcPr>
            <w:tcW w:w="1750" w:type="pct"/>
            <w:vMerge w:val="restar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309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803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8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1D76E7" w:rsidRPr="00FE331C" w:rsidTr="00AB2A6E">
        <w:trPr>
          <w:trHeight w:val="630"/>
          <w:jc w:val="center"/>
        </w:trPr>
        <w:tc>
          <w:tcPr>
            <w:tcW w:w="1750" w:type="pct"/>
            <w:vMerge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Кружок «Юный исследователь»</w:t>
            </w:r>
          </w:p>
        </w:tc>
        <w:tc>
          <w:tcPr>
            <w:tcW w:w="803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8" w:type="pct"/>
            <w:vAlign w:val="center"/>
          </w:tcPr>
          <w:p w:rsidR="001D76E7" w:rsidRPr="00FE331C" w:rsidRDefault="001D76E7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3A4225" w:rsidRPr="00FE331C" w:rsidTr="00AB2A6E">
        <w:trPr>
          <w:trHeight w:val="630"/>
          <w:jc w:val="center"/>
        </w:trPr>
        <w:tc>
          <w:tcPr>
            <w:tcW w:w="1750" w:type="pct"/>
            <w:vMerge w:val="restar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Духовно - нравственное</w:t>
            </w:r>
          </w:p>
        </w:tc>
        <w:tc>
          <w:tcPr>
            <w:tcW w:w="1309" w:type="pct"/>
            <w:vAlign w:val="center"/>
          </w:tcPr>
          <w:p w:rsidR="003A4225" w:rsidRPr="00FE331C" w:rsidRDefault="003A4225" w:rsidP="00923400">
            <w:pPr>
              <w:pStyle w:val="3"/>
              <w:spacing w:line="360" w:lineRule="auto"/>
              <w:contextualSpacing/>
              <w:jc w:val="center"/>
              <w:rPr>
                <w:szCs w:val="28"/>
              </w:rPr>
            </w:pPr>
            <w:r w:rsidRPr="00FE331C">
              <w:rPr>
                <w:szCs w:val="28"/>
              </w:rPr>
              <w:t>Кружок «Магия творчества»</w:t>
            </w:r>
          </w:p>
        </w:tc>
        <w:tc>
          <w:tcPr>
            <w:tcW w:w="803" w:type="pct"/>
            <w:vAlign w:val="center"/>
          </w:tcPr>
          <w:p w:rsidR="003A4225" w:rsidRPr="00FE331C" w:rsidRDefault="003A4225" w:rsidP="009234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8" w:type="pct"/>
            <w:vAlign w:val="center"/>
          </w:tcPr>
          <w:p w:rsidR="003A4225" w:rsidRPr="00FE331C" w:rsidRDefault="003A4225" w:rsidP="0092340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3A4225" w:rsidRPr="00FE331C" w:rsidTr="00AB2A6E">
        <w:trPr>
          <w:trHeight w:val="630"/>
          <w:jc w:val="center"/>
        </w:trPr>
        <w:tc>
          <w:tcPr>
            <w:tcW w:w="1750" w:type="pct"/>
            <w:vMerge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Align w:val="center"/>
          </w:tcPr>
          <w:p w:rsidR="003A4225" w:rsidRPr="00EC1D8F" w:rsidRDefault="003A4225" w:rsidP="00102647">
            <w:pPr>
              <w:pStyle w:val="3"/>
              <w:jc w:val="center"/>
              <w:rPr>
                <w:szCs w:val="28"/>
              </w:rPr>
            </w:pPr>
            <w:r w:rsidRPr="00EC1D8F">
              <w:rPr>
                <w:szCs w:val="28"/>
              </w:rPr>
              <w:t xml:space="preserve">Час общения «Разговоры о </w:t>
            </w:r>
            <w:proofErr w:type="gramStart"/>
            <w:r w:rsidRPr="00EC1D8F">
              <w:rPr>
                <w:szCs w:val="28"/>
              </w:rPr>
              <w:t>важном</w:t>
            </w:r>
            <w:proofErr w:type="gramEnd"/>
            <w:r w:rsidRPr="00EC1D8F">
              <w:rPr>
                <w:szCs w:val="28"/>
              </w:rPr>
              <w:t>»</w:t>
            </w:r>
          </w:p>
        </w:tc>
        <w:tc>
          <w:tcPr>
            <w:tcW w:w="803" w:type="pct"/>
            <w:vAlign w:val="center"/>
          </w:tcPr>
          <w:p w:rsidR="003A4225" w:rsidRPr="00FE331C" w:rsidRDefault="009E4C10" w:rsidP="003C3DF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3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8" w:type="pct"/>
            <w:vAlign w:val="center"/>
          </w:tcPr>
          <w:p w:rsidR="003A4225" w:rsidRPr="00FE331C" w:rsidRDefault="009E4C10" w:rsidP="003C3DF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C3D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A4225" w:rsidRPr="00FE331C" w:rsidTr="00AB2A6E">
        <w:trPr>
          <w:trHeight w:val="630"/>
          <w:jc w:val="center"/>
        </w:trPr>
        <w:tc>
          <w:tcPr>
            <w:tcW w:w="1750" w:type="pct"/>
            <w:vMerge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Align w:val="center"/>
          </w:tcPr>
          <w:p w:rsidR="003A4225" w:rsidRPr="00FE331C" w:rsidRDefault="003A4225" w:rsidP="00102647">
            <w:pPr>
              <w:pStyle w:val="3"/>
              <w:spacing w:line="360" w:lineRule="auto"/>
              <w:contextualSpacing/>
              <w:jc w:val="center"/>
              <w:rPr>
                <w:szCs w:val="28"/>
              </w:rPr>
            </w:pPr>
            <w:r w:rsidRPr="00FE331C">
              <w:rPr>
                <w:szCs w:val="28"/>
              </w:rPr>
              <w:t>Экскурсии, тренинги</w:t>
            </w:r>
          </w:p>
        </w:tc>
        <w:tc>
          <w:tcPr>
            <w:tcW w:w="803" w:type="pct"/>
            <w:vAlign w:val="center"/>
          </w:tcPr>
          <w:p w:rsidR="003A4225" w:rsidRPr="00FE331C" w:rsidRDefault="003A4225" w:rsidP="0010264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8" w:type="pct"/>
            <w:vAlign w:val="center"/>
          </w:tcPr>
          <w:p w:rsidR="003A4225" w:rsidRPr="00FE331C" w:rsidRDefault="003A4225" w:rsidP="0010264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3A4225" w:rsidRPr="00FE331C" w:rsidTr="00AB2A6E">
        <w:trPr>
          <w:trHeight w:val="346"/>
          <w:jc w:val="center"/>
        </w:trPr>
        <w:tc>
          <w:tcPr>
            <w:tcW w:w="1750" w:type="pc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Общекультурное</w:t>
            </w:r>
          </w:p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pct"/>
            <w:vAlign w:val="center"/>
          </w:tcPr>
          <w:p w:rsidR="003A4225" w:rsidRPr="00FE331C" w:rsidRDefault="003A4225" w:rsidP="00FE331C">
            <w:pPr>
              <w:pStyle w:val="3"/>
              <w:spacing w:line="360" w:lineRule="auto"/>
              <w:contextualSpacing/>
              <w:jc w:val="center"/>
              <w:rPr>
                <w:szCs w:val="28"/>
              </w:rPr>
            </w:pPr>
            <w:r w:rsidRPr="00FE331C">
              <w:rPr>
                <w:szCs w:val="28"/>
              </w:rPr>
              <w:t>Праздники, конкурсы</w:t>
            </w:r>
          </w:p>
        </w:tc>
        <w:tc>
          <w:tcPr>
            <w:tcW w:w="803" w:type="pc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8" w:type="pct"/>
            <w:vAlign w:val="center"/>
          </w:tcPr>
          <w:p w:rsidR="003A4225" w:rsidRPr="00FE331C" w:rsidRDefault="003A4225" w:rsidP="00FE331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31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3A4225" w:rsidRPr="00AB0AF5" w:rsidTr="00AB2A6E">
        <w:trPr>
          <w:trHeight w:val="345"/>
          <w:jc w:val="center"/>
        </w:trPr>
        <w:tc>
          <w:tcPr>
            <w:tcW w:w="3059" w:type="pct"/>
            <w:gridSpan w:val="2"/>
            <w:vAlign w:val="center"/>
          </w:tcPr>
          <w:p w:rsidR="003A4225" w:rsidRPr="00FE331C" w:rsidRDefault="003A4225" w:rsidP="00FE331C">
            <w:pPr>
              <w:pStyle w:val="3"/>
              <w:spacing w:line="360" w:lineRule="auto"/>
              <w:contextualSpacing/>
              <w:jc w:val="right"/>
              <w:rPr>
                <w:b/>
                <w:szCs w:val="28"/>
              </w:rPr>
            </w:pPr>
            <w:r w:rsidRPr="00FE331C">
              <w:rPr>
                <w:b/>
                <w:szCs w:val="28"/>
              </w:rPr>
              <w:t>Итого:</w:t>
            </w:r>
          </w:p>
        </w:tc>
        <w:tc>
          <w:tcPr>
            <w:tcW w:w="803" w:type="pct"/>
            <w:vAlign w:val="center"/>
          </w:tcPr>
          <w:p w:rsidR="003A4225" w:rsidRPr="00FE331C" w:rsidRDefault="003A4225" w:rsidP="009E4C1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E4C1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8" w:type="pct"/>
            <w:vAlign w:val="center"/>
          </w:tcPr>
          <w:p w:rsidR="003A4225" w:rsidRPr="00FE331C" w:rsidRDefault="003A4225" w:rsidP="009E4C1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E4C1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AB0AF5" w:rsidRPr="00AB0AF5" w:rsidRDefault="00AB0AF5" w:rsidP="00AB0AF5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AF5" w:rsidRP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P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P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P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Pr="00AB0AF5" w:rsidRDefault="00AB0AF5" w:rsidP="00AB0AF5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AB0AF5" w:rsidRPr="00AB0AF5" w:rsidRDefault="00AB0AF5" w:rsidP="004203F2">
      <w:pPr>
        <w:pStyle w:val="22"/>
        <w:shd w:val="clear" w:color="auto" w:fill="auto"/>
        <w:tabs>
          <w:tab w:val="left" w:pos="567"/>
        </w:tabs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B0AF5" w:rsidRPr="00AB0AF5" w:rsidSect="00AB0AF5">
      <w:pgSz w:w="11906" w:h="16838"/>
      <w:pgMar w:top="89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0873"/>
    <w:multiLevelType w:val="hybridMultilevel"/>
    <w:tmpl w:val="A8008C10"/>
    <w:lvl w:ilvl="0" w:tplc="56BE0838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577B6B"/>
    <w:multiLevelType w:val="multilevel"/>
    <w:tmpl w:val="56404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7630D"/>
    <w:multiLevelType w:val="hybridMultilevel"/>
    <w:tmpl w:val="2F36840C"/>
    <w:lvl w:ilvl="0" w:tplc="E89A1288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203F2"/>
    <w:rsid w:val="00034584"/>
    <w:rsid w:val="000943A5"/>
    <w:rsid w:val="00182717"/>
    <w:rsid w:val="001D76E7"/>
    <w:rsid w:val="00212D95"/>
    <w:rsid w:val="002C372D"/>
    <w:rsid w:val="003827C9"/>
    <w:rsid w:val="003A4225"/>
    <w:rsid w:val="003C3DF1"/>
    <w:rsid w:val="003C739E"/>
    <w:rsid w:val="004203F2"/>
    <w:rsid w:val="005573F8"/>
    <w:rsid w:val="00676FF2"/>
    <w:rsid w:val="006C6119"/>
    <w:rsid w:val="00880BAE"/>
    <w:rsid w:val="009E4C10"/>
    <w:rsid w:val="00A46FD9"/>
    <w:rsid w:val="00AB0AF5"/>
    <w:rsid w:val="00B312C3"/>
    <w:rsid w:val="00C7770F"/>
    <w:rsid w:val="00CB704E"/>
    <w:rsid w:val="00CF53E9"/>
    <w:rsid w:val="00E84775"/>
    <w:rsid w:val="00FA08C6"/>
    <w:rsid w:val="00FE0D1D"/>
    <w:rsid w:val="00FE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F8"/>
  </w:style>
  <w:style w:type="paragraph" w:styleId="2">
    <w:name w:val="heading 2"/>
    <w:basedOn w:val="a"/>
    <w:next w:val="a"/>
    <w:link w:val="20"/>
    <w:qFormat/>
    <w:rsid w:val="004203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03F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03F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203F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aliases w:val="основа,Без интервала2"/>
    <w:qFormat/>
    <w:rsid w:val="004203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4203F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rsid w:val="004203F2"/>
    <w:rPr>
      <w:shd w:val="clear" w:color="auto" w:fill="FFFFFF"/>
    </w:rPr>
  </w:style>
  <w:style w:type="character" w:customStyle="1" w:styleId="23">
    <w:name w:val="Основной текст (2) + Полужирный;Курсив"/>
    <w:rsid w:val="004203F2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203F2"/>
    <w:pPr>
      <w:widowControl w:val="0"/>
      <w:shd w:val="clear" w:color="auto" w:fill="FFFFFF"/>
      <w:spacing w:before="240" w:after="240" w:line="269" w:lineRule="exact"/>
      <w:ind w:hanging="360"/>
      <w:jc w:val="both"/>
    </w:pPr>
  </w:style>
  <w:style w:type="character" w:customStyle="1" w:styleId="24">
    <w:name w:val="Основной текст (2) + Полужирный"/>
    <w:rsid w:val="004203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п.Нидым Школа</cp:lastModifiedBy>
  <cp:revision>15</cp:revision>
  <dcterms:created xsi:type="dcterms:W3CDTF">2021-05-08T05:38:00Z</dcterms:created>
  <dcterms:modified xsi:type="dcterms:W3CDTF">2022-08-23T03:16:00Z</dcterms:modified>
</cp:coreProperties>
</file>