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  <w:r>
        <w:rPr>
          <w:b w:val="1"/>
        </w:rPr>
        <w:t xml:space="preserve"> </w:t>
      </w:r>
    </w:p>
    <w:p w14:paraId="0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ХИЩЕНИЕ ДЕНЕЖНЫХ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СРЕДСТВ </w:t>
      </w:r>
      <w:r>
        <w:rPr>
          <w:rFonts w:ascii="Times New Roman" w:hAnsi="Times New Roman"/>
          <w:sz w:val="28"/>
        </w:rPr>
        <w:t>ГРАЖДАН</w:t>
      </w:r>
    </w:p>
    <w:p w14:paraId="0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ПУТЕМ МОШЕННИЧЕСКИХ ДЕЙСТВИЙ</w:t>
      </w:r>
    </w:p>
    <w:p w14:paraId="0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0"/>
        <w:ind/>
        <w:jc w:val="both"/>
      </w:pPr>
      <w:r>
        <w:t xml:space="preserve">       На территории нашего района регистрируются факты мошенничества когда</w:t>
      </w:r>
      <w:r>
        <w:t xml:space="preserve"> злоумышленники представляются официальными лицами </w:t>
      </w:r>
      <w:r>
        <w:t xml:space="preserve">ФСБ, полиции, прокуратуры </w:t>
      </w:r>
      <w:r>
        <w:t>и обвиняют жертву в якобы государственной измене и финансировании ВСУ</w:t>
      </w:r>
      <w:r>
        <w:t>. В результате люд</w:t>
      </w:r>
      <w:r>
        <w:t>и не только переводят</w:t>
      </w:r>
      <w:r>
        <w:t xml:space="preserve"> имеющиеся у них деньги, но и берут кредиты</w:t>
      </w:r>
      <w:r>
        <w:t xml:space="preserve"> и перечисляют эти суммы мошенникам.</w:t>
      </w:r>
      <w:r>
        <w:t xml:space="preserve">  </w:t>
      </w:r>
    </w:p>
    <w:p w14:paraId="06000000">
      <w:pPr>
        <w:widowControl w:val="0"/>
        <w:ind/>
        <w:jc w:val="both"/>
      </w:pPr>
      <w:r>
        <w:t xml:space="preserve">   </w:t>
      </w:r>
      <w:r>
        <w:t>Так, м</w:t>
      </w:r>
      <w:r>
        <w:t>ошенник</w:t>
      </w:r>
      <w:r>
        <w:t xml:space="preserve"> звони</w:t>
      </w:r>
      <w:r>
        <w:t xml:space="preserve">т гражданину, </w:t>
      </w:r>
      <w:r>
        <w:t>представляе</w:t>
      </w:r>
      <w:r>
        <w:t xml:space="preserve">тся </w:t>
      </w:r>
      <w:r>
        <w:t>сотрудником</w:t>
      </w:r>
      <w:r>
        <w:t xml:space="preserve"> </w:t>
      </w:r>
      <w:r>
        <w:t xml:space="preserve">ФСБ, полиции или прокуратуры </w:t>
      </w:r>
      <w:r>
        <w:t xml:space="preserve">и </w:t>
      </w:r>
      <w:r>
        <w:t>сообщае</w:t>
      </w:r>
      <w:r>
        <w:t>т</w:t>
      </w:r>
      <w:r>
        <w:t xml:space="preserve"> о</w:t>
      </w:r>
      <w:r>
        <w:t xml:space="preserve"> том, что гражданин</w:t>
      </w:r>
      <w:r>
        <w:t xml:space="preserve"> либо его родственники причастны к фи</w:t>
      </w:r>
      <w:r>
        <w:t>нансированию ВСУ. Лже-сотрудник</w:t>
      </w:r>
      <w:r>
        <w:t xml:space="preserve"> говорит о том, что по закону ответственность лежит на владельце банковской карты и счета,</w:t>
      </w:r>
      <w:r>
        <w:t xml:space="preserve"> с которых якобы гражданин перечисляет деньги на нужды ВСУ,</w:t>
      </w:r>
      <w:r>
        <w:t xml:space="preserve"> а поэтому может быть обвинен в государственной измене, что предусматриваем длит</w:t>
      </w:r>
      <w:r>
        <w:t xml:space="preserve">ельный срок лишения свободы, или иную несуществующую </w:t>
      </w:r>
      <w:r>
        <w:t>информацию</w:t>
      </w:r>
      <w:r>
        <w:t>.</w:t>
      </w:r>
      <w:r>
        <w:t xml:space="preserve"> </w:t>
      </w:r>
    </w:p>
    <w:p w14:paraId="07000000">
      <w:pPr>
        <w:widowControl w:val="0"/>
        <w:ind/>
        <w:jc w:val="both"/>
      </w:pPr>
      <w:r>
        <w:t xml:space="preserve">   </w:t>
      </w:r>
      <w:r>
        <w:t>Далее, лже-сотрудник вынуждает гражданина, который находится в состоянии повышенной тревоги</w:t>
      </w:r>
      <w:r>
        <w:t xml:space="preserve"> от услышанного</w:t>
      </w:r>
      <w:r>
        <w:t>, перевести свои денежные средства на мошеннические счета, дабы исключит</w:t>
      </w:r>
      <w:r>
        <w:t>, якобы,</w:t>
      </w:r>
      <w:r>
        <w:t xml:space="preserve"> их перевод на нужды ВСУ. Напуганного гражданина могут побудить взять кредиты направить эти средства на счета, который укажет «представитель службы».</w:t>
      </w:r>
    </w:p>
    <w:p w14:paraId="08000000">
      <w:pPr>
        <w:widowControl w:val="0"/>
        <w:ind w:firstLine="708" w:left="0"/>
        <w:jc w:val="both"/>
      </w:pPr>
      <w:r>
        <w:t>Также мошенники придумали новую схему обмана граждан России, отправляя деньги россиянам, вписывая в комментарий фразу «за помощь ВСУ»</w:t>
      </w:r>
      <w:r>
        <w:t xml:space="preserve"> и требуя перевести значительно большие суммы обратно. В противном случае аферисты угрожают обратиться с заявлением в правоохранительные органы. Угрожают тем, что якобы сделали скриншот платежного документа, который отправят правоохранителям.</w:t>
      </w:r>
    </w:p>
    <w:p w14:paraId="09000000">
      <w:pPr>
        <w:widowControl w:val="0"/>
        <w:ind/>
        <w:jc w:val="both"/>
      </w:pPr>
      <w:r>
        <w:t xml:space="preserve">         </w:t>
      </w:r>
      <w:r>
        <w:t>Кроме этого, мошенники могут звонить якобы из Пенсионного фонда</w:t>
      </w:r>
      <w:r>
        <w:t xml:space="preserve"> с сообщениями о перерасчете</w:t>
      </w:r>
      <w:r>
        <w:t xml:space="preserve"> пенсии, получении дополнительных</w:t>
      </w:r>
      <w:r>
        <w:t xml:space="preserve"> выплат, необходимости корректировки начисленной </w:t>
      </w:r>
      <w:r>
        <w:t>пенсии</w:t>
      </w:r>
      <w:r>
        <w:t xml:space="preserve"> с некой «ошибкой данных»</w:t>
      </w:r>
      <w:r>
        <w:t xml:space="preserve"> и иным поводам. При этом аф</w:t>
      </w:r>
      <w:r>
        <w:t>еристы называют пенсионера</w:t>
      </w:r>
      <w:r>
        <w:t xml:space="preserve"> по фамилии, имени, отчеству, сообщаю</w:t>
      </w:r>
      <w:r>
        <w:t>т его персональные данные</w:t>
      </w:r>
      <w:r>
        <w:t>, предлагая по телефону пройти перерегистрации ил</w:t>
      </w:r>
      <w:r>
        <w:t xml:space="preserve">и по другим надуманным причинам и продиктовать код из смс-сообщения, который придёт пенсионеру, таким образом </w:t>
      </w:r>
      <w:r>
        <w:t>мошенники получают</w:t>
      </w:r>
      <w:r>
        <w:t xml:space="preserve"> данные </w:t>
      </w:r>
      <w:r>
        <w:t>по</w:t>
      </w:r>
      <w:r>
        <w:t xml:space="preserve"> банковской карте, счете или личному кабинету</w:t>
      </w:r>
      <w:r>
        <w:t xml:space="preserve"> пенсионера. Впоследствии, после получения кода</w:t>
      </w:r>
      <w:r>
        <w:t xml:space="preserve">, </w:t>
      </w:r>
      <w:r>
        <w:t>переданного</w:t>
      </w:r>
      <w:r>
        <w:t xml:space="preserve"> пенсионером</w:t>
      </w:r>
      <w:r>
        <w:t>, вводят его</w:t>
      </w:r>
      <w:r>
        <w:t xml:space="preserve"> (код)</w:t>
      </w:r>
      <w:r>
        <w:t xml:space="preserve"> в программу,</w:t>
      </w:r>
      <w:r>
        <w:t xml:space="preserve"> </w:t>
      </w:r>
      <w:r>
        <w:t>выводят</w:t>
      </w:r>
      <w:r>
        <w:t xml:space="preserve"> все денежные средс</w:t>
      </w:r>
      <w:r>
        <w:t xml:space="preserve">тва </w:t>
      </w:r>
      <w:r>
        <w:t>гражданина или оформляют на него</w:t>
      </w:r>
      <w:r>
        <w:t xml:space="preserve"> кредиты, которые также </w:t>
      </w:r>
      <w:r>
        <w:t>обналичивают</w:t>
      </w:r>
      <w:r>
        <w:t xml:space="preserve">. </w:t>
      </w:r>
      <w:r>
        <w:t>Жертва</w:t>
      </w:r>
      <w:r>
        <w:t xml:space="preserve"> </w:t>
      </w:r>
      <w:r>
        <w:t>мошенников</w:t>
      </w:r>
      <w:r>
        <w:t xml:space="preserve"> в этом случае получает д</w:t>
      </w:r>
      <w:r>
        <w:t>олговые обязательства по кредитам</w:t>
      </w:r>
      <w:r>
        <w:t xml:space="preserve"> с огромными </w:t>
      </w:r>
      <w:r>
        <w:t>процентными</w:t>
      </w:r>
      <w:r>
        <w:t xml:space="preserve"> ставками.</w:t>
      </w:r>
    </w:p>
    <w:p w14:paraId="0A000000">
      <w:pPr>
        <w:widowControl w:val="0"/>
        <w:ind/>
        <w:jc w:val="both"/>
      </w:pPr>
      <w:r>
        <w:tab/>
      </w:r>
      <w:r>
        <w:t>На территории области имеют место факты хищения денежных средств граждан под видом получения дополнительного заработка на различных торговых платформах.</w:t>
      </w:r>
    </w:p>
    <w:p w14:paraId="0B000000">
      <w:pPr>
        <w:widowControl w:val="0"/>
        <w:ind/>
        <w:jc w:val="both"/>
      </w:pPr>
      <w:r>
        <w:t xml:space="preserve">    Так, в ходе телефонного разговора неустановленные лица, используя  </w:t>
      </w:r>
      <w:r>
        <w:br/>
      </w:r>
      <w:r>
        <w:t>мессенджер «Телеграмм», под предлогом получения дополнительного заработка на торговой платформе «Озон», убедили гражданку перевести денежные средства на указанные ими счета в размере 340 тысяч рублей, после чего денежные средства были похищены.</w:t>
      </w:r>
    </w:p>
    <w:p w14:paraId="0C000000">
      <w:pPr>
        <w:widowControl w:val="0"/>
        <w:ind/>
        <w:jc w:val="both"/>
      </w:pPr>
      <w:r>
        <w:t xml:space="preserve">        </w:t>
      </w:r>
      <w:r>
        <w:t>Предупреждаем, что звонки с подобным</w:t>
      </w:r>
      <w:r>
        <w:t>и</w:t>
      </w:r>
      <w:r>
        <w:t xml:space="preserve"> </w:t>
      </w:r>
      <w:r>
        <w:t>содержаниями</w:t>
      </w:r>
      <w:r>
        <w:t xml:space="preserve"> могут поступать только от мошенников,</w:t>
      </w:r>
      <w:r>
        <w:t xml:space="preserve"> сразу необходимо прекращать разговор.  </w:t>
      </w:r>
      <w:r>
        <w:t>Будьте бдительны!</w:t>
      </w:r>
      <w:r>
        <w:t xml:space="preserve"> Кладите  трубку телефона!!!</w:t>
      </w:r>
    </w:p>
    <w:p w14:paraId="0D000000">
      <w:pPr>
        <w:widowControl w:val="0"/>
        <w:ind/>
        <w:jc w:val="both"/>
      </w:pPr>
    </w:p>
    <w:p w14:paraId="0E000000">
      <w:pPr>
        <w:ind/>
        <w:jc w:val="both"/>
      </w:pPr>
      <w:r>
        <w:t xml:space="preserve">Заместитель </w:t>
      </w:r>
      <w:r>
        <w:t>прокурора Заветинского района</w:t>
      </w:r>
    </w:p>
    <w:p w14:paraId="0F000000">
      <w:pPr>
        <w:ind/>
        <w:jc w:val="both"/>
      </w:pPr>
      <w:r>
        <w:t>с</w:t>
      </w:r>
      <w:r>
        <w:t xml:space="preserve">оветник юстиции                                                                           </w:t>
      </w:r>
      <w:r>
        <w:t xml:space="preserve">   </w:t>
      </w:r>
      <w:r>
        <w:t>Т.В. Кириченко</w:t>
      </w:r>
      <w:r>
        <w:tab/>
      </w:r>
      <w:r>
        <w:t xml:space="preserve"> </w:t>
      </w:r>
    </w:p>
    <w:sectPr>
      <w:pgSz w:h="16838" w:orient="portrait" w:w="11906"/>
      <w:pgMar w:bottom="1418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 Знак1 Знак Знак Знак"/>
    <w:basedOn w:val="Style_3"/>
    <w:link w:val="Style_11_ch"/>
    <w:pPr>
      <w:spacing w:afterAutospacing="on" w:beforeAutospacing="on"/>
      <w:ind/>
    </w:pPr>
    <w:rPr>
      <w:rFonts w:ascii="Tahoma" w:hAnsi="Tahoma"/>
      <w:sz w:val="20"/>
    </w:rPr>
  </w:style>
  <w:style w:styleId="Style_11_ch" w:type="character">
    <w:name w:val=" Знак1 Знак Знак Знак"/>
    <w:basedOn w:val="Style_3_ch"/>
    <w:link w:val="Style_11"/>
    <w:rPr>
      <w:rFonts w:ascii="Tahoma" w:hAnsi="Tahoma"/>
      <w:sz w:val="20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2025-12-01T13:27:46Z</dcterms:modified>
</cp:coreProperties>
</file>