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hyperlink r:id="rId4" w:history="1">
        <w:r>
          <w:rPr>
            <w:rStyle w:val="a4"/>
            <w:rFonts w:ascii="Helvetica" w:hAnsi="Helvetica" w:cs="Helvetica"/>
            <w:color w:val="4282C2"/>
            <w:sz w:val="20"/>
            <w:szCs w:val="20"/>
          </w:rPr>
          <w:t>Официальный логотип Года дошкольного образования:</w:t>
        </w:r>
        <w:r>
          <w:rPr>
            <w:rFonts w:ascii="Helvetica" w:hAnsi="Helvetica" w:cs="Helvetica"/>
            <w:noProof/>
            <w:color w:val="4282C2"/>
            <w:sz w:val="20"/>
            <w:szCs w:val="20"/>
          </w:rPr>
          <w:drawing>
            <wp:inline distT="0" distB="0" distL="0" distR="0" wp14:anchorId="6F3244A7" wp14:editId="7680B745">
              <wp:extent cx="5791200" cy="3076575"/>
              <wp:effectExtent l="0" t="0" r="0" b="9525"/>
              <wp:docPr id="1" name="Рисунок 1" descr="https://o55.pskovedu.ru/download.php/pskovedu/files/PAGES/IMAGES/b74a9efb-5754-4f02-b428-22e8c95cdc22/22AAC59F7C7BC0C75794A6708AFAC0D7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o55.pskovedu.ru/download.php/pskovedu/files/PAGES/IMAGES/b74a9efb-5754-4f02-b428-22e8c95cdc22/22AAC59F7C7BC0C75794A6708AFAC0D7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0" cy="307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«Дошкольное образование – это прочный фундамент, на котором строится будущее ребенка. Именно воспитатели помогают детям развить социальные навыки, наладить общение со сверстниками, прививают интерес к изучению окружающего мира. Отмечу также, что именно в раннем возрасте формируются базовые знания и умения, необходимые для успешного освоения школьной программы. Мы продолжим обеспечивать каждому ребенку доступ к качественному дошкольному образованию, создавать условия для всестороннего развития подрастающего поколения», – сообщил Министр просвещения РФ Сергей Кравцов.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В рамках Года дошкольного образования по всей стране пройдут мероприятия, направленные на улучшение условий пребывания детей в дошкольных учреждениях. Особое внимание будет уделено научно-исследовательской деятельности, совершенствованию нормативно-правового регулирования, организационно-методическому обеспечению, развитию кадрового потенциала.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Среди основных задач – разработка и утверждение порядка проведения экспертизы средств обучения и воспитания, внесение изменений в федеральный государственный образовательный стандарт дошкольного образования, направленных на улучшение эффективности воспитательных задач.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Так, в 2026 году в регионах России продолжится поэтапное внедрение Программы просвещения родителей дошкольников. К 2030 году планируется охватить реализацией Программы просвещения родителей все субъекты Российской Федерации.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Кроме того, эксперты создадут рекомендации по оформлению образовательных пространств и формированию инфраструктуры, в том числе для воспитанников с ограниченными возможностями здоровья.</w:t>
      </w:r>
    </w:p>
    <w:p w:rsidR="000F3E52" w:rsidRDefault="000F3E52" w:rsidP="000F3E52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33"/>
          <w:sz w:val="20"/>
          <w:szCs w:val="20"/>
        </w:rPr>
      </w:pPr>
      <w:r>
        <w:rPr>
          <w:rFonts w:ascii="Helvetica" w:hAnsi="Helvetica" w:cs="Helvetica"/>
          <w:color w:val="000033"/>
          <w:sz w:val="20"/>
          <w:szCs w:val="20"/>
        </w:rPr>
        <w:t>Для педагогических работников и родителей заработает единый российский цифровой ресурс дошкольного образования, где в разделе «Заведующие детскими садами» представят лучшие практики и управленческие решения. Получить доступ к материалам можно будет в том числе в мессенджере MAX.</w:t>
      </w:r>
    </w:p>
    <w:p w:rsidR="00A36942" w:rsidRDefault="00A36942">
      <w:bookmarkStart w:id="0" w:name="_GoBack"/>
      <w:bookmarkEnd w:id="0"/>
    </w:p>
    <w:sectPr w:rsidR="00A3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77"/>
    <w:rsid w:val="000F3E52"/>
    <w:rsid w:val="00540477"/>
    <w:rsid w:val="00A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19BB5-3374-4860-B5FD-2211D908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isk.360.yandex.ru/d/sgI5AajNyzarSA/%D0%93%D0%BE%D0%B4%20%D0%94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2</cp:revision>
  <dcterms:created xsi:type="dcterms:W3CDTF">2026-03-27T13:59:00Z</dcterms:created>
  <dcterms:modified xsi:type="dcterms:W3CDTF">2026-03-27T14:00:00Z</dcterms:modified>
</cp:coreProperties>
</file>