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69" w:rsidRDefault="00AF4CB4" w:rsidP="00F31969">
      <w:pPr>
        <w:pStyle w:val="3"/>
        <w:jc w:val="center"/>
        <w:rPr>
          <w:sz w:val="24"/>
          <w:szCs w:val="24"/>
        </w:rPr>
      </w:pPr>
      <w:r>
        <w:rPr>
          <w:b w:val="0"/>
          <w:bCs w:val="0"/>
          <w:color w:val="FF0000"/>
          <w:sz w:val="36"/>
          <w:szCs w:val="36"/>
        </w:rPr>
        <w:t xml:space="preserve"> </w:t>
      </w:r>
      <w:r w:rsidR="00F31969" w:rsidRPr="00F31969">
        <w:rPr>
          <w:b w:val="0"/>
          <w:bCs w:val="0"/>
          <w:color w:val="FF0000"/>
          <w:sz w:val="36"/>
          <w:szCs w:val="36"/>
        </w:rPr>
        <w:t>Грипп</w:t>
      </w:r>
      <w:r w:rsidR="00F31969" w:rsidRPr="00F31969">
        <w:rPr>
          <w:color w:val="FF0000"/>
          <w:sz w:val="36"/>
          <w:szCs w:val="36"/>
        </w:rPr>
        <w:t xml:space="preserve"> </w:t>
      </w:r>
      <w:r w:rsidR="00F31969" w:rsidRPr="003311EC">
        <w:rPr>
          <w:color w:val="1F497D" w:themeColor="text2"/>
          <w:sz w:val="24"/>
          <w:szCs w:val="24"/>
        </w:rPr>
        <w:t xml:space="preserve">— </w:t>
      </w:r>
      <w:r w:rsidR="00F31969" w:rsidRPr="003311EC">
        <w:rPr>
          <w:iCs/>
          <w:color w:val="1F497D" w:themeColor="text2"/>
          <w:sz w:val="24"/>
          <w:szCs w:val="24"/>
        </w:rPr>
        <w:t xml:space="preserve">острое </w:t>
      </w:r>
      <w:proofErr w:type="gramStart"/>
      <w:r w:rsidR="00F31969" w:rsidRPr="003311EC">
        <w:rPr>
          <w:iCs/>
          <w:color w:val="1F497D" w:themeColor="text2"/>
          <w:sz w:val="24"/>
          <w:szCs w:val="24"/>
        </w:rPr>
        <w:t>вирусное  заболевание</w:t>
      </w:r>
      <w:proofErr w:type="gramEnd"/>
      <w:r w:rsidR="00F31969" w:rsidRPr="003311EC">
        <w:rPr>
          <w:iCs/>
          <w:color w:val="1F497D" w:themeColor="text2"/>
          <w:sz w:val="24"/>
          <w:szCs w:val="24"/>
        </w:rPr>
        <w:t xml:space="preserve">, передающееся воздушно-капельным путем. </w:t>
      </w:r>
      <w:r w:rsidR="00F31969" w:rsidRPr="003311EC">
        <w:rPr>
          <w:color w:val="1F497D" w:themeColor="text2"/>
          <w:sz w:val="24"/>
          <w:szCs w:val="24"/>
        </w:rPr>
        <w:t>Болезнь опасна своей непредсказуемостью</w:t>
      </w:r>
      <w:r w:rsidR="00F31969">
        <w:rPr>
          <w:sz w:val="24"/>
          <w:szCs w:val="24"/>
        </w:rPr>
        <w:t>.</w:t>
      </w:r>
      <w:r w:rsidR="00F31969" w:rsidRPr="00F31969">
        <w:rPr>
          <w:sz w:val="24"/>
          <w:szCs w:val="24"/>
        </w:rPr>
        <w:t xml:space="preserve"> </w:t>
      </w:r>
    </w:p>
    <w:p w:rsidR="00C51D66" w:rsidRPr="003311EC" w:rsidRDefault="00C51D66" w:rsidP="00F31969">
      <w:pPr>
        <w:pStyle w:val="3"/>
        <w:jc w:val="center"/>
        <w:rPr>
          <w:color w:val="FF0000"/>
          <w:sz w:val="24"/>
          <w:szCs w:val="24"/>
        </w:rPr>
      </w:pPr>
      <w:r w:rsidRPr="003311EC">
        <w:rPr>
          <w:color w:val="FF0000"/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3311EC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рукопожатия с инфицированным;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3311EC">
        <w:rPr>
          <w:b/>
          <w:color w:val="FF0000"/>
        </w:rPr>
        <w:t>Профилактика гриппа и ОРВИ</w:t>
      </w:r>
      <w:r>
        <w:t xml:space="preserve"> подразделяется на </w:t>
      </w:r>
      <w:r w:rsidRPr="007B0238">
        <w:rPr>
          <w:i/>
        </w:rPr>
        <w:t>специфическую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3D6BD7" w:rsidRDefault="003D6BD7" w:rsidP="001A3837">
      <w:pPr>
        <w:pStyle w:val="a5"/>
        <w:jc w:val="both"/>
      </w:pPr>
    </w:p>
    <w:p w:rsidR="003311EC" w:rsidRDefault="003311EC" w:rsidP="003311EC">
      <w:pPr>
        <w:pStyle w:val="4"/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</w:pPr>
      <w:r w:rsidRPr="003311EC"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  <w:t>МБДОУ детский сад</w:t>
      </w:r>
      <w:r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  <w:t xml:space="preserve"> </w:t>
      </w:r>
      <w:r w:rsidRPr="003311EC"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  <w:t xml:space="preserve">№1 </w:t>
      </w:r>
    </w:p>
    <w:p w:rsidR="00C51D66" w:rsidRPr="003311EC" w:rsidRDefault="003311EC" w:rsidP="003311EC">
      <w:pPr>
        <w:pStyle w:val="4"/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  <w:t xml:space="preserve">       </w:t>
      </w:r>
      <w:r w:rsidRPr="003311EC">
        <w:rPr>
          <w:rFonts w:ascii="Arial" w:eastAsia="Times New Roman" w:hAnsi="Arial" w:cs="Arial"/>
          <w:b/>
          <w:i w:val="0"/>
          <w:color w:val="76923C" w:themeColor="accent3" w:themeShade="BF"/>
          <w:sz w:val="28"/>
          <w:szCs w:val="28"/>
          <w:lang w:eastAsia="ru-RU"/>
        </w:rPr>
        <w:t>ст. Милютинская</w: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20AF2EB" wp14:editId="7915DFA2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E86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2C6E86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EC" w:rsidRPr="003311EC" w:rsidRDefault="003311EC" w:rsidP="003311EC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311EC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Подготовила воспитатель: </w:t>
      </w:r>
    </w:p>
    <w:p w:rsidR="00F31969" w:rsidRPr="003311EC" w:rsidRDefault="003311EC" w:rsidP="003311EC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311EC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М.Ф. Сорока.</w:t>
      </w:r>
    </w:p>
    <w:p w:rsidR="003311EC" w:rsidRPr="009674B1" w:rsidRDefault="003311EC" w:rsidP="003311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D66" w:rsidRPr="003311EC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3311EC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44CB73B0" wp14:editId="4C21F2C4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D66" w:rsidRPr="003311EC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Способы неспецифической профилактики</w:t>
      </w:r>
    </w:p>
    <w:p w:rsidR="00C51D66" w:rsidRPr="003311EC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1.Личная гигиена</w:t>
      </w:r>
      <w:r w:rsidRPr="00331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Pr="003311EC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2.Промываем нос</w:t>
      </w:r>
      <w:r w:rsidRPr="00331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 советуют увлажнять или промывать в период эпидемий нос. Это можно сделать при помощи солевого раствора (на литр воды 1 ч.ложка соли) или специальными соляными спреями, коих в аптеках множество.</w:t>
      </w:r>
    </w:p>
    <w:p w:rsidR="001A3837" w:rsidRPr="003311EC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61F7631E" wp14:editId="6AA251D5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3.Одеваем маски</w:t>
      </w:r>
      <w:r w:rsidR="001A3837" w:rsidRPr="00331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4.Тщательная уборка помещений</w:t>
      </w:r>
      <w:r w:rsidRPr="00331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 любит теплые и пыльные помещения, поэтому стоит уделить время влажной уборке и проветриванию.</w:t>
      </w:r>
    </w:p>
    <w:p w:rsidR="001A3837" w:rsidRPr="003311EC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="001A3837" w:rsidRPr="00331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.Избегайте массовых скоплений людей</w:t>
      </w:r>
      <w:r w:rsidR="001A3837" w:rsidRPr="00331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6.Другие методы</w:t>
      </w:r>
      <w:r w:rsidRPr="00331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945B1" w:rsidRPr="003311EC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311E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2F21E9B" wp14:editId="6D8CE790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1DD1C847" wp14:editId="13FCFCCD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08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6B7AF001" wp14:editId="665644A8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694C942" wp14:editId="64F9B5DA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AC253F8" wp14:editId="6C1C40E2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E287"/>
      </v:shape>
    </w:pict>
  </w:numPicBullet>
  <w:abstractNum w:abstractNumId="0" w15:restartNumberingAfterBreak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2C6E86"/>
    <w:rsid w:val="003062E9"/>
    <w:rsid w:val="003311EC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15A21"/>
    <w:rsid w:val="00A440EB"/>
    <w:rsid w:val="00A9145B"/>
    <w:rsid w:val="00AF4CB4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2C70A-9235-4D6A-ACBB-C0B4E5F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311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11E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D6975-1793-42DF-8E07-CBAEC92F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Федоровна Сорока</cp:lastModifiedBy>
  <cp:revision>5</cp:revision>
  <cp:lastPrinted>2018-09-22T07:49:00Z</cp:lastPrinted>
  <dcterms:created xsi:type="dcterms:W3CDTF">2013-02-15T07:55:00Z</dcterms:created>
  <dcterms:modified xsi:type="dcterms:W3CDTF">2018-09-22T07:54:00Z</dcterms:modified>
</cp:coreProperties>
</file>