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8F9C" w14:textId="77777777" w:rsidR="00A013B2" w:rsidRDefault="00A013B2">
      <w:pPr>
        <w:widowControl w:val="0"/>
        <w:spacing w:line="360" w:lineRule="auto"/>
        <w:jc w:val="right"/>
        <w:rPr>
          <w:color w:val="000000"/>
          <w:sz w:val="28"/>
          <w:szCs w:val="28"/>
          <w:lang w:val="ru-RU"/>
        </w:rPr>
      </w:pPr>
    </w:p>
    <w:p w14:paraId="22B806FD" w14:textId="77777777" w:rsidR="00A013B2" w:rsidRDefault="00EF5B59">
      <w:pPr>
        <w:widowControl w:val="0"/>
        <w:spacing w:line="360" w:lineRule="auto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Приложение 1</w:t>
      </w:r>
    </w:p>
    <w:p w14:paraId="557F9568" w14:textId="77777777" w:rsidR="00A013B2" w:rsidRDefault="00EF5B59">
      <w:pPr>
        <w:widowControl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Требования к содержанию и оформлению основной части дипломной </w:t>
      </w:r>
      <w:proofErr w:type="gramStart"/>
      <w:r>
        <w:rPr>
          <w:color w:val="000000"/>
          <w:sz w:val="28"/>
          <w:szCs w:val="28"/>
          <w:lang w:val="ru-RU"/>
        </w:rPr>
        <w:t>работы  /</w:t>
      </w:r>
      <w:proofErr w:type="gramEnd"/>
      <w:r>
        <w:rPr>
          <w:color w:val="000000"/>
          <w:sz w:val="28"/>
          <w:szCs w:val="28"/>
          <w:lang w:val="ru-RU"/>
        </w:rPr>
        <w:t>дипломного проекта</w:t>
      </w:r>
    </w:p>
    <w:p w14:paraId="2DCC3B86" w14:textId="77777777" w:rsidR="00A013B2" w:rsidRPr="000A1775" w:rsidRDefault="00EF5B59">
      <w:pPr>
        <w:widowControl w:val="0"/>
        <w:spacing w:line="360" w:lineRule="auto"/>
        <w:jc w:val="right"/>
        <w:rPr>
          <w:b/>
          <w:color w:val="000000"/>
          <w:sz w:val="28"/>
          <w:szCs w:val="28"/>
          <w:u w:val="single"/>
          <w:lang w:val="ru-RU"/>
        </w:rPr>
      </w:pPr>
      <w:r w:rsidRPr="000A1775">
        <w:rPr>
          <w:b/>
          <w:color w:val="000000"/>
          <w:sz w:val="28"/>
          <w:szCs w:val="28"/>
          <w:u w:val="single"/>
          <w:lang w:val="ru-RU"/>
        </w:rPr>
        <w:t xml:space="preserve"> Приложение 1.1  </w:t>
      </w:r>
    </w:p>
    <w:p w14:paraId="04F9ED5F" w14:textId="77777777" w:rsidR="00A013B2" w:rsidRPr="000A1775" w:rsidRDefault="00EF5B59">
      <w:pPr>
        <w:pStyle w:val="2"/>
        <w:spacing w:line="360" w:lineRule="auto"/>
        <w:ind w:left="0" w:firstLine="709"/>
        <w:jc w:val="center"/>
        <w:rPr>
          <w:bCs/>
          <w:u w:val="single"/>
        </w:rPr>
      </w:pPr>
      <w:r w:rsidRPr="000A1775">
        <w:rPr>
          <w:bCs/>
          <w:u w:val="single"/>
        </w:rPr>
        <w:t>Требования к содержанию и оформлению основной части</w:t>
      </w:r>
      <w:r w:rsidRPr="000A1775">
        <w:rPr>
          <w:bCs/>
          <w:u w:val="single"/>
          <w:lang w:val="ru-RU"/>
        </w:rPr>
        <w:t xml:space="preserve"> </w:t>
      </w:r>
      <w:r w:rsidRPr="000A1775">
        <w:rPr>
          <w:bCs/>
          <w:u w:val="single"/>
        </w:rPr>
        <w:t xml:space="preserve">по </w:t>
      </w:r>
      <w:r w:rsidRPr="000A1775">
        <w:rPr>
          <w:bCs/>
          <w:u w:val="single"/>
          <w:lang w:val="ru-RU"/>
        </w:rPr>
        <w:t xml:space="preserve">написанию основной части </w:t>
      </w:r>
      <w:r w:rsidRPr="000A1775">
        <w:rPr>
          <w:bCs/>
          <w:u w:val="single"/>
        </w:rPr>
        <w:t>дипломного проекта</w:t>
      </w:r>
    </w:p>
    <w:p w14:paraId="4FD69EA9" w14:textId="04014A09" w:rsidR="00A013B2" w:rsidRPr="000A1775" w:rsidRDefault="00EF5B59">
      <w:pPr>
        <w:widowControl w:val="0"/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0A1775">
        <w:rPr>
          <w:b/>
          <w:color w:val="000000"/>
          <w:sz w:val="28"/>
          <w:szCs w:val="28"/>
          <w:u w:val="single"/>
          <w:lang w:val="ru-RU"/>
        </w:rPr>
        <w:t xml:space="preserve">по </w:t>
      </w:r>
      <w:r w:rsidRPr="000A1775">
        <w:rPr>
          <w:b/>
          <w:color w:val="000000"/>
          <w:sz w:val="28"/>
          <w:szCs w:val="28"/>
          <w:u w:val="single"/>
        </w:rPr>
        <w:t xml:space="preserve">специальности 43.02.17 </w:t>
      </w:r>
      <w:r>
        <w:rPr>
          <w:b/>
          <w:color w:val="000000"/>
          <w:sz w:val="28"/>
          <w:szCs w:val="28"/>
          <w:u w:val="single"/>
        </w:rPr>
        <w:t>Технологии индустрии красоты</w:t>
      </w:r>
      <w:bookmarkStart w:id="0" w:name="_GoBack"/>
      <w:bookmarkEnd w:id="0"/>
    </w:p>
    <w:p w14:paraId="3F03FEC6" w14:textId="77777777" w:rsidR="00A013B2" w:rsidRPr="000A1775" w:rsidRDefault="00A013B2">
      <w:pPr>
        <w:widowControl w:val="0"/>
        <w:spacing w:line="360" w:lineRule="auto"/>
        <w:ind w:firstLine="708"/>
        <w:rPr>
          <w:b/>
          <w:color w:val="000000"/>
          <w:sz w:val="28"/>
          <w:szCs w:val="28"/>
          <w:u w:val="single"/>
          <w:lang w:val="ru-RU"/>
        </w:rPr>
      </w:pPr>
    </w:p>
    <w:p w14:paraId="51C5EDDB" w14:textId="77777777" w:rsidR="00A013B2" w:rsidRDefault="00EF5B59">
      <w:pPr>
        <w:widowControl w:val="0"/>
        <w:spacing w:line="360" w:lineRule="auto"/>
        <w:ind w:firstLine="70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Основная часть дипломного проекта включает:</w:t>
      </w:r>
    </w:p>
    <w:p w14:paraId="697DB326" w14:textId="77777777" w:rsidR="00A013B2" w:rsidRDefault="00EF5B59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1. Творческая часть.</w:t>
      </w:r>
    </w:p>
    <w:p w14:paraId="6F1E7BDE" w14:textId="77777777" w:rsidR="00A013B2" w:rsidRDefault="00EF5B59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2. Композиционно-технологическая часть.</w:t>
      </w:r>
    </w:p>
    <w:p w14:paraId="48E39F33" w14:textId="77777777" w:rsidR="00A013B2" w:rsidRDefault="00EF5B59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3. Экономическая часть.</w:t>
      </w:r>
    </w:p>
    <w:p w14:paraId="40D0D742" w14:textId="77777777" w:rsidR="00A013B2" w:rsidRDefault="00EF5B59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Графическая часть.</w:t>
      </w:r>
    </w:p>
    <w:p w14:paraId="78A42F94" w14:textId="77777777" w:rsidR="00A013B2" w:rsidRDefault="00EF5B59">
      <w:pPr>
        <w:widowControl w:val="0"/>
        <w:shd w:val="clear" w:color="auto" w:fill="FFFFFF"/>
        <w:spacing w:line="360" w:lineRule="auto"/>
        <w:ind w:firstLine="67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1. ТВОРЧЕСКАЯ ЧАСТЬ</w:t>
      </w:r>
    </w:p>
    <w:p w14:paraId="283996C0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должна содержать:</w:t>
      </w:r>
    </w:p>
    <w:p w14:paraId="1DFA4174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Описание стилевого направления коллекции (включая историю стиля и современные модные тенденции). В описании могут быть использованы цитаты, стихи, метафоры. </w:t>
      </w:r>
    </w:p>
    <w:p w14:paraId="688DFC05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Описание разрабатываемых моделей и их характеристика (рекомендуемые данные внешности моделей, </w:t>
      </w:r>
      <w:r>
        <w:rPr>
          <w:color w:val="000000"/>
          <w:sz w:val="28"/>
          <w:szCs w:val="28"/>
        </w:rPr>
        <w:t xml:space="preserve">их возраст, телосложение/комплекция фигуры, рост, </w:t>
      </w:r>
      <w:proofErr w:type="spellStart"/>
      <w:r>
        <w:rPr>
          <w:color w:val="000000"/>
          <w:sz w:val="28"/>
          <w:szCs w:val="28"/>
        </w:rPr>
        <w:t>цветотип</w:t>
      </w:r>
      <w:proofErr w:type="spellEnd"/>
      <w:r>
        <w:rPr>
          <w:color w:val="000000"/>
          <w:sz w:val="28"/>
          <w:szCs w:val="28"/>
        </w:rPr>
        <w:t>, тип кожи, диагностика волос (структура), пропорции лица и в целом фигуры; стилевые предпочтения).</w:t>
      </w:r>
    </w:p>
    <w:p w14:paraId="747CD828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Обоснование выбора причёсок, моделирующих приёмов (в зависимости от идеи коллекции, сектора потр</w:t>
      </w:r>
      <w:r>
        <w:rPr>
          <w:color w:val="000000"/>
          <w:sz w:val="28"/>
          <w:szCs w:val="28"/>
        </w:rPr>
        <w:t>ебителей, модных тенденций и характеристик моделей).</w:t>
      </w:r>
    </w:p>
    <w:p w14:paraId="2526A4AD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Обоснование колористического решения причёсок в коллекции (в зависимости от идеи коллекции, сектора потребителей, модных тенденций и характеристик моделей). </w:t>
      </w:r>
    </w:p>
    <w:p w14:paraId="6C989FF5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Описание роли </w:t>
      </w:r>
      <w:proofErr w:type="spellStart"/>
      <w:r>
        <w:rPr>
          <w:color w:val="000000"/>
          <w:sz w:val="28"/>
          <w:szCs w:val="28"/>
        </w:rPr>
        <w:t>постижей</w:t>
      </w:r>
      <w:proofErr w:type="spellEnd"/>
      <w:r>
        <w:rPr>
          <w:color w:val="000000"/>
          <w:sz w:val="28"/>
          <w:szCs w:val="28"/>
        </w:rPr>
        <w:t xml:space="preserve"> и аксессуаров в со</w:t>
      </w:r>
      <w:r>
        <w:rPr>
          <w:color w:val="000000"/>
          <w:sz w:val="28"/>
          <w:szCs w:val="28"/>
        </w:rPr>
        <w:t>здаваемых причёсках.</w:t>
      </w:r>
    </w:p>
    <w:p w14:paraId="426BE7AF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Описание рекомендуемых </w:t>
      </w:r>
      <w:proofErr w:type="spellStart"/>
      <w:r>
        <w:rPr>
          <w:color w:val="000000"/>
          <w:sz w:val="28"/>
          <w:szCs w:val="28"/>
        </w:rPr>
        <w:t>стайлинговых</w:t>
      </w:r>
      <w:proofErr w:type="spellEnd"/>
      <w:r>
        <w:rPr>
          <w:color w:val="000000"/>
          <w:sz w:val="28"/>
          <w:szCs w:val="28"/>
        </w:rPr>
        <w:t xml:space="preserve"> средств и инструментов (в </w:t>
      </w:r>
      <w:r>
        <w:rPr>
          <w:color w:val="000000"/>
          <w:sz w:val="28"/>
          <w:szCs w:val="28"/>
        </w:rPr>
        <w:lastRenderedPageBreak/>
        <w:t>зависимости от типа волос моделей, моделирующих приёмов и современных тенденций).</w:t>
      </w:r>
    </w:p>
    <w:p w14:paraId="2B03B532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Описание стилевого направления макияжа.</w:t>
      </w:r>
    </w:p>
    <w:p w14:paraId="6467AE90" w14:textId="77777777" w:rsidR="00A013B2" w:rsidRDefault="00A013B2">
      <w:pPr>
        <w:widowControl w:val="0"/>
        <w:shd w:val="clear" w:color="auto" w:fill="FFFFFF"/>
        <w:spacing w:line="360" w:lineRule="auto"/>
        <w:ind w:firstLine="671"/>
        <w:jc w:val="both"/>
        <w:rPr>
          <w:b/>
          <w:color w:val="000000"/>
          <w:sz w:val="28"/>
          <w:szCs w:val="28"/>
          <w:lang w:val="ru-RU"/>
        </w:rPr>
      </w:pPr>
    </w:p>
    <w:p w14:paraId="30C3DF9A" w14:textId="77777777" w:rsidR="00A013B2" w:rsidRDefault="00EF5B59">
      <w:pPr>
        <w:widowControl w:val="0"/>
        <w:shd w:val="clear" w:color="auto" w:fill="FFFFFF"/>
        <w:spacing w:line="360" w:lineRule="auto"/>
        <w:ind w:firstLine="67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2. КОМПОЗИЦИОННО-ТЕХНОЛОГИЧЕСКАЯ ЧАСТЬ</w:t>
      </w:r>
    </w:p>
    <w:p w14:paraId="4C84F8A7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лава содержит композиционное обоснование моделей и подробное описание технологических процессов выполнения видов парикмахерских работ (основной модели):</w:t>
      </w:r>
    </w:p>
    <w:p w14:paraId="7B899D0E" w14:textId="77777777" w:rsidR="00A013B2" w:rsidRDefault="00EF5B5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Обоснование с точки зрения законов композиции.</w:t>
      </w:r>
    </w:p>
    <w:p w14:paraId="0E1BED6C" w14:textId="77777777" w:rsidR="00A013B2" w:rsidRDefault="00EF5B5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Характеристика компонентов композиции и композиционных </w:t>
      </w:r>
      <w:r>
        <w:rPr>
          <w:color w:val="000000"/>
          <w:sz w:val="28"/>
          <w:szCs w:val="28"/>
        </w:rPr>
        <w:t>средств.</w:t>
      </w:r>
    </w:p>
    <w:p w14:paraId="76945E5E" w14:textId="77777777" w:rsidR="00A013B2" w:rsidRDefault="00EF5B5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Технология выполнения стрижки волос.</w:t>
      </w:r>
    </w:p>
    <w:p w14:paraId="27521D08" w14:textId="77777777" w:rsidR="00A013B2" w:rsidRDefault="00EF5B5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Технология выполнения окрашивания волос (общее описание применяемых технологий окраски и конкретное описание, планируемый результат (зависит от цели коллекции и исходных данных модели), техника ..., краситель..</w:t>
      </w:r>
      <w:r>
        <w:rPr>
          <w:color w:val="000000"/>
          <w:sz w:val="28"/>
          <w:szCs w:val="28"/>
        </w:rPr>
        <w:t>., тон №..., схема нанесения красителя на волосы, время выдержки... и т.д.).</w:t>
      </w:r>
    </w:p>
    <w:p w14:paraId="0ABEA8DD" w14:textId="77777777" w:rsidR="00A013B2" w:rsidRDefault="00EF5B5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Технология выполнения причёски/укладки волос.</w:t>
      </w:r>
    </w:p>
    <w:p w14:paraId="20EBADF2" w14:textId="77777777" w:rsidR="00A013B2" w:rsidRDefault="00EF5B59">
      <w:pPr>
        <w:widowControl w:val="0"/>
        <w:shd w:val="clear" w:color="auto" w:fill="FFFFFF"/>
        <w:spacing w:line="360" w:lineRule="auto"/>
        <w:ind w:firstLine="67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3. ЭКОНОМИЧЕСКАЯ ЧАСТЬ</w:t>
      </w:r>
    </w:p>
    <w:p w14:paraId="691BEAAC" w14:textId="77777777" w:rsidR="00A013B2" w:rsidRDefault="00EF5B59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должна содержать описание организации работы салона-парикмахерской в условиях рынка, расчёт </w:t>
      </w:r>
      <w:r>
        <w:rPr>
          <w:color w:val="000000"/>
          <w:sz w:val="28"/>
          <w:szCs w:val="28"/>
        </w:rPr>
        <w:t>себестоимости основной модели коллекции, расчёт прибыли и рентабельности услуги.</w:t>
      </w:r>
    </w:p>
    <w:p w14:paraId="0AFE7139" w14:textId="77777777" w:rsidR="00A013B2" w:rsidRDefault="00EF5B59">
      <w:pPr>
        <w:widowControl w:val="0"/>
        <w:shd w:val="clear" w:color="auto" w:fill="FFFFFF"/>
        <w:spacing w:line="360" w:lineRule="auto"/>
        <w:ind w:firstLine="671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3.1. Маркетинг услуги</w:t>
      </w:r>
    </w:p>
    <w:p w14:paraId="539DE15F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современных условиях успешно функционировать и динамично развиваться могут только те фирмы, руководство и специалисты которых располагают полной и дост</w:t>
      </w:r>
      <w:r>
        <w:rPr>
          <w:color w:val="000000"/>
          <w:sz w:val="28"/>
          <w:szCs w:val="28"/>
          <w:highlight w:val="white"/>
        </w:rPr>
        <w:t>оверной информацией по всем направлениям предпринимательской деятельности. И решить эту проблему можно за счёт проведения маркетинговых исследований.</w:t>
      </w:r>
    </w:p>
    <w:p w14:paraId="0A484749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Маркетинговые исследования являются важнейшей функцией в системе современного маркетинга. Каждая фирма заи</w:t>
      </w:r>
      <w:r>
        <w:rPr>
          <w:color w:val="000000"/>
          <w:sz w:val="28"/>
          <w:szCs w:val="28"/>
          <w:highlight w:val="white"/>
        </w:rPr>
        <w:t xml:space="preserve">нтересована в эффективном управлении своей деятельностью и нуждается в огромном количестве информации, которую можно получить с помощью </w:t>
      </w:r>
      <w:r>
        <w:rPr>
          <w:color w:val="000000"/>
          <w:sz w:val="28"/>
          <w:szCs w:val="28"/>
          <w:highlight w:val="white"/>
        </w:rPr>
        <w:lastRenderedPageBreak/>
        <w:t>маркетинговых исследований.</w:t>
      </w:r>
    </w:p>
    <w:p w14:paraId="196E1DCC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дипломном проекте необходимо отразить результаты маркетингового исследования рынка парикма</w:t>
      </w:r>
      <w:r>
        <w:rPr>
          <w:color w:val="000000"/>
          <w:sz w:val="28"/>
          <w:szCs w:val="28"/>
          <w:highlight w:val="white"/>
        </w:rPr>
        <w:t>херских услуг в сегменте услуги, заявленной в теме работы.</w:t>
      </w:r>
    </w:p>
    <w:p w14:paraId="4262B0A5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Задача маркетингового исследования сводится к определению:</w:t>
      </w:r>
    </w:p>
    <w:p w14:paraId="1899A1E2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 xml:space="preserve">потенциальных клиентов рассматриваемой услуги, их местонахождения, </w:t>
      </w:r>
    </w:p>
    <w:p w14:paraId="28B9AA42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размера средств, которые склонны платить клиенты за услугу, причи</w:t>
      </w:r>
      <w:r>
        <w:rPr>
          <w:color w:val="000000"/>
          <w:sz w:val="28"/>
          <w:szCs w:val="28"/>
          <w:highlight w:val="white"/>
        </w:rPr>
        <w:t>ны обращения именно в данный салон;</w:t>
      </w:r>
    </w:p>
    <w:p w14:paraId="7DA9B95B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средства продвижения услуги на рынке;</w:t>
      </w:r>
    </w:p>
    <w:p w14:paraId="04953A9D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анализ цен на данную услугу в салонах города аналогичного уровня или ближайших к вашему салону.</w:t>
      </w:r>
    </w:p>
    <w:p w14:paraId="03B92C03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Необходимо определить место расположения салона, в котором будут оказывать услугу</w:t>
      </w:r>
      <w:r>
        <w:rPr>
          <w:color w:val="000000"/>
          <w:sz w:val="28"/>
          <w:szCs w:val="28"/>
          <w:highlight w:val="white"/>
        </w:rPr>
        <w:t>. Далее изложение материала этого раздела может строиться по следующему плану:</w:t>
      </w:r>
    </w:p>
    <w:p w14:paraId="41C154DB" w14:textId="77777777" w:rsidR="00A013B2" w:rsidRDefault="00EF5B59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Потенциальные клиенты услуги.</w:t>
      </w:r>
    </w:p>
    <w:p w14:paraId="0F79F0BD" w14:textId="77777777" w:rsidR="00A013B2" w:rsidRDefault="00EF5B59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Продвижение услуги.</w:t>
      </w:r>
    </w:p>
    <w:p w14:paraId="5038CB81" w14:textId="77777777" w:rsidR="00A013B2" w:rsidRDefault="00EF5B59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Анализ конкурентов.</w:t>
      </w:r>
    </w:p>
    <w:p w14:paraId="1B81758A" w14:textId="77777777" w:rsidR="00A013B2" w:rsidRDefault="00EF5B59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Потенциальные клиенты услуги.</w:t>
      </w:r>
    </w:p>
    <w:p w14:paraId="20A21FDF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Сначала необходимо определить целевое назначение услуги, т.е. для каких целе</w:t>
      </w:r>
      <w:r>
        <w:rPr>
          <w:color w:val="000000"/>
          <w:sz w:val="28"/>
          <w:szCs w:val="28"/>
          <w:highlight w:val="white"/>
        </w:rPr>
        <w:t xml:space="preserve">й в салоне внедряют данную услугу. Целевое назначение услуги может быть различным, </w:t>
      </w:r>
      <w:proofErr w:type="gramStart"/>
      <w:r>
        <w:rPr>
          <w:color w:val="000000"/>
          <w:sz w:val="28"/>
          <w:szCs w:val="28"/>
          <w:highlight w:val="white"/>
        </w:rPr>
        <w:t>например</w:t>
      </w:r>
      <w:proofErr w:type="gramEnd"/>
      <w:r>
        <w:rPr>
          <w:color w:val="000000"/>
          <w:sz w:val="28"/>
          <w:szCs w:val="28"/>
          <w:highlight w:val="white"/>
        </w:rPr>
        <w:t>:</w:t>
      </w:r>
    </w:p>
    <w:p w14:paraId="05588AE6" w14:textId="77777777" w:rsidR="00A013B2" w:rsidRDefault="00EF5B59">
      <w:pPr>
        <w:widowControl w:val="0"/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приносящая салону прибыль;</w:t>
      </w:r>
    </w:p>
    <w:p w14:paraId="129FFCAB" w14:textId="77777777" w:rsidR="00A013B2" w:rsidRDefault="00EF5B59">
      <w:pPr>
        <w:widowControl w:val="0"/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формирующая выручку салона;</w:t>
      </w:r>
    </w:p>
    <w:p w14:paraId="4B189600" w14:textId="77777777" w:rsidR="00A013B2" w:rsidRDefault="00EF5B59">
      <w:pPr>
        <w:widowControl w:val="0"/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привлекающая клиентов в салон;</w:t>
      </w:r>
    </w:p>
    <w:p w14:paraId="2296B9B8" w14:textId="77777777" w:rsidR="00A013B2" w:rsidRDefault="00EF5B59">
      <w:pPr>
        <w:widowControl w:val="0"/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создающая имидж салона и др.</w:t>
      </w:r>
    </w:p>
    <w:p w14:paraId="6536C2C7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Указывают возраст, пол, социальное положение потенциальных клиентов, финансовые возможности оплачивать услугу в салоне, потребность в данной услуге в течение года, особо отметив сезонный характер, реакция на появление новых услуг, объемы потребления услуги</w:t>
      </w:r>
      <w:r>
        <w:rPr>
          <w:color w:val="000000"/>
          <w:sz w:val="28"/>
          <w:szCs w:val="28"/>
          <w:highlight w:val="white"/>
        </w:rPr>
        <w:t xml:space="preserve">. Отдельно следует указать причины обращения за услугой именно в ваш салон (близко к месту жительства, к месту работы, высокое качество, престиж салона, уровень цен </w:t>
      </w:r>
      <w:r>
        <w:rPr>
          <w:color w:val="000000"/>
          <w:sz w:val="28"/>
          <w:szCs w:val="28"/>
          <w:highlight w:val="white"/>
        </w:rPr>
        <w:lastRenderedPageBreak/>
        <w:t>и др.).</w:t>
      </w:r>
    </w:p>
    <w:p w14:paraId="654BEB89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>Продвижение услуги включает в себя комплекс рекламных мероприятий.</w:t>
      </w:r>
    </w:p>
    <w:p w14:paraId="4C1F06E1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Рекомендуется р</w:t>
      </w:r>
      <w:r>
        <w:rPr>
          <w:color w:val="000000"/>
          <w:sz w:val="28"/>
          <w:szCs w:val="28"/>
          <w:highlight w:val="white"/>
        </w:rPr>
        <w:t xml:space="preserve">аскрыть следующие вопросы: </w:t>
      </w:r>
    </w:p>
    <w:p w14:paraId="0AEE6BBE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Каковы цели рекламы?</w:t>
      </w:r>
    </w:p>
    <w:p w14:paraId="2D2B7038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Какие средства рекламы предполагается использовать?</w:t>
      </w:r>
    </w:p>
    <w:p w14:paraId="1400DBE8" w14:textId="77777777" w:rsidR="00A013B2" w:rsidRDefault="00EF5B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Предусматривает ли салон использование фирменного стиля?</w:t>
      </w:r>
    </w:p>
    <w:p w14:paraId="49A40FE8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Продвижение услуги может включать рекламу услуги существующим клиентам салона такими </w:t>
      </w:r>
      <w:r>
        <w:rPr>
          <w:color w:val="000000"/>
          <w:sz w:val="28"/>
          <w:szCs w:val="28"/>
          <w:highlight w:val="white"/>
        </w:rPr>
        <w:t>средствами как организация тренингов, размещение информации об услуге в салоне, систему скидок и абонементов на услугу и др., а также привлечение новых клиентов в салон посредством сайта, газет и журналов, наружной рекламы различных видов и др.</w:t>
      </w:r>
    </w:p>
    <w:p w14:paraId="1FB4535B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В дипломно</w:t>
      </w:r>
      <w:r>
        <w:rPr>
          <w:color w:val="000000"/>
          <w:sz w:val="28"/>
          <w:szCs w:val="28"/>
          <w:highlight w:val="white"/>
        </w:rPr>
        <w:t>м проекте описываются конкретные рекламные мероприятия применительно к услуге, отраженной в теме работы. </w:t>
      </w:r>
    </w:p>
    <w:p w14:paraId="42AFC241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>Анализ конкурентов включает существующий ассортимент аналогичный услуг в салонах города, уровень цен на аналогичные услуги в салонах-конкурентах. Для</w:t>
      </w:r>
      <w:r>
        <w:rPr>
          <w:color w:val="000000"/>
          <w:sz w:val="28"/>
          <w:szCs w:val="28"/>
          <w:highlight w:val="white"/>
        </w:rPr>
        <w:t xml:space="preserve"> этого достаточно рассмотреть 4-6 салонов, оказывающих аналогичные услуги.</w:t>
      </w:r>
    </w:p>
    <w:p w14:paraId="3FBC44B8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В результате выполнения данного подраздела необходимо сформировать таблицу 3.1. стоимости услуг, заявленных в теме работ, в салонах-конкурентах.</w:t>
      </w:r>
    </w:p>
    <w:p w14:paraId="3084769E" w14:textId="77777777" w:rsidR="00A013B2" w:rsidRDefault="00EF5B59">
      <w:pPr>
        <w:widowControl w:val="0"/>
        <w:spacing w:line="360" w:lineRule="auto"/>
        <w:jc w:val="right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Таблица 3.1.</w:t>
      </w:r>
    </w:p>
    <w:p w14:paraId="66479D64" w14:textId="77777777" w:rsidR="00A013B2" w:rsidRDefault="00EF5B59">
      <w:pPr>
        <w:widowControl w:val="0"/>
        <w:spacing w:line="360" w:lineRule="auto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Стоимость услуг в сало</w:t>
      </w:r>
      <w:r>
        <w:rPr>
          <w:b/>
          <w:color w:val="000000"/>
          <w:sz w:val="28"/>
          <w:szCs w:val="28"/>
          <w:highlight w:val="white"/>
        </w:rPr>
        <w:t>нах – конкурентах</w:t>
      </w:r>
    </w:p>
    <w:tbl>
      <w:tblPr>
        <w:tblStyle w:val="Style12"/>
        <w:tblW w:w="963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655"/>
        <w:gridCol w:w="4137"/>
        <w:gridCol w:w="2393"/>
        <w:gridCol w:w="2453"/>
      </w:tblGrid>
      <w:tr w:rsidR="00A013B2" w14:paraId="4D985375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4AE4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03953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Название салона - парикмахерской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D23D1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Вид услуги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AB11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Стоимость услуги, руб.</w:t>
            </w:r>
          </w:p>
        </w:tc>
      </w:tr>
      <w:tr w:rsidR="00A013B2" w14:paraId="5A2580A5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C23E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385EA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697D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D19D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0DDE4492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4DC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31DD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DE68D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64EA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16E7FA" w14:textId="77777777" w:rsidR="00A013B2" w:rsidRDefault="00EF5B5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Проанализировав цены в салонах-конкурентах необходимо сделать вывод по форме:</w:t>
      </w:r>
    </w:p>
    <w:p w14:paraId="37BC6E39" w14:textId="77777777" w:rsidR="00A013B2" w:rsidRDefault="00EF5B5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«Наибольшая цена на услугу «…» в салоне/парикмахерской «...». Это связано с тем, что…Наименьшая цена на услугу «…» в </w:t>
      </w:r>
      <w:r>
        <w:rPr>
          <w:i/>
          <w:color w:val="000000"/>
          <w:sz w:val="28"/>
          <w:szCs w:val="28"/>
        </w:rPr>
        <w:lastRenderedPageBreak/>
        <w:t xml:space="preserve">салоне/парикмахерской «…», это связано с тем, что …». </w:t>
      </w:r>
    </w:p>
    <w:p w14:paraId="7E936E19" w14:textId="77777777" w:rsidR="00A013B2" w:rsidRDefault="00EF5B5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Рассмотренные цены на услугу в салонах конкурентах помогут нам определить среднюю це</w:t>
      </w:r>
      <w:r>
        <w:rPr>
          <w:color w:val="000000"/>
          <w:sz w:val="28"/>
          <w:szCs w:val="28"/>
        </w:rPr>
        <w:t>ну услуги по городу.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>Результаты маркетингового исследования могут быть представлены в виде таблиц, диаграмм, графиков.</w:t>
      </w:r>
    </w:p>
    <w:p w14:paraId="20F69F43" w14:textId="77777777" w:rsidR="00A013B2" w:rsidRDefault="00EF5B59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3.2. Расчёт цены услуги</w:t>
      </w:r>
    </w:p>
    <w:p w14:paraId="3E661380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Цена является одним из важнейших факторов построения экономической системы любого салона-парикмахерской.</w:t>
      </w:r>
    </w:p>
    <w:p w14:paraId="6D9B992F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 xml:space="preserve">Для </w:t>
      </w:r>
      <w:r>
        <w:rPr>
          <w:color w:val="000000"/>
          <w:sz w:val="28"/>
          <w:szCs w:val="28"/>
          <w:highlight w:val="white"/>
        </w:rPr>
        <w:t>эффективной работы салона-парикмахерской важно правильно установить цены на услуги, обеспечивающие достаточную прибыль для развития салона, что определяет его ценовую политику.</w:t>
      </w:r>
    </w:p>
    <w:p w14:paraId="4E28F443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формировании ценовой политики учитывают следующие факторы:</w:t>
      </w:r>
    </w:p>
    <w:p w14:paraId="4B11B391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цены конкурент</w:t>
      </w:r>
      <w:r>
        <w:rPr>
          <w:color w:val="000000"/>
          <w:sz w:val="28"/>
          <w:szCs w:val="28"/>
          <w:highlight w:val="white"/>
        </w:rPr>
        <w:t>ов</w:t>
      </w:r>
    </w:p>
    <w:p w14:paraId="65D7E12D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затраты на создание и реализацию услуги;</w:t>
      </w:r>
    </w:p>
    <w:p w14:paraId="07A7A616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наценка предприятия для получения прибыли.</w:t>
      </w:r>
    </w:p>
    <w:p w14:paraId="3F5124F8" w14:textId="77777777" w:rsidR="00A013B2" w:rsidRDefault="00EF5B5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Исходя из этого цену на услугу можно установить по следующей формуле: </w:t>
      </w:r>
    </w:p>
    <w:p w14:paraId="7997C9FB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ЦЕНА = СЕБЕСТОИМОСТЬ + НАЦЕНКА</w:t>
      </w:r>
    </w:p>
    <w:p w14:paraId="5557AF19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Себестоимость – это затраты на создание и реализацию услуги, в</w:t>
      </w:r>
      <w:r>
        <w:rPr>
          <w:color w:val="000000"/>
          <w:sz w:val="28"/>
          <w:szCs w:val="28"/>
          <w:highlight w:val="white"/>
        </w:rPr>
        <w:t>ключающие в себя. Для того чтобы рассчитать себестоимость услуги, необходимо определить следующие затраты:</w:t>
      </w:r>
    </w:p>
    <w:p w14:paraId="49A06B07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стоимость материалов, затрачиваемых на выполнение основной модели (таблица 3.2);</w:t>
      </w:r>
    </w:p>
    <w:p w14:paraId="1F620337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расчёт заработной платы мастера, выполняющего основную модель (р</w:t>
      </w:r>
      <w:r>
        <w:rPr>
          <w:color w:val="000000"/>
          <w:sz w:val="28"/>
          <w:szCs w:val="28"/>
          <w:highlight w:val="white"/>
        </w:rPr>
        <w:t>асчёт 3.2.);</w:t>
      </w:r>
    </w:p>
    <w:p w14:paraId="55111BEE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налоги, страховые взносы в социальные фирмы;</w:t>
      </w:r>
    </w:p>
    <w:p w14:paraId="23F1C817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электроэнергия;</w:t>
      </w:r>
    </w:p>
    <w:p w14:paraId="149982E1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амортизация оборудования;</w:t>
      </w:r>
    </w:p>
    <w:p w14:paraId="5BBF5160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расходы на содержание оборудования;</w:t>
      </w:r>
    </w:p>
    <w:p w14:paraId="461D2C3C" w14:textId="77777777" w:rsidR="00A013B2" w:rsidRDefault="00EF5B59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•</w:t>
      </w:r>
      <w:r>
        <w:rPr>
          <w:color w:val="000000"/>
          <w:sz w:val="28"/>
          <w:szCs w:val="28"/>
          <w:highlight w:val="white"/>
        </w:rPr>
        <w:tab/>
        <w:t>хозяйственные нужды.</w:t>
      </w:r>
    </w:p>
    <w:p w14:paraId="04D29010" w14:textId="77777777" w:rsidR="00A013B2" w:rsidRDefault="00EF5B59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3.2.1 Стоимость материалов, затрачиваемых на выполнение основной модели</w:t>
      </w:r>
    </w:p>
    <w:p w14:paraId="427C3FDC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Стоимость </w:t>
      </w:r>
      <w:r>
        <w:rPr>
          <w:color w:val="000000"/>
          <w:sz w:val="28"/>
          <w:szCs w:val="28"/>
          <w:highlight w:val="white"/>
        </w:rPr>
        <w:t>материалов, затрачиваемых на выполнение основной модели, рассчитывается на основании данных о перечне и количестве всех видов материалов, аксессуаров и прочих расходных материалов, требующихся для выполнения. Расчет выполняется в таблице 3.2. В графе «Сред</w:t>
      </w:r>
      <w:r>
        <w:rPr>
          <w:color w:val="000000"/>
          <w:sz w:val="28"/>
          <w:szCs w:val="28"/>
          <w:highlight w:val="white"/>
        </w:rPr>
        <w:t>ства для выполнения модели» указываются все косметические средства, материалы, инструменты и аксессуары, используемые при выполнении модели.</w:t>
      </w:r>
    </w:p>
    <w:p w14:paraId="0A2AF97C" w14:textId="77777777" w:rsidR="00A013B2" w:rsidRDefault="00EF5B59">
      <w:pPr>
        <w:widowControl w:val="0"/>
        <w:spacing w:line="360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b/>
          <w:color w:val="000000"/>
          <w:sz w:val="28"/>
          <w:szCs w:val="28"/>
          <w:highlight w:val="white"/>
        </w:rPr>
        <w:t>Таблица 3.2.</w:t>
      </w:r>
    </w:p>
    <w:p w14:paraId="4E5C9379" w14:textId="77777777" w:rsidR="00A013B2" w:rsidRDefault="00EF5B59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Расчёт стоимости материалов для выполнения основной модели</w:t>
      </w:r>
    </w:p>
    <w:tbl>
      <w:tblPr>
        <w:tblStyle w:val="Style13"/>
        <w:tblW w:w="9915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1234"/>
        <w:gridCol w:w="2011"/>
        <w:gridCol w:w="1986"/>
        <w:gridCol w:w="1548"/>
        <w:gridCol w:w="1508"/>
        <w:gridCol w:w="1628"/>
      </w:tblGrid>
      <w:tr w:rsidR="00A013B2" w14:paraId="6E9289E2" w14:textId="7777777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B0D39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AB409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Средства для выполнения модели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7D93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в упаковке производителя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084B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Цена упаковки, руб.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5B7B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Норма расхода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532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A013B2" w14:paraId="217C6901" w14:textId="7777777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114C9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9F4B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DA808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0A1E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723B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06B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1B2C2BB4" w14:textId="7777777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7439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084FA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26608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91BFC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5CD89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6C7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143B20BC" w14:textId="7777777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314E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80BB0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0800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2FB7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E0A73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3C8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4FBDA32A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Вывод к таблице по форме: </w:t>
      </w:r>
    </w:p>
    <w:p w14:paraId="1A0C4EBE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«Высокая/средняя/низкая стоимость материалов ………. Это связано с тем, что…»</w:t>
      </w:r>
    </w:p>
    <w:p w14:paraId="72464033" w14:textId="77777777" w:rsidR="00A013B2" w:rsidRDefault="00EF5B59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3.2.2 Расчёт заработной платы</w:t>
      </w:r>
      <w:r>
        <w:rPr>
          <w:b/>
          <w:color w:val="000000"/>
          <w:sz w:val="28"/>
          <w:szCs w:val="28"/>
          <w:highlight w:val="white"/>
        </w:rPr>
        <w:t xml:space="preserve"> мастера</w:t>
      </w:r>
    </w:p>
    <w:p w14:paraId="6E613C58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Расчёт заработной платы мастера, выполняющего основную модель, как правило, устанавливается в процентах от цены оказываемой услуги. Заработная плата мастера устанавливается в процентном отношении от средней цены услуги по городу. Для этого на осно</w:t>
      </w:r>
      <w:r>
        <w:rPr>
          <w:color w:val="000000"/>
          <w:sz w:val="28"/>
          <w:szCs w:val="28"/>
          <w:highlight w:val="white"/>
        </w:rPr>
        <w:t>вании данных таблицы 3.1. «Стоимость моделей в салонах-конкурентах» определяют среднюю стоимость услуги.</w:t>
      </w:r>
    </w:p>
    <w:p w14:paraId="7328F0CE" w14:textId="77777777" w:rsidR="00A013B2" w:rsidRDefault="00EF5B59">
      <w:pPr>
        <w:widowControl w:val="0"/>
        <w:spacing w:line="360" w:lineRule="auto"/>
        <w:ind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Средняя стоимость услуги определяется по формуле 1:</w:t>
      </w:r>
    </w:p>
    <w:p w14:paraId="6C8FAF6F" w14:textId="77777777" w:rsidR="00A013B2" w:rsidRDefault="00EF5B59">
      <w:pPr>
        <w:widowControl w:val="0"/>
        <w:spacing w:line="360" w:lineRule="auto"/>
        <w:ind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Цср</w:t>
      </w:r>
      <w:proofErr w:type="spellEnd"/>
      <w:proofErr w:type="gramStart"/>
      <w:r>
        <w:rPr>
          <w:color w:val="000000"/>
          <w:sz w:val="28"/>
          <w:szCs w:val="28"/>
          <w:highlight w:val="white"/>
        </w:rPr>
        <w:t>=(</w:t>
      </w:r>
      <w:proofErr w:type="gramEnd"/>
      <w:r>
        <w:rPr>
          <w:color w:val="000000"/>
          <w:sz w:val="28"/>
          <w:szCs w:val="28"/>
          <w:highlight w:val="white"/>
        </w:rPr>
        <w:t>Ц1+Ц2+…+</w:t>
      </w:r>
      <w:proofErr w:type="spellStart"/>
      <w:r>
        <w:rPr>
          <w:color w:val="000000"/>
          <w:sz w:val="28"/>
          <w:szCs w:val="28"/>
          <w:highlight w:val="white"/>
        </w:rPr>
        <w:t>Цn</w:t>
      </w:r>
      <w:proofErr w:type="spellEnd"/>
      <w:r>
        <w:rPr>
          <w:color w:val="000000"/>
          <w:sz w:val="28"/>
          <w:szCs w:val="28"/>
          <w:highlight w:val="white"/>
        </w:rPr>
        <w:t>)/n (1)</w:t>
      </w:r>
    </w:p>
    <w:p w14:paraId="4BCCBA2C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Ц</w:t>
      </w:r>
      <w:proofErr w:type="gramStart"/>
      <w:r>
        <w:rPr>
          <w:color w:val="000000"/>
          <w:sz w:val="28"/>
          <w:szCs w:val="28"/>
          <w:highlight w:val="white"/>
        </w:rPr>
        <w:t>1,Ц</w:t>
      </w:r>
      <w:proofErr w:type="gramEnd"/>
      <w:r>
        <w:rPr>
          <w:color w:val="000000"/>
          <w:sz w:val="28"/>
          <w:szCs w:val="28"/>
          <w:highlight w:val="white"/>
        </w:rPr>
        <w:t>2,Цn - цены на услуги в салонах города, руб.</w:t>
      </w:r>
    </w:p>
    <w:p w14:paraId="79C9A049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n – количество салонов, </w:t>
      </w:r>
      <w:r>
        <w:rPr>
          <w:color w:val="000000"/>
          <w:sz w:val="28"/>
          <w:szCs w:val="28"/>
          <w:highlight w:val="white"/>
        </w:rPr>
        <w:t>участвовавших в маркетинговом исследовании.</w:t>
      </w:r>
    </w:p>
    <w:p w14:paraId="4BADDA99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Заработная плата мастера может быть установлена в размере 25-30% от средней цены услуги. </w:t>
      </w:r>
    </w:p>
    <w:p w14:paraId="4CF09FD3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Размер заработной платы определяем по формуле 2:</w:t>
      </w:r>
    </w:p>
    <w:p w14:paraId="7C9CA1E5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ЗПм</w:t>
      </w:r>
      <w:proofErr w:type="spellEnd"/>
      <w:r>
        <w:rPr>
          <w:color w:val="000000"/>
          <w:sz w:val="28"/>
          <w:szCs w:val="28"/>
          <w:highlight w:val="white"/>
        </w:rPr>
        <w:t>=</w:t>
      </w:r>
      <w:proofErr w:type="spellStart"/>
      <w:r>
        <w:rPr>
          <w:color w:val="000000"/>
          <w:sz w:val="28"/>
          <w:szCs w:val="28"/>
          <w:highlight w:val="white"/>
        </w:rPr>
        <w:t>Цср</w:t>
      </w:r>
      <w:proofErr w:type="spellEnd"/>
      <w:r>
        <w:rPr>
          <w:color w:val="000000"/>
          <w:sz w:val="28"/>
          <w:szCs w:val="28"/>
          <w:highlight w:val="white"/>
        </w:rPr>
        <w:t>*(Пр:100%) (2).</w:t>
      </w:r>
    </w:p>
    <w:p w14:paraId="7AB84C3E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Где </w:t>
      </w:r>
      <w:proofErr w:type="spellStart"/>
      <w:r>
        <w:rPr>
          <w:color w:val="000000"/>
          <w:sz w:val="28"/>
          <w:szCs w:val="28"/>
          <w:highlight w:val="white"/>
        </w:rPr>
        <w:t>ЗПм</w:t>
      </w:r>
      <w:proofErr w:type="spellEnd"/>
      <w:r>
        <w:rPr>
          <w:color w:val="000000"/>
          <w:sz w:val="28"/>
          <w:szCs w:val="28"/>
          <w:highlight w:val="white"/>
        </w:rPr>
        <w:t xml:space="preserve"> – заработная плата мастера, руб.</w:t>
      </w:r>
    </w:p>
    <w:p w14:paraId="5B776FEA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Пр</w:t>
      </w:r>
      <w:proofErr w:type="spellEnd"/>
      <w:r>
        <w:rPr>
          <w:color w:val="000000"/>
          <w:sz w:val="28"/>
          <w:szCs w:val="28"/>
          <w:highlight w:val="white"/>
        </w:rPr>
        <w:t xml:space="preserve"> – разм</w:t>
      </w:r>
      <w:r>
        <w:rPr>
          <w:color w:val="000000"/>
          <w:sz w:val="28"/>
          <w:szCs w:val="28"/>
          <w:highlight w:val="white"/>
        </w:rPr>
        <w:t>ер заработной платы, %.</w:t>
      </w:r>
    </w:p>
    <w:p w14:paraId="4B57ACC9" w14:textId="77777777" w:rsidR="00A013B2" w:rsidRDefault="00EF5B59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3.2.3 Себестоимость услуги</w:t>
      </w:r>
    </w:p>
    <w:p w14:paraId="0EB029FC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Проведя все необходимые расчёты выше, мы можем определить себестоимость услуги, включая страховые взносы в социальные фирмы; электроэнергию; амортизацию оборудования; расходы на содержание оборудования; х</w:t>
      </w:r>
      <w:r>
        <w:rPr>
          <w:color w:val="000000"/>
          <w:sz w:val="28"/>
          <w:szCs w:val="28"/>
          <w:highlight w:val="white"/>
        </w:rPr>
        <w:t>озяйственные нужды.</w:t>
      </w:r>
    </w:p>
    <w:p w14:paraId="3141595F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Для расчётов в дипломном проекте следует принять сумму налогов и страховых взносов, включаемых в себестоимость каждой модели в размере 15-20 % от средней стоимости услуги, затраты на электроэнергию в размере 10% от средней стоимости ус</w:t>
      </w:r>
      <w:r>
        <w:rPr>
          <w:color w:val="000000"/>
          <w:sz w:val="28"/>
          <w:szCs w:val="28"/>
          <w:highlight w:val="white"/>
        </w:rPr>
        <w:t xml:space="preserve">луги, затраты на амортизацию в размере 0,5% от средней стоимости услуги, затраты на </w:t>
      </w:r>
      <w:proofErr w:type="gramStart"/>
      <w:r>
        <w:rPr>
          <w:color w:val="000000"/>
          <w:sz w:val="28"/>
          <w:szCs w:val="28"/>
          <w:highlight w:val="white"/>
        </w:rPr>
        <w:t>содержание  оборудования</w:t>
      </w:r>
      <w:proofErr w:type="gramEnd"/>
      <w:r>
        <w:rPr>
          <w:color w:val="000000"/>
          <w:sz w:val="28"/>
          <w:szCs w:val="28"/>
          <w:highlight w:val="white"/>
        </w:rPr>
        <w:t xml:space="preserve"> в размере 0,5% и хозяйственные нужды в размере 1,5% от средней стоимости услуги. Расчёт производится аналогично формуле 2.</w:t>
      </w:r>
    </w:p>
    <w:p w14:paraId="07D576E5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Собираем все данные в та</w:t>
      </w:r>
      <w:r>
        <w:rPr>
          <w:color w:val="000000"/>
          <w:sz w:val="28"/>
          <w:szCs w:val="28"/>
          <w:highlight w:val="white"/>
        </w:rPr>
        <w:t>блицу.</w:t>
      </w:r>
    </w:p>
    <w:p w14:paraId="1490F8F9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Расчет себестоимости услуги выполняется в таблице 3.3.</w:t>
      </w:r>
    </w:p>
    <w:p w14:paraId="23F4C5A1" w14:textId="77777777" w:rsidR="00A013B2" w:rsidRDefault="00EF5B59">
      <w:pPr>
        <w:widowControl w:val="0"/>
        <w:spacing w:line="360" w:lineRule="auto"/>
        <w:jc w:val="right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Таблица 3.3.</w:t>
      </w:r>
    </w:p>
    <w:p w14:paraId="05BF86A7" w14:textId="77777777" w:rsidR="00A013B2" w:rsidRDefault="00EF5B59">
      <w:pPr>
        <w:widowControl w:val="0"/>
        <w:spacing w:line="360" w:lineRule="auto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Себестоимость услуги</w:t>
      </w:r>
    </w:p>
    <w:tbl>
      <w:tblPr>
        <w:tblStyle w:val="Style14"/>
        <w:tblW w:w="8595" w:type="dxa"/>
        <w:tblInd w:w="664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1507"/>
      </w:tblGrid>
      <w:tr w:rsidR="00A013B2" w14:paraId="013F824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CF17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0DFF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Статьи затрат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9DB2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Расчёт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706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Сумма, руб.</w:t>
            </w:r>
          </w:p>
        </w:tc>
      </w:tr>
      <w:tr w:rsidR="00A013B2" w14:paraId="300B7AE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2D68B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70E7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материалов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335E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3.2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8216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2814DE7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5924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E52E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Заработная плата мастера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CBB2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25-30% от средней стоимости услуги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4E7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24640C7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BDAE3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C38C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Налоги, страховые </w:t>
            </w:r>
            <w:r>
              <w:rPr>
                <w:color w:val="000000"/>
                <w:sz w:val="28"/>
                <w:szCs w:val="28"/>
              </w:rPr>
              <w:t>взносы в социальные фонды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82E7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15-20% от средней стоимости услуги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7E6A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16B818C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3018C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253BE" w14:textId="77777777" w:rsidR="00A013B2" w:rsidRDefault="00EF5B59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расходы, в том числе:</w:t>
            </w:r>
          </w:p>
          <w:p w14:paraId="0C75565E" w14:textId="77777777" w:rsidR="00A013B2" w:rsidRDefault="00A013B2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61B52539" w14:textId="77777777" w:rsidR="00A013B2" w:rsidRDefault="00A013B2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41B09661" w14:textId="77777777" w:rsidR="00A013B2" w:rsidRDefault="00EF5B59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электроэнергия </w:t>
            </w:r>
          </w:p>
          <w:p w14:paraId="1174FDD3" w14:textId="77777777" w:rsidR="00A013B2" w:rsidRDefault="00EF5B59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амортизация оборудования </w:t>
            </w:r>
          </w:p>
          <w:p w14:paraId="3D45D035" w14:textId="77777777" w:rsidR="00A013B2" w:rsidRDefault="00EF5B59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расходы на содержание оборудования </w:t>
            </w:r>
          </w:p>
          <w:p w14:paraId="34BF2841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хозяйственные нужды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4D47" w14:textId="77777777" w:rsidR="00A013B2" w:rsidRDefault="00EF5B59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12%(рассчитываются от ср. стоим. услуг)</w:t>
            </w:r>
          </w:p>
          <w:p w14:paraId="6A526407" w14:textId="77777777" w:rsidR="00A013B2" w:rsidRDefault="00A013B2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6CCB2F7A" w14:textId="77777777" w:rsidR="00A013B2" w:rsidRDefault="00A013B2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3B411049" w14:textId="77777777" w:rsidR="00A013B2" w:rsidRDefault="00EF5B59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10%</w:t>
            </w:r>
          </w:p>
          <w:p w14:paraId="4EA8AD89" w14:textId="77777777" w:rsidR="00A013B2" w:rsidRDefault="00EF5B59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0,5%</w:t>
            </w:r>
          </w:p>
          <w:p w14:paraId="6E316D2F" w14:textId="77777777" w:rsidR="00A013B2" w:rsidRDefault="00EF5B59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0,5%</w:t>
            </w:r>
          </w:p>
          <w:p w14:paraId="58CCC699" w14:textId="77777777" w:rsidR="00A013B2" w:rsidRDefault="00A013B2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449F158C" w14:textId="77777777" w:rsidR="00A013B2" w:rsidRDefault="00EF5B59">
            <w:pPr>
              <w:widowControl w:val="0"/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151B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13B2" w14:paraId="5A903F28" w14:textId="77777777"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3C09F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 себестоимость услуги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040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0028BC7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7D8176E8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Рассчитанные показатели формируют себестоимость модели, включающую, в первую очередь, переменные затраты. Для формирования окончательной цены услуги необходимо определить величину так называемой премиальной наценки, позволяющей салону покрывать все остальн</w:t>
      </w:r>
      <w:r>
        <w:rPr>
          <w:color w:val="000000"/>
          <w:sz w:val="28"/>
          <w:szCs w:val="28"/>
          <w:highlight w:val="white"/>
        </w:rPr>
        <w:t xml:space="preserve">ые расходы по организации салонного бизнеса и получать прибыль. Премиальная наценка в среднем составляет 30% от переменных затрат. Конкретная величина зависит от целевого назначения услуги. </w:t>
      </w:r>
    </w:p>
    <w:p w14:paraId="0327C4B0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Можно рекомендовать следующие размеры премиальной наценки в соотв</w:t>
      </w:r>
      <w:r>
        <w:rPr>
          <w:color w:val="000000"/>
          <w:sz w:val="28"/>
          <w:szCs w:val="28"/>
          <w:highlight w:val="white"/>
        </w:rPr>
        <w:t>етствии с целевым назначением услуги:</w:t>
      </w:r>
    </w:p>
    <w:p w14:paraId="3937F079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приносящая салону прибыль – премиальная наценка 30 - 40%;</w:t>
      </w:r>
    </w:p>
    <w:p w14:paraId="49582F69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формирующая выручку салона - 20%;</w:t>
      </w:r>
    </w:p>
    <w:p w14:paraId="2304E868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ab/>
        <w:t>услуга, привлекающая клиентов в салон – 10%.</w:t>
      </w:r>
    </w:p>
    <w:p w14:paraId="2016FA38" w14:textId="77777777" w:rsidR="00A013B2" w:rsidRDefault="00EF5B59">
      <w:pPr>
        <w:widowControl w:val="0"/>
        <w:spacing w:line="360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Так как премиальная наценка формирует цену услуги, то ее </w:t>
      </w:r>
      <w:r>
        <w:rPr>
          <w:color w:val="000000"/>
          <w:sz w:val="28"/>
          <w:szCs w:val="28"/>
          <w:highlight w:val="white"/>
        </w:rPr>
        <w:t>конкретные размер студент определяет самостоятельно, ориентируясь на цены конкурентов и затраты на заработную плату и материалы.</w:t>
      </w:r>
    </w:p>
    <w:p w14:paraId="4D16AFAE" w14:textId="77777777" w:rsidR="00A013B2" w:rsidRDefault="00EF5B59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3.2.4 Определение цены услуги</w:t>
      </w:r>
    </w:p>
    <w:p w14:paraId="7599CD68" w14:textId="77777777" w:rsidR="00A013B2" w:rsidRDefault="00EF5B59">
      <w:pPr>
        <w:widowControl w:val="0"/>
        <w:spacing w:line="360" w:lineRule="auto"/>
        <w:ind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Зная себестоимость услуги, и определившись с наценкой, необходимо определить цену услуги, исходя </w:t>
      </w:r>
      <w:r>
        <w:rPr>
          <w:color w:val="000000"/>
          <w:sz w:val="28"/>
          <w:szCs w:val="28"/>
          <w:highlight w:val="white"/>
        </w:rPr>
        <w:t>из формулы:</w:t>
      </w:r>
    </w:p>
    <w:p w14:paraId="49E55FED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= СЕБЕСТОИМОСТЬ + НАЦЕНКА</w:t>
      </w:r>
    </w:p>
    <w:p w14:paraId="4A47FAF6" w14:textId="77777777" w:rsidR="00A013B2" w:rsidRDefault="00EF5B5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Расчёт цены услуги выполняют в таблице 3.4.</w:t>
      </w:r>
    </w:p>
    <w:p w14:paraId="3F78142C" w14:textId="77777777" w:rsidR="00A013B2" w:rsidRDefault="00EF5B59">
      <w:pPr>
        <w:widowControl w:val="0"/>
        <w:spacing w:line="360" w:lineRule="auto"/>
        <w:ind w:firstLine="709"/>
        <w:jc w:val="right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Таблица 3.4.</w:t>
      </w:r>
    </w:p>
    <w:p w14:paraId="3C557573" w14:textId="77777777" w:rsidR="00A013B2" w:rsidRDefault="00EF5B59">
      <w:pPr>
        <w:widowControl w:val="0"/>
        <w:spacing w:line="360" w:lineRule="auto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Расчёт цены услуги</w:t>
      </w:r>
    </w:p>
    <w:tbl>
      <w:tblPr>
        <w:tblStyle w:val="Style15"/>
        <w:tblW w:w="85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656"/>
        <w:gridCol w:w="4137"/>
        <w:gridCol w:w="2578"/>
        <w:gridCol w:w="1151"/>
      </w:tblGrid>
      <w:tr w:rsidR="00A013B2" w14:paraId="0374D3D2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506C3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№ </w:t>
            </w:r>
            <w:proofErr w:type="spellStart"/>
            <w:r>
              <w:rPr>
                <w:b/>
                <w:color w:val="000000"/>
                <w:sz w:val="28"/>
                <w:szCs w:val="28"/>
                <w:highlight w:val="white"/>
              </w:rPr>
              <w:t>п.п</w:t>
            </w:r>
            <w:proofErr w:type="spellEnd"/>
            <w:r>
              <w:rPr>
                <w:b/>
                <w:color w:val="000000"/>
                <w:sz w:val="28"/>
                <w:szCs w:val="28"/>
                <w:highlight w:val="white"/>
              </w:rPr>
              <w:lastRenderedPageBreak/>
              <w:t>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4129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Статьи затрат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675D5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Расчёт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A354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Сумма, руб.                                       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13B2" w14:paraId="02C12FBB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EA84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B6C1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Себестоимость услуги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0889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3.3.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5E16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A013B2" w14:paraId="4915024D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FD92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7097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Премиальная наценка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5FC7E" w14:textId="77777777" w:rsidR="00A013B2" w:rsidRDefault="00EF5B59">
            <w:pPr>
              <w:widowControl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10-40% от себестоимости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CA0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A013B2" w14:paraId="5EED5FCD" w14:textId="77777777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7DAE" w14:textId="77777777" w:rsidR="00A013B2" w:rsidRDefault="00EF5B59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>Итого цена основной модели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9E19" w14:textId="77777777" w:rsidR="00A013B2" w:rsidRDefault="00A013B2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624A8AF7" w14:textId="77777777" w:rsidR="00A013B2" w:rsidRDefault="00EF5B59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ГРАФИЧЕСКАЯ ЧАСТЬ</w:t>
      </w:r>
    </w:p>
    <w:p w14:paraId="0F117098" w14:textId="77777777" w:rsidR="00A013B2" w:rsidRDefault="00EF5B59">
      <w:pPr>
        <w:widowControl w:val="0"/>
        <w:shd w:val="clear" w:color="auto" w:fill="FFFFFF"/>
        <w:spacing w:line="360" w:lineRule="auto"/>
        <w:ind w:firstLine="6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Графическая часть не выделяется отдельной главой/параграфом. Включает в себя эскизы образов коллекции и технологические схемы выполнения причёски, представленные на отдельных листах формата А4 и А3. </w:t>
      </w:r>
    </w:p>
    <w:p w14:paraId="3E7316F6" w14:textId="77777777" w:rsidR="00A013B2" w:rsidRDefault="00EF5B59">
      <w:pPr>
        <w:widowControl w:val="0"/>
        <w:spacing w:line="360" w:lineRule="auto"/>
        <w:ind w:firstLine="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Графическая часть включает в себя иллюстрации:</w:t>
      </w:r>
    </w:p>
    <w:p w14:paraId="2FD66EDF" w14:textId="77777777" w:rsidR="00A013B2" w:rsidRDefault="00EF5B59">
      <w:pPr>
        <w:widowControl w:val="0"/>
        <w:numPr>
          <w:ilvl w:val="3"/>
          <w:numId w:val="4"/>
        </w:numPr>
        <w:tabs>
          <w:tab w:val="left" w:pos="1109"/>
        </w:tabs>
        <w:spacing w:line="360" w:lineRule="auto"/>
        <w:ind w:left="0" w:firstLine="66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источник </w:t>
      </w:r>
      <w:r>
        <w:rPr>
          <w:color w:val="000000"/>
          <w:sz w:val="28"/>
          <w:szCs w:val="28"/>
        </w:rPr>
        <w:t>творчества (коллаж) – 1 лист формата А4;</w:t>
      </w:r>
    </w:p>
    <w:p w14:paraId="7CF4FE30" w14:textId="77777777" w:rsidR="00A013B2" w:rsidRDefault="00EF5B59">
      <w:pPr>
        <w:widowControl w:val="0"/>
        <w:numPr>
          <w:ilvl w:val="3"/>
          <w:numId w:val="4"/>
        </w:numPr>
        <w:tabs>
          <w:tab w:val="left" w:pos="1114"/>
        </w:tabs>
        <w:spacing w:line="360" w:lineRule="auto"/>
        <w:ind w:left="0" w:firstLine="669"/>
        <w:jc w:val="both"/>
        <w:rPr>
          <w:color w:val="000000"/>
        </w:rPr>
      </w:pPr>
      <w:r>
        <w:rPr>
          <w:color w:val="000000"/>
          <w:sz w:val="28"/>
          <w:szCs w:val="28"/>
        </w:rPr>
        <w:t>эскизы трёх моделей образов в соответствии с заданием (выполняются в трёх ракурсах с детальной проработкой согласно теме дипломного проекта) – 3 листа формата А4;</w:t>
      </w:r>
    </w:p>
    <w:p w14:paraId="7A1247DB" w14:textId="77777777" w:rsidR="00A013B2" w:rsidRDefault="00EF5B59">
      <w:pPr>
        <w:widowControl w:val="0"/>
        <w:numPr>
          <w:ilvl w:val="3"/>
          <w:numId w:val="4"/>
        </w:numPr>
        <w:tabs>
          <w:tab w:val="left" w:pos="1116"/>
        </w:tabs>
        <w:spacing w:line="360" w:lineRule="auto"/>
        <w:ind w:left="0" w:firstLine="671"/>
        <w:jc w:val="both"/>
        <w:rPr>
          <w:color w:val="000000"/>
        </w:rPr>
      </w:pPr>
      <w:r>
        <w:rPr>
          <w:color w:val="000000"/>
          <w:sz w:val="28"/>
          <w:szCs w:val="28"/>
        </w:rPr>
        <w:t>фор – эскиз (выполняется как эскиз образа в ансамбле</w:t>
      </w:r>
      <w:r>
        <w:rPr>
          <w:color w:val="000000"/>
          <w:sz w:val="28"/>
          <w:szCs w:val="28"/>
        </w:rPr>
        <w:t xml:space="preserve"> с костюмом, причёской, макияжем) – 3 листа формата А4;</w:t>
      </w:r>
    </w:p>
    <w:p w14:paraId="0F13A0BB" w14:textId="77777777" w:rsidR="00A013B2" w:rsidRDefault="00EF5B59">
      <w:pPr>
        <w:widowControl w:val="0"/>
        <w:numPr>
          <w:ilvl w:val="3"/>
          <w:numId w:val="4"/>
        </w:numPr>
        <w:tabs>
          <w:tab w:val="left" w:pos="1116"/>
        </w:tabs>
        <w:spacing w:line="360" w:lineRule="auto"/>
        <w:ind w:left="0" w:firstLine="671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инструкционно</w:t>
      </w:r>
      <w:proofErr w:type="spellEnd"/>
      <w:r>
        <w:rPr>
          <w:color w:val="000000"/>
          <w:sz w:val="28"/>
          <w:szCs w:val="28"/>
        </w:rPr>
        <w:t>-технологическая карта разработанной причёски основной модели – 1 лист формата А3</w:t>
      </w:r>
      <w:r>
        <w:rPr>
          <w:color w:val="000000"/>
          <w:sz w:val="28"/>
          <w:szCs w:val="28"/>
          <w:lang w:val="ru-RU"/>
        </w:rPr>
        <w:t>.</w:t>
      </w:r>
    </w:p>
    <w:p w14:paraId="4AE8D934" w14:textId="77777777" w:rsidR="00A013B2" w:rsidRDefault="00EF5B59">
      <w:pPr>
        <w:widowControl w:val="0"/>
        <w:spacing w:line="360" w:lineRule="auto"/>
        <w:ind w:firstLine="67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Содержание графических материалов определяется тематикой дипломного проекта по согласованию с </w:t>
      </w:r>
      <w:r>
        <w:rPr>
          <w:color w:val="000000"/>
          <w:sz w:val="28"/>
          <w:szCs w:val="28"/>
        </w:rPr>
        <w:t>руководителем.</w:t>
      </w:r>
    </w:p>
    <w:sectPr w:rsidR="00A013B2">
      <w:pgSz w:w="11905" w:h="16837"/>
      <w:pgMar w:top="709" w:right="851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6405"/>
    <w:multiLevelType w:val="multilevel"/>
    <w:tmpl w:val="2AF66405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A74C33"/>
    <w:multiLevelType w:val="multilevel"/>
    <w:tmpl w:val="33A74C3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471CD7"/>
    <w:multiLevelType w:val="multilevel"/>
    <w:tmpl w:val="5E471CD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5E493D"/>
    <w:multiLevelType w:val="multilevel"/>
    <w:tmpl w:val="605E493D"/>
    <w:lvl w:ilvl="0">
      <w:start w:val="43"/>
      <w:numFmt w:val="decimal"/>
      <w:lvlText w:val="%1"/>
      <w:lvlJc w:val="left"/>
      <w:pPr>
        <w:ind w:left="237" w:hanging="1085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-"/>
      <w:lvlJc w:val="left"/>
      <w:pPr>
        <w:ind w:left="237" w:hanging="478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4">
      <w:numFmt w:val="bullet"/>
      <w:lvlText w:val="•"/>
      <w:lvlJc w:val="left"/>
      <w:pPr>
        <w:ind w:left="4258" w:hanging="478"/>
      </w:pPr>
      <w:rPr>
        <w:vertAlign w:val="baseline"/>
      </w:rPr>
    </w:lvl>
    <w:lvl w:ilvl="5">
      <w:numFmt w:val="bullet"/>
      <w:lvlText w:val="•"/>
      <w:lvlJc w:val="left"/>
      <w:pPr>
        <w:ind w:left="5263" w:hanging="478"/>
      </w:pPr>
      <w:rPr>
        <w:vertAlign w:val="baseline"/>
      </w:rPr>
    </w:lvl>
    <w:lvl w:ilvl="6">
      <w:numFmt w:val="bullet"/>
      <w:lvlText w:val="•"/>
      <w:lvlJc w:val="left"/>
      <w:pPr>
        <w:ind w:left="6267" w:hanging="477"/>
      </w:pPr>
      <w:rPr>
        <w:vertAlign w:val="baseline"/>
      </w:rPr>
    </w:lvl>
    <w:lvl w:ilvl="7">
      <w:numFmt w:val="bullet"/>
      <w:lvlText w:val="•"/>
      <w:lvlJc w:val="left"/>
      <w:pPr>
        <w:ind w:left="7272" w:hanging="477"/>
      </w:pPr>
      <w:rPr>
        <w:vertAlign w:val="baseline"/>
      </w:rPr>
    </w:lvl>
    <w:lvl w:ilvl="8">
      <w:numFmt w:val="bullet"/>
      <w:lvlText w:val="•"/>
      <w:lvlJc w:val="left"/>
      <w:pPr>
        <w:ind w:left="8277" w:hanging="477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7041"/>
    <w:rsid w:val="00092C64"/>
    <w:rsid w:val="000A1775"/>
    <w:rsid w:val="00323C00"/>
    <w:rsid w:val="00987041"/>
    <w:rsid w:val="00A013B2"/>
    <w:rsid w:val="00BD7173"/>
    <w:rsid w:val="00EF5B59"/>
    <w:rsid w:val="00F222A2"/>
    <w:rsid w:val="576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F607"/>
  <w15:docId w15:val="{43A92ABC-81FB-40D0-82B7-46ADE20C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ru"/>
    </w:rPr>
  </w:style>
  <w:style w:type="paragraph" w:styleId="1">
    <w:name w:val="heading 1"/>
    <w:basedOn w:val="a"/>
    <w:next w:val="a"/>
    <w:pPr>
      <w:widowControl w:val="0"/>
      <w:ind w:left="514" w:right="4" w:hanging="514"/>
      <w:jc w:val="center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a"/>
    <w:next w:val="a"/>
    <w:pPr>
      <w:widowControl w:val="0"/>
      <w:ind w:left="945" w:hanging="945"/>
      <w:jc w:val="both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</dc:creator>
  <cp:lastModifiedBy>ktip-ptz-3@outlook.com</cp:lastModifiedBy>
  <cp:revision>5</cp:revision>
  <dcterms:created xsi:type="dcterms:W3CDTF">2025-11-22T09:08:00Z</dcterms:created>
  <dcterms:modified xsi:type="dcterms:W3CDTF">2025-11-24T12:12:00Z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4F81F45A99734DEF88801412ABCF5BE5_13</vt:lpwstr>
  </property>
</Properties>
</file>