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EEC7576" w14:textId="77777777" w:rsidR="001A206B" w:rsidRDefault="00584FB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52"/>
          <w:szCs w:val="52"/>
        </w:rPr>
      </w:pPr>
      <w:r w:rsidRPr="00584FB3">
        <w:rPr>
          <w:rFonts w:ascii="Calibri" w:hAnsi="Calibri"/>
          <w:noProof/>
          <w:position w:val="0"/>
        </w:rPr>
        <w:drawing>
          <wp:inline distT="0" distB="0" distL="0" distR="0" wp14:anchorId="2E3C10F8" wp14:editId="5163D608">
            <wp:extent cx="3556635" cy="1371600"/>
            <wp:effectExtent l="0" t="0" r="5715" b="0"/>
            <wp:docPr id="2" name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556635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632A8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07633DD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0548D8F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56B876D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7DB3DA49" w14:textId="6600AE59" w:rsidR="001A206B" w:rsidRDefault="00F6601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48"/>
          <w:szCs w:val="48"/>
        </w:rPr>
      </w:pPr>
      <w:r>
        <w:rPr>
          <w:rFonts w:eastAsia="Times New Roman" w:cs="Times New Roman"/>
          <w:color w:val="000000"/>
          <w:sz w:val="48"/>
          <w:szCs w:val="48"/>
        </w:rPr>
        <w:t>Инструкция по охране труда</w:t>
      </w:r>
    </w:p>
    <w:p w14:paraId="77CA2DF5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2252118F" w14:textId="7417A1CA" w:rsidR="00004270" w:rsidRDefault="00F26301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40"/>
          <w:szCs w:val="40"/>
        </w:rPr>
      </w:pPr>
      <w:r>
        <w:rPr>
          <w:rFonts w:eastAsia="Times New Roman" w:cs="Times New Roman"/>
          <w:color w:val="000000"/>
          <w:sz w:val="40"/>
          <w:szCs w:val="40"/>
        </w:rPr>
        <w:t>компетенции</w:t>
      </w:r>
      <w:r w:rsidR="00004270">
        <w:rPr>
          <w:rFonts w:eastAsia="Times New Roman" w:cs="Times New Roman"/>
          <w:color w:val="000000"/>
          <w:sz w:val="40"/>
          <w:szCs w:val="40"/>
        </w:rPr>
        <w:t xml:space="preserve"> «</w:t>
      </w:r>
      <w:r w:rsidR="00B37330">
        <w:rPr>
          <w:rFonts w:eastAsia="Times New Roman" w:cs="Times New Roman"/>
          <w:color w:val="000000"/>
          <w:sz w:val="40"/>
          <w:szCs w:val="40"/>
        </w:rPr>
        <w:t>Парикмахерское искусство</w:t>
      </w:r>
      <w:r w:rsidR="00721165">
        <w:rPr>
          <w:rFonts w:eastAsia="Times New Roman" w:cs="Times New Roman"/>
          <w:color w:val="000000"/>
          <w:sz w:val="40"/>
          <w:szCs w:val="40"/>
        </w:rPr>
        <w:t>»</w:t>
      </w:r>
    </w:p>
    <w:p w14:paraId="01722292" w14:textId="04E8EB5F" w:rsidR="00BB1FB1" w:rsidRDefault="00B37330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36"/>
          <w:szCs w:val="36"/>
        </w:rPr>
      </w:pPr>
      <w:r>
        <w:rPr>
          <w:rFonts w:eastAsia="Times New Roman" w:cs="Times New Roman"/>
          <w:color w:val="000000"/>
          <w:sz w:val="36"/>
          <w:szCs w:val="36"/>
        </w:rPr>
        <w:t>Регионального этапа</w:t>
      </w:r>
      <w:r w:rsidR="00584FB3" w:rsidRPr="00004270">
        <w:rPr>
          <w:rFonts w:eastAsia="Times New Roman" w:cs="Times New Roman"/>
          <w:color w:val="000000"/>
          <w:sz w:val="36"/>
          <w:szCs w:val="36"/>
        </w:rPr>
        <w:t xml:space="preserve"> </w:t>
      </w:r>
      <w:r w:rsidR="00584FB3" w:rsidRPr="00584FB3">
        <w:rPr>
          <w:rFonts w:eastAsia="Times New Roman" w:cs="Times New Roman"/>
          <w:color w:val="000000"/>
          <w:sz w:val="36"/>
          <w:szCs w:val="36"/>
        </w:rPr>
        <w:t>Чемпионата по профессиональному мастерству «Профессионалы»</w:t>
      </w:r>
      <w:r w:rsidR="00BB1FB1">
        <w:rPr>
          <w:rFonts w:eastAsia="Times New Roman" w:cs="Times New Roman"/>
          <w:color w:val="000000"/>
          <w:sz w:val="36"/>
          <w:szCs w:val="36"/>
        </w:rPr>
        <w:t>. Основная категория</w:t>
      </w:r>
    </w:p>
    <w:p w14:paraId="65F84C6D" w14:textId="3F927F0E" w:rsidR="00A74F0F" w:rsidRPr="003A248F" w:rsidRDefault="003A248F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36"/>
          <w:szCs w:val="36"/>
          <w:u w:val="single"/>
        </w:rPr>
      </w:pPr>
      <w:r w:rsidRPr="003A248F">
        <w:rPr>
          <w:rFonts w:eastAsia="Times New Roman" w:cs="Times New Roman"/>
          <w:color w:val="000000"/>
          <w:sz w:val="36"/>
          <w:szCs w:val="36"/>
          <w:u w:val="single"/>
        </w:rPr>
        <w:t xml:space="preserve">Республика </w:t>
      </w:r>
      <w:r w:rsidR="005A7E52">
        <w:rPr>
          <w:rFonts w:eastAsia="Times New Roman" w:cs="Times New Roman"/>
          <w:color w:val="000000"/>
          <w:sz w:val="36"/>
          <w:szCs w:val="36"/>
          <w:u w:val="single"/>
        </w:rPr>
        <w:t>К</w:t>
      </w:r>
      <w:r w:rsidRPr="003A248F">
        <w:rPr>
          <w:rFonts w:eastAsia="Times New Roman" w:cs="Times New Roman"/>
          <w:color w:val="000000"/>
          <w:sz w:val="36"/>
          <w:szCs w:val="36"/>
          <w:u w:val="single"/>
        </w:rPr>
        <w:t>арелия</w:t>
      </w:r>
    </w:p>
    <w:p w14:paraId="3FBBB964" w14:textId="242BCAA4" w:rsidR="001A206B" w:rsidRDefault="00C025DD" w:rsidP="00C025D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  <w:sz w:val="22"/>
          <w:szCs w:val="22"/>
        </w:rPr>
        <w:t>Субъект РФ</w:t>
      </w:r>
    </w:p>
    <w:p w14:paraId="1FC4022E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D9451D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E136DC1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  <w:bookmarkStart w:id="0" w:name="_GoBack"/>
      <w:bookmarkEnd w:id="0"/>
    </w:p>
    <w:p w14:paraId="4A66731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75AC58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058830A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EA7FCE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D9E4E2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D295AB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68A77A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91BF7E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101933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47A41A1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134BFB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FAB9DA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5CB14A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AE3815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4E4BA9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5D64B15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90B2883" w14:textId="28B18155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CBB5419" w14:textId="535C610E" w:rsidR="00345AC3" w:rsidRDefault="00345AC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A043D6A" w14:textId="0D6DDA0E" w:rsidR="00345AC3" w:rsidRDefault="00345AC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A531065" w14:textId="1FE98F7C" w:rsidR="00345AC3" w:rsidRDefault="00345AC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E3241D1" w14:textId="77777777" w:rsidR="00345AC3" w:rsidRDefault="00345AC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C1E192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</w:p>
    <w:p w14:paraId="49B7FF21" w14:textId="412DF634" w:rsidR="001A206B" w:rsidRDefault="00A74F0F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202</w:t>
      </w:r>
      <w:r w:rsidR="003A248F">
        <w:rPr>
          <w:rFonts w:eastAsia="Times New Roman" w:cs="Times New Roman"/>
          <w:color w:val="000000"/>
        </w:rPr>
        <w:t>6</w:t>
      </w:r>
      <w:r w:rsidR="00004270">
        <w:rPr>
          <w:rFonts w:eastAsia="Times New Roman" w:cs="Times New Roman"/>
          <w:color w:val="000000"/>
        </w:rPr>
        <w:t xml:space="preserve"> г.</w:t>
      </w:r>
    </w:p>
    <w:p w14:paraId="32C3688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0D8E178E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F2A568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645B4B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B326AC8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48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>Содержание</w:t>
      </w:r>
    </w:p>
    <w:sdt>
      <w:sdtPr>
        <w:id w:val="-1803526934"/>
        <w:docPartObj>
          <w:docPartGallery w:val="Table of Contents"/>
          <w:docPartUnique/>
        </w:docPartObj>
      </w:sdtPr>
      <w:sdtEndPr/>
      <w:sdtContent>
        <w:p w14:paraId="48374B21" w14:textId="77777777" w:rsidR="001A206B" w:rsidRDefault="00A8114D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r>
            <w:fldChar w:fldCharType="begin"/>
          </w:r>
          <w:r>
            <w:instrText xml:space="preserve"> TOC \h \u \z </w:instrText>
          </w:r>
          <w:r>
            <w:fldChar w:fldCharType="separate"/>
          </w:r>
          <w:hyperlink w:anchor="_heading=h.30j0zll" w:tooltip="#_heading=h.30j0zll" w:history="1">
            <w:r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1. Область применения</w:t>
            </w:r>
          </w:hyperlink>
          <w:hyperlink w:anchor="_heading=h.30j0zll" w:tooltip="#_heading=h.30j0zll" w:history="1">
            <w:r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14:paraId="0C4A0DFA" w14:textId="77777777" w:rsidR="001A206B" w:rsidRDefault="00BB1FB1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1fob9te" w:tooltip="#_heading=h.1fob9te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2. Нормативные ссылки</w:t>
            </w:r>
          </w:hyperlink>
          <w:hyperlink w:anchor="_heading=h.1fob9te" w:tooltip="#_heading=h.1fob9te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14:paraId="1006F342" w14:textId="77777777" w:rsidR="001A206B" w:rsidRDefault="00BB1FB1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2et92p0" w:tooltip="#_heading=h.2et92p0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3. Общие требования охраны труда</w:t>
            </w:r>
          </w:hyperlink>
          <w:hyperlink w:anchor="_heading=h.2et92p0" w:tooltip="#_heading=h.2et92p0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14:paraId="75AEF0BB" w14:textId="0EE9B44E" w:rsidR="001A206B" w:rsidRDefault="00BB1FB1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tyjcwt" w:tooltip="#_heading=h.tyjcwt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4. Требования охраны труда перед началом работы</w:t>
            </w:r>
          </w:hyperlink>
          <w:hyperlink w:anchor="_heading=h.tyjcwt" w:tooltip="#_heading=h.tyjcwt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</w:r>
            <w:r w:rsidR="00445184">
              <w:rPr>
                <w:rFonts w:eastAsia="Times New Roman" w:cs="Times New Roman"/>
                <w:color w:val="000000"/>
                <w:sz w:val="28"/>
                <w:szCs w:val="28"/>
              </w:rPr>
              <w:t>5</w:t>
            </w:r>
          </w:hyperlink>
        </w:p>
        <w:p w14:paraId="53563A42" w14:textId="3ABAB923" w:rsidR="001A206B" w:rsidRDefault="00BB1FB1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3dy6vkm" w:tooltip="#_heading=h.3dy6vkm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5. Требования охраны труда во время работы</w:t>
            </w:r>
          </w:hyperlink>
          <w:hyperlink w:anchor="_heading=h.3dy6vkm" w:tooltip="#_heading=h.3dy6vkm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</w:r>
            <w:r w:rsidR="00445184">
              <w:rPr>
                <w:rFonts w:eastAsia="Times New Roman" w:cs="Times New Roman"/>
                <w:color w:val="000000"/>
                <w:sz w:val="28"/>
                <w:szCs w:val="28"/>
              </w:rPr>
              <w:t>6</w:t>
            </w:r>
          </w:hyperlink>
        </w:p>
        <w:p w14:paraId="2E05C76D" w14:textId="77777777" w:rsidR="001A206B" w:rsidRDefault="00BB1FB1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1t3h5sf" w:tooltip="#_heading=h.1t3h5sf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6. Требования охраны труда в аварийных ситуациях</w:t>
            </w:r>
          </w:hyperlink>
          <w:hyperlink w:anchor="_heading=h.1t3h5sf" w:tooltip="#_heading=h.1t3h5sf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9</w:t>
            </w:r>
          </w:hyperlink>
        </w:p>
        <w:p w14:paraId="2EC06515" w14:textId="77777777" w:rsidR="001A206B" w:rsidRDefault="00BB1FB1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4d34og8" w:tooltip="#_heading=h.4d34og8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7. Требования охраны труда по окончании работы</w:t>
            </w:r>
          </w:hyperlink>
          <w:hyperlink w:anchor="_heading=h.4d34og8" w:tooltip="#_heading=h.4d34og8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10</w:t>
            </w:r>
          </w:hyperlink>
          <w:r w:rsidR="00A8114D">
            <w:fldChar w:fldCharType="end"/>
          </w:r>
        </w:p>
      </w:sdtContent>
    </w:sdt>
    <w:p w14:paraId="25F2B13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rPr>
          <w:rFonts w:eastAsia="Times New Roman" w:cs="Times New Roman"/>
          <w:color w:val="000000"/>
        </w:rPr>
      </w:pPr>
    </w:p>
    <w:p w14:paraId="6A857BF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</w:p>
    <w:p w14:paraId="1DF1D60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1AB8FF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0DBF125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630112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D0F458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DEA708E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5ECD9BD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A6A25EA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53D5E51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E58413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ACB85A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0CD2E5AF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1C21CC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ED6CC97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173B5F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F17A667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957C51D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731C19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ADC0EA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72AE5DF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3C1879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27C3F3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3920F20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1" w:name="_heading=h.gjdgxs"/>
      <w:bookmarkEnd w:id="1"/>
      <w:r>
        <w:br w:type="page" w:clear="all"/>
      </w:r>
    </w:p>
    <w:p w14:paraId="055B18EB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2" w:name="_heading=h.30j0zll"/>
      <w:bookmarkEnd w:id="2"/>
      <w:r>
        <w:rPr>
          <w:rFonts w:eastAsia="Times New Roman" w:cs="Times New Roman"/>
          <w:b/>
          <w:color w:val="000000"/>
          <w:sz w:val="28"/>
          <w:szCs w:val="28"/>
        </w:rPr>
        <w:lastRenderedPageBreak/>
        <w:t>1. Область применения</w:t>
      </w:r>
    </w:p>
    <w:p w14:paraId="7769AE0C" w14:textId="20D8E74A" w:rsidR="00C025DD" w:rsidRDefault="00C025DD" w:rsidP="00C025D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3" w:name="_heading=h.1fob9te"/>
      <w:bookmarkEnd w:id="3"/>
      <w:r>
        <w:rPr>
          <w:rFonts w:eastAsia="Times New Roman" w:cs="Times New Roman"/>
          <w:color w:val="000000"/>
          <w:sz w:val="28"/>
          <w:szCs w:val="28"/>
        </w:rPr>
        <w:t xml:space="preserve">1.1 Настоящие правила разработаны на основе типовой инструкции по охране труда с учетом требований законодательных и иных нормативных правовых актов, содержащих государственные требования охраны труда, правил по охране труда и предназначена для участников </w:t>
      </w:r>
      <w:r w:rsidR="00B37330">
        <w:rPr>
          <w:rFonts w:eastAsia="Times New Roman" w:cs="Times New Roman"/>
          <w:color w:val="000000"/>
          <w:sz w:val="28"/>
          <w:szCs w:val="28"/>
        </w:rPr>
        <w:t>Регионального</w:t>
      </w:r>
      <w:r>
        <w:rPr>
          <w:rFonts w:eastAsia="Times New Roman" w:cs="Times New Roman"/>
          <w:color w:val="000000"/>
          <w:sz w:val="28"/>
          <w:szCs w:val="28"/>
        </w:rPr>
        <w:t xml:space="preserve"> Чемпионата по профессиональному мастерству «Профессионалы» в 202</w:t>
      </w:r>
      <w:r w:rsidR="00B37330">
        <w:rPr>
          <w:rFonts w:eastAsia="Times New Roman" w:cs="Times New Roman"/>
          <w:color w:val="000000"/>
          <w:sz w:val="28"/>
          <w:szCs w:val="28"/>
        </w:rPr>
        <w:t>5</w:t>
      </w:r>
      <w:r>
        <w:rPr>
          <w:rFonts w:eastAsia="Times New Roman" w:cs="Times New Roman"/>
          <w:color w:val="000000"/>
          <w:sz w:val="28"/>
          <w:szCs w:val="28"/>
        </w:rPr>
        <w:t xml:space="preserve"> г. (далее Чемпионата).</w:t>
      </w:r>
    </w:p>
    <w:p w14:paraId="2C46F97F" w14:textId="50ABE3B7" w:rsidR="00C025DD" w:rsidRDefault="00C025DD" w:rsidP="00C025D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1.2 Выполнение требований настоящих правил обязательны для всех участников </w:t>
      </w:r>
      <w:r w:rsidR="00B37330">
        <w:rPr>
          <w:rFonts w:eastAsia="Times New Roman" w:cs="Times New Roman"/>
          <w:color w:val="000000"/>
          <w:sz w:val="28"/>
          <w:szCs w:val="28"/>
        </w:rPr>
        <w:t>Регионального</w:t>
      </w:r>
      <w:r w:rsidRPr="009269AB">
        <w:rPr>
          <w:rFonts w:eastAsia="Times New Roman" w:cs="Times New Roman"/>
          <w:color w:val="000000"/>
          <w:sz w:val="28"/>
          <w:szCs w:val="28"/>
        </w:rPr>
        <w:t xml:space="preserve"> </w:t>
      </w:r>
      <w:r w:rsidRPr="00584FB3">
        <w:rPr>
          <w:rFonts w:eastAsia="Times New Roman" w:cs="Times New Roman"/>
          <w:color w:val="000000"/>
          <w:sz w:val="28"/>
          <w:szCs w:val="28"/>
        </w:rPr>
        <w:t>Чемпионата по профессиональному мастерству «Профессионалы» в 20</w:t>
      </w:r>
      <w:r>
        <w:rPr>
          <w:rFonts w:eastAsia="Times New Roman" w:cs="Times New Roman"/>
          <w:color w:val="000000"/>
          <w:sz w:val="28"/>
          <w:szCs w:val="28"/>
        </w:rPr>
        <w:t>2</w:t>
      </w:r>
      <w:r w:rsidR="00B37330">
        <w:rPr>
          <w:rFonts w:eastAsia="Times New Roman" w:cs="Times New Roman"/>
          <w:color w:val="000000"/>
          <w:sz w:val="28"/>
          <w:szCs w:val="28"/>
        </w:rPr>
        <w:t>5</w:t>
      </w:r>
      <w:r w:rsidRPr="00584FB3">
        <w:rPr>
          <w:rFonts w:eastAsia="Times New Roman" w:cs="Times New Roman"/>
          <w:color w:val="000000"/>
          <w:sz w:val="28"/>
          <w:szCs w:val="28"/>
        </w:rPr>
        <w:t xml:space="preserve"> г. </w:t>
      </w:r>
      <w:r>
        <w:rPr>
          <w:rFonts w:eastAsia="Times New Roman" w:cs="Times New Roman"/>
          <w:color w:val="000000"/>
          <w:sz w:val="28"/>
          <w:szCs w:val="28"/>
        </w:rPr>
        <w:t>компетенции «</w:t>
      </w:r>
      <w:r w:rsidR="00B37330">
        <w:rPr>
          <w:rFonts w:eastAsia="Times New Roman" w:cs="Times New Roman"/>
          <w:color w:val="000000"/>
          <w:sz w:val="28"/>
          <w:szCs w:val="28"/>
        </w:rPr>
        <w:t>Парикмахерское искусство</w:t>
      </w:r>
      <w:r>
        <w:rPr>
          <w:rFonts w:eastAsia="Times New Roman" w:cs="Times New Roman"/>
          <w:color w:val="000000"/>
          <w:sz w:val="28"/>
          <w:szCs w:val="28"/>
        </w:rPr>
        <w:t xml:space="preserve">». </w:t>
      </w:r>
    </w:p>
    <w:p w14:paraId="6DF08F2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color w:val="000000"/>
          <w:sz w:val="28"/>
          <w:szCs w:val="28"/>
        </w:rPr>
      </w:pPr>
    </w:p>
    <w:p w14:paraId="40B03537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>2. Нормативные ссылки</w:t>
      </w:r>
    </w:p>
    <w:p w14:paraId="42F6506D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 Правила разработаны на основании следующих документов и источников:</w:t>
      </w:r>
    </w:p>
    <w:p w14:paraId="7E785071" w14:textId="252B4A44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2.1.1</w:t>
      </w:r>
      <w:r w:rsidR="00B3733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Трудовой кодекс Российской Федерации от 30.12.2001 № 197-ФЗ.</w:t>
      </w:r>
    </w:p>
    <w:p w14:paraId="68B30000" w14:textId="7C264FFA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2.1.2.</w:t>
      </w:r>
      <w:r w:rsidR="00B37330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B37330" w:rsidRPr="00B37330">
        <w:rPr>
          <w:rFonts w:eastAsia="Times New Roman" w:cs="Times New Roman"/>
          <w:color w:val="000000"/>
          <w:sz w:val="28"/>
          <w:szCs w:val="28"/>
        </w:rPr>
        <w:t>СанПиН 2.1.3678-20 Санитарно-эпидемиологические требования к эксплуатации помещений, зданий, сооружений, оборудования и транспорта, а также условиям деятельности хозяйствующих субъектов, осуществляющих продажу товаров, выполнение работ или оказание услуг.</w:t>
      </w:r>
    </w:p>
    <w:p w14:paraId="3613F6B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36EB8BCA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4" w:name="_heading=h.2et92p0"/>
      <w:bookmarkEnd w:id="4"/>
      <w:r>
        <w:rPr>
          <w:rFonts w:eastAsia="Times New Roman" w:cs="Times New Roman"/>
          <w:b/>
          <w:color w:val="000000"/>
          <w:sz w:val="28"/>
          <w:szCs w:val="28"/>
        </w:rPr>
        <w:t>3. Общие требования охраны труда</w:t>
      </w:r>
    </w:p>
    <w:p w14:paraId="055E93A9" w14:textId="34DB571F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3.1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К выполнению конкурсного задания по компетенции «</w:t>
      </w:r>
      <w:r w:rsidR="00B37330">
        <w:rPr>
          <w:rFonts w:eastAsia="Times New Roman" w:cs="Times New Roman"/>
          <w:color w:val="000000"/>
          <w:sz w:val="28"/>
          <w:szCs w:val="28"/>
        </w:rPr>
        <w:t>Парикмахерское искусство</w:t>
      </w:r>
      <w:r>
        <w:rPr>
          <w:rFonts w:eastAsia="Times New Roman" w:cs="Times New Roman"/>
          <w:color w:val="000000"/>
          <w:sz w:val="28"/>
          <w:szCs w:val="28"/>
        </w:rPr>
        <w:t xml:space="preserve">» допускаются участники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, прошедшие вводный инструктаж по охране труда, инструктаж на рабочем месте, обучение и проверку знаний требований охраны труда, имеющие справку об обучении (или работе) в образовательной организации (или на производстве) по профессии </w:t>
      </w:r>
      <w:r w:rsidR="004238C1">
        <w:rPr>
          <w:rFonts w:eastAsia="Times New Roman" w:cs="Times New Roman"/>
          <w:color w:val="000000"/>
          <w:sz w:val="28"/>
          <w:szCs w:val="28"/>
        </w:rPr>
        <w:t>Парикмахер и</w:t>
      </w:r>
      <w:r w:rsidR="00345AC3">
        <w:rPr>
          <w:rFonts w:eastAsia="Times New Roman" w:cs="Times New Roman"/>
          <w:color w:val="000000"/>
          <w:sz w:val="28"/>
          <w:szCs w:val="28"/>
        </w:rPr>
        <w:t xml:space="preserve">ли </w:t>
      </w:r>
      <w:r w:rsidR="004238C1">
        <w:rPr>
          <w:rFonts w:eastAsia="Times New Roman" w:cs="Times New Roman"/>
          <w:color w:val="000000"/>
          <w:sz w:val="28"/>
          <w:szCs w:val="28"/>
        </w:rPr>
        <w:t xml:space="preserve"> Парикмахерское искусство</w:t>
      </w:r>
      <w:r>
        <w:rPr>
          <w:rFonts w:eastAsia="Times New Roman" w:cs="Times New Roman"/>
          <w:color w:val="000000"/>
          <w:sz w:val="28"/>
          <w:szCs w:val="28"/>
        </w:rPr>
        <w:t xml:space="preserve">, </w:t>
      </w:r>
      <w:r w:rsidR="009269AB">
        <w:rPr>
          <w:rFonts w:eastAsia="Times New Roman" w:cs="Times New Roman"/>
          <w:color w:val="000000"/>
          <w:sz w:val="28"/>
          <w:szCs w:val="28"/>
        </w:rPr>
        <w:t xml:space="preserve">ознакомленные с инструкцией по охране труда, не имеющие противопоказаний к выполнению заданий по состоянию здоровья </w:t>
      </w:r>
      <w:r>
        <w:rPr>
          <w:rFonts w:eastAsia="Times New Roman" w:cs="Times New Roman"/>
          <w:color w:val="000000"/>
          <w:sz w:val="28"/>
          <w:szCs w:val="28"/>
        </w:rPr>
        <w:t>и имеющие необходимые навыки по эксплуатации инструмента, приспособлений и оборудования.</w:t>
      </w:r>
    </w:p>
    <w:p w14:paraId="1853749E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3.2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Участник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обязан:</w:t>
      </w:r>
    </w:p>
    <w:p w14:paraId="54AD8A0B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lastRenderedPageBreak/>
        <w:t>3.2.1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Выполнять только ту работу, которая определена его ролью на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Чемпионате</w:t>
      </w:r>
      <w:r>
        <w:rPr>
          <w:rFonts w:eastAsia="Times New Roman" w:cs="Times New Roman"/>
          <w:color w:val="000000"/>
          <w:sz w:val="28"/>
          <w:szCs w:val="28"/>
        </w:rPr>
        <w:t>.</w:t>
      </w:r>
    </w:p>
    <w:p w14:paraId="2095AE20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3.2.2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Правильно применять средства индивидуальной и коллективной защиты.</w:t>
      </w:r>
    </w:p>
    <w:p w14:paraId="2945CB35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3.3.3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Соблюдать требования охраны труда.</w:t>
      </w:r>
    </w:p>
    <w:p w14:paraId="759171F7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3.3.4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Немедленно извещать экспертов о любой ситуации, угрожающей жизни и здоровью участников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, о каждом несчастном случае, происшедшем на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Чемпионате</w:t>
      </w:r>
      <w:r>
        <w:rPr>
          <w:rFonts w:eastAsia="Times New Roman" w:cs="Times New Roman"/>
          <w:color w:val="000000"/>
          <w:sz w:val="28"/>
          <w:szCs w:val="28"/>
        </w:rPr>
        <w:t>, или об ухудшении состояния своего здоровья, в том числе о проявлении признаков острого профессионального заболевания (отравления).</w:t>
      </w:r>
    </w:p>
    <w:p w14:paraId="67CDF608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3.3.5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Применять безопасные методы и приёмы выполнения работ и оказания первой помощи, инструктаж по охране труда.</w:t>
      </w:r>
    </w:p>
    <w:p w14:paraId="636480EC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выполнении работ на участника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возможны воздействия следующих опасных и вредных производственных факторов:</w:t>
      </w:r>
    </w:p>
    <w:p w14:paraId="21B2CCC8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поражение электрическим током;</w:t>
      </w:r>
    </w:p>
    <w:p w14:paraId="6366CF79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загазованность воздуха рабочей зоны, наличие в воздухе рабочей зоны вредных аэрозолей;</w:t>
      </w:r>
    </w:p>
    <w:p w14:paraId="7A324559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или пониженная температура воздуха рабочей зоны;</w:t>
      </w:r>
    </w:p>
    <w:p w14:paraId="759B52DA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температура обрабатываемого материала, изделий, наружной поверхности оборудования и внутренней поверхности замкнутых пространств, расплавленный металл;</w:t>
      </w:r>
    </w:p>
    <w:p w14:paraId="62C66835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ультрафиолетовое и инфракрасное излучение;</w:t>
      </w:r>
    </w:p>
    <w:p w14:paraId="7098B28F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яркость света при осуществлении процесса сварки;</w:t>
      </w:r>
    </w:p>
    <w:p w14:paraId="2D071B13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повышенные уровни шума и вибрации на рабочих местах;</w:t>
      </w:r>
    </w:p>
    <w:p w14:paraId="04A67CF3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физические и нервно-психические перегрузки;</w:t>
      </w:r>
    </w:p>
    <w:p w14:paraId="02142FFA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падающие предметы (элементы оборудования) и инструмент.</w:t>
      </w:r>
    </w:p>
    <w:p w14:paraId="5B81380D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3.4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Все участники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(эксперты и конкурсанты) должны находиться на площадке в спецодежде, </w:t>
      </w:r>
      <w:proofErr w:type="spellStart"/>
      <w:r>
        <w:rPr>
          <w:rFonts w:eastAsia="Times New Roman" w:cs="Times New Roman"/>
          <w:color w:val="000000"/>
          <w:sz w:val="28"/>
          <w:szCs w:val="28"/>
        </w:rPr>
        <w:t>спецобуви</w:t>
      </w:r>
      <w:proofErr w:type="spellEnd"/>
      <w:r>
        <w:rPr>
          <w:rFonts w:eastAsia="Times New Roman" w:cs="Times New Roman"/>
          <w:color w:val="000000"/>
          <w:sz w:val="28"/>
          <w:szCs w:val="28"/>
        </w:rPr>
        <w:t xml:space="preserve"> и применять средства индивидуальной защиты:</w:t>
      </w:r>
    </w:p>
    <w:p w14:paraId="07502757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3.5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Участникам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необходимо знать и соблюдать требования по охране труда, пожарной безопасности, производственной санитарии.</w:t>
      </w:r>
    </w:p>
    <w:p w14:paraId="2901EC34" w14:textId="77777777" w:rsidR="001A206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lastRenderedPageBreak/>
        <w:t>3.6</w:t>
      </w:r>
      <w:r w:rsidR="00A8114D">
        <w:rPr>
          <w:rFonts w:eastAsia="Times New Roman" w:cs="Times New Roman"/>
          <w:color w:val="000000"/>
          <w:sz w:val="28"/>
          <w:szCs w:val="28"/>
        </w:rPr>
        <w:t xml:space="preserve">. Конкурсные работы должны проводиться в соответствии с технической документацией задания </w:t>
      </w:r>
      <w:r>
        <w:rPr>
          <w:rFonts w:eastAsia="Times New Roman" w:cs="Times New Roman"/>
          <w:color w:val="000000"/>
          <w:sz w:val="28"/>
          <w:szCs w:val="28"/>
        </w:rPr>
        <w:t>Чемпионата</w:t>
      </w:r>
      <w:r w:rsidR="00A8114D">
        <w:rPr>
          <w:rFonts w:eastAsia="Times New Roman" w:cs="Times New Roman"/>
          <w:color w:val="000000"/>
          <w:sz w:val="28"/>
          <w:szCs w:val="28"/>
        </w:rPr>
        <w:t>.</w:t>
      </w:r>
    </w:p>
    <w:p w14:paraId="49CF5830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</w:t>
      </w:r>
      <w:r w:rsidR="009269AB">
        <w:rPr>
          <w:rFonts w:eastAsia="Times New Roman" w:cs="Times New Roman"/>
          <w:color w:val="000000"/>
          <w:sz w:val="28"/>
          <w:szCs w:val="28"/>
        </w:rPr>
        <w:t>7</w:t>
      </w:r>
      <w:r>
        <w:rPr>
          <w:rFonts w:eastAsia="Times New Roman" w:cs="Times New Roman"/>
          <w:color w:val="000000"/>
          <w:sz w:val="28"/>
          <w:szCs w:val="28"/>
        </w:rPr>
        <w:t xml:space="preserve">. Участники обязаны соблюдать действующие на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Чемпионате</w:t>
      </w:r>
      <w:r>
        <w:rPr>
          <w:rFonts w:eastAsia="Times New Roman" w:cs="Times New Roman"/>
          <w:color w:val="000000"/>
          <w:sz w:val="28"/>
          <w:szCs w:val="28"/>
        </w:rPr>
        <w:t xml:space="preserve"> правила внутреннего распорядка и графики работы, которыми предусматриваются: время начала и окончания работы, перерывы для отдыха и питания и другие вопросы использования времени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. </w:t>
      </w:r>
    </w:p>
    <w:p w14:paraId="3277065A" w14:textId="77777777" w:rsidR="001A206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3.8</w:t>
      </w:r>
      <w:r w:rsidR="00A8114D">
        <w:rPr>
          <w:rFonts w:eastAsia="Times New Roman" w:cs="Times New Roman"/>
          <w:color w:val="000000"/>
          <w:sz w:val="28"/>
          <w:szCs w:val="28"/>
        </w:rPr>
        <w:t xml:space="preserve">. В случаях </w:t>
      </w:r>
      <w:proofErr w:type="spellStart"/>
      <w:r w:rsidR="00A8114D">
        <w:rPr>
          <w:rFonts w:eastAsia="Times New Roman" w:cs="Times New Roman"/>
          <w:color w:val="000000"/>
          <w:sz w:val="28"/>
          <w:szCs w:val="28"/>
        </w:rPr>
        <w:t>травмирования</w:t>
      </w:r>
      <w:proofErr w:type="spellEnd"/>
      <w:r w:rsidR="00A8114D">
        <w:rPr>
          <w:rFonts w:eastAsia="Times New Roman" w:cs="Times New Roman"/>
          <w:color w:val="000000"/>
          <w:sz w:val="28"/>
          <w:szCs w:val="28"/>
        </w:rPr>
        <w:t xml:space="preserve"> или недомогания</w:t>
      </w:r>
      <w:r w:rsidR="00195C80">
        <w:rPr>
          <w:rFonts w:eastAsia="Times New Roman" w:cs="Times New Roman"/>
          <w:color w:val="000000"/>
          <w:sz w:val="28"/>
          <w:szCs w:val="28"/>
        </w:rPr>
        <w:t>,</w:t>
      </w:r>
      <w:r w:rsidR="00A8114D">
        <w:rPr>
          <w:rFonts w:eastAsia="Times New Roman" w:cs="Times New Roman"/>
          <w:color w:val="000000"/>
          <w:sz w:val="28"/>
          <w:szCs w:val="28"/>
        </w:rPr>
        <w:t xml:space="preserve"> необходимо прекратить работу, известить об этом экспертов и обратиться в медицинское учреждение.</w:t>
      </w:r>
    </w:p>
    <w:p w14:paraId="1B3B672A" w14:textId="77777777" w:rsidR="001A206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3.9</w:t>
      </w:r>
      <w:r w:rsidR="00A8114D">
        <w:rPr>
          <w:rFonts w:eastAsia="Times New Roman" w:cs="Times New Roman"/>
          <w:color w:val="000000"/>
          <w:sz w:val="28"/>
          <w:szCs w:val="28"/>
        </w:rPr>
        <w:t>. Лица, не соблюдающие настоящие Правила, привлекаются к ответственности согласно действующему законодательству.</w:t>
      </w:r>
    </w:p>
    <w:p w14:paraId="50F18023" w14:textId="73C73296" w:rsidR="009269A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3.10. Несоблюдение участником норм и правил </w:t>
      </w:r>
      <w:r w:rsidR="00F66017">
        <w:rPr>
          <w:rFonts w:eastAsia="Times New Roman" w:cs="Times New Roman"/>
          <w:color w:val="000000"/>
          <w:sz w:val="28"/>
          <w:szCs w:val="28"/>
        </w:rPr>
        <w:t>охраны труда</w:t>
      </w:r>
      <w:r>
        <w:rPr>
          <w:rFonts w:eastAsia="Times New Roman" w:cs="Times New Roman"/>
          <w:color w:val="000000"/>
          <w:sz w:val="28"/>
          <w:szCs w:val="28"/>
        </w:rPr>
        <w:t xml:space="preserve"> ведет к потере баллов. Постоянное нарушение норм безопасности может привести к временному или полному отстранению от участия в Чемпионате.</w:t>
      </w:r>
    </w:p>
    <w:p w14:paraId="5BCD9C4D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ind w:firstLine="709"/>
        <w:jc w:val="both"/>
        <w:rPr>
          <w:rFonts w:eastAsia="Times New Roman" w:cs="Times New Roman"/>
          <w:color w:val="000000"/>
        </w:rPr>
      </w:pPr>
      <w:bookmarkStart w:id="5" w:name="_heading=h.tyjcwt"/>
      <w:bookmarkEnd w:id="5"/>
    </w:p>
    <w:p w14:paraId="79F20ACA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>4. Требования охраны труда перед началом работы</w:t>
      </w:r>
    </w:p>
    <w:p w14:paraId="5594D8E6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4.1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Перед началом выполнения работ конкурсант обязан:</w:t>
      </w:r>
    </w:p>
    <w:p w14:paraId="35EEFF46" w14:textId="0AA337BB" w:rsidR="002A2851" w:rsidRDefault="004238C1" w:rsidP="002A2851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284"/>
        <w:jc w:val="both"/>
        <w:rPr>
          <w:rFonts w:eastAsia="Times New Roman" w:cs="Times New Roman"/>
          <w:color w:val="000000"/>
          <w:sz w:val="28"/>
          <w:szCs w:val="28"/>
        </w:rPr>
      </w:pPr>
      <w:r w:rsidRPr="004238C1">
        <w:rPr>
          <w:rFonts w:eastAsia="Times New Roman" w:cs="Times New Roman"/>
          <w:color w:val="000000"/>
          <w:sz w:val="28"/>
          <w:szCs w:val="28"/>
        </w:rPr>
        <w:t xml:space="preserve">В день подготовки, все конкурсанты должны ознакомиться с инструкцией по </w:t>
      </w:r>
      <w:r w:rsidR="00345AC3">
        <w:rPr>
          <w:rFonts w:eastAsia="Times New Roman" w:cs="Times New Roman"/>
          <w:color w:val="000000"/>
          <w:sz w:val="28"/>
          <w:szCs w:val="28"/>
        </w:rPr>
        <w:t>охране труда</w:t>
      </w:r>
      <w:r w:rsidRPr="004238C1">
        <w:rPr>
          <w:rFonts w:eastAsia="Times New Roman" w:cs="Times New Roman"/>
          <w:color w:val="000000"/>
          <w:sz w:val="28"/>
          <w:szCs w:val="28"/>
        </w:rPr>
        <w:t xml:space="preserve">, с планами эвакуации при возникновении пожара, местами расположения санитарно-бытовых помещений, медицинскими кабинетами, питьевой воды, подготовить рабочее место в соответствии с </w:t>
      </w:r>
      <w:r>
        <w:rPr>
          <w:rFonts w:eastAsia="Times New Roman" w:cs="Times New Roman"/>
          <w:color w:val="000000"/>
          <w:sz w:val="28"/>
          <w:szCs w:val="28"/>
        </w:rPr>
        <w:t>КЗ.</w:t>
      </w:r>
    </w:p>
    <w:p w14:paraId="1C94658A" w14:textId="20CBA7B8" w:rsidR="004238C1" w:rsidRPr="001475FE" w:rsidRDefault="002A2851" w:rsidP="002A2851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284"/>
        <w:jc w:val="both"/>
        <w:rPr>
          <w:rFonts w:eastAsia="Times New Roman" w:cs="Times New Roman"/>
          <w:color w:val="000000"/>
          <w:sz w:val="28"/>
          <w:szCs w:val="28"/>
        </w:rPr>
      </w:pPr>
      <w:r w:rsidRPr="002A2851">
        <w:rPr>
          <w:rFonts w:eastAsia="Arial Unicode MS" w:cs="Times New Roman"/>
          <w:sz w:val="28"/>
          <w:szCs w:val="28"/>
        </w:rPr>
        <w:t>Проверить специальную одежду, обувь</w:t>
      </w:r>
      <w:r w:rsidR="00000CDA">
        <w:rPr>
          <w:rFonts w:eastAsia="Arial Unicode MS" w:cs="Times New Roman"/>
          <w:sz w:val="28"/>
          <w:szCs w:val="28"/>
        </w:rPr>
        <w:t xml:space="preserve"> (</w:t>
      </w:r>
      <w:r w:rsidR="00000CDA" w:rsidRPr="00AD5C37">
        <w:rPr>
          <w:rFonts w:cs="Times New Roman"/>
          <w:sz w:val="28"/>
          <w:szCs w:val="28"/>
        </w:rPr>
        <w:t>безопасная обувь на нескользкой подошве</w:t>
      </w:r>
      <w:r w:rsidR="00000CDA">
        <w:rPr>
          <w:rFonts w:cs="Times New Roman"/>
          <w:sz w:val="28"/>
          <w:szCs w:val="28"/>
        </w:rPr>
        <w:t>)</w:t>
      </w:r>
      <w:r w:rsidRPr="002A2851">
        <w:rPr>
          <w:rFonts w:eastAsia="Arial Unicode MS" w:cs="Times New Roman"/>
          <w:sz w:val="28"/>
          <w:szCs w:val="28"/>
        </w:rPr>
        <w:t xml:space="preserve"> и др. средства индивидуальной защиты. Одеть необходимые средства защиты для выполнения подготовки рабочих мест, инструмента и оборудования.</w:t>
      </w:r>
    </w:p>
    <w:p w14:paraId="074216E3" w14:textId="77777777" w:rsidR="001475FE" w:rsidRPr="001475FE" w:rsidRDefault="001475FE" w:rsidP="001475FE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284"/>
        <w:jc w:val="both"/>
        <w:rPr>
          <w:rFonts w:eastAsia="Times New Roman" w:cs="Times New Roman"/>
          <w:color w:val="000000"/>
          <w:sz w:val="28"/>
          <w:szCs w:val="28"/>
        </w:rPr>
      </w:pPr>
      <w:r w:rsidRPr="002A2851">
        <w:rPr>
          <w:rFonts w:eastAsia="Arial Unicode MS" w:cs="Times New Roman"/>
          <w:position w:val="0"/>
          <w:sz w:val="28"/>
          <w:szCs w:val="28"/>
          <w:lang w:eastAsia="en-US"/>
        </w:rPr>
        <w:t>Подготовить рабочее место</w:t>
      </w:r>
      <w:r>
        <w:rPr>
          <w:rFonts w:eastAsia="Arial Unicode MS" w:cs="Times New Roman"/>
          <w:position w:val="0"/>
          <w:sz w:val="28"/>
          <w:szCs w:val="28"/>
          <w:lang w:eastAsia="en-US"/>
        </w:rPr>
        <w:t xml:space="preserve">: </w:t>
      </w:r>
      <w:r w:rsidRPr="002A2851">
        <w:rPr>
          <w:rFonts w:eastAsia="Arial Unicode MS" w:cs="Times New Roman"/>
          <w:position w:val="0"/>
          <w:sz w:val="28"/>
          <w:szCs w:val="28"/>
          <w:lang w:eastAsia="en-US"/>
        </w:rPr>
        <w:t>разместить инструмент и расходные материалы</w:t>
      </w:r>
      <w:r>
        <w:rPr>
          <w:rFonts w:eastAsia="Arial Unicode MS" w:cs="Times New Roman"/>
          <w:position w:val="0"/>
          <w:sz w:val="28"/>
          <w:szCs w:val="28"/>
          <w:lang w:eastAsia="en-US"/>
        </w:rPr>
        <w:t xml:space="preserve">, </w:t>
      </w:r>
      <w:r w:rsidRPr="002A2851">
        <w:rPr>
          <w:rFonts w:eastAsia="Arial Unicode MS" w:cs="Times New Roman"/>
          <w:position w:val="0"/>
          <w:sz w:val="28"/>
          <w:szCs w:val="28"/>
          <w:lang w:eastAsia="en-US"/>
        </w:rPr>
        <w:t>произвести подключение и настройку оборудования</w:t>
      </w:r>
      <w:r>
        <w:rPr>
          <w:rFonts w:eastAsia="Arial Unicode MS" w:cs="Times New Roman"/>
          <w:position w:val="0"/>
          <w:sz w:val="28"/>
          <w:szCs w:val="28"/>
          <w:lang w:eastAsia="en-US"/>
        </w:rPr>
        <w:t>.</w:t>
      </w:r>
    </w:p>
    <w:p w14:paraId="4B157598" w14:textId="2C3C2CE7" w:rsidR="001475FE" w:rsidRPr="001475FE" w:rsidRDefault="001475FE" w:rsidP="001475FE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284"/>
        <w:jc w:val="both"/>
        <w:rPr>
          <w:rFonts w:eastAsia="Times New Roman" w:cs="Times New Roman"/>
          <w:color w:val="000000"/>
          <w:sz w:val="28"/>
          <w:szCs w:val="28"/>
        </w:rPr>
      </w:pPr>
      <w:r w:rsidRPr="001475FE">
        <w:rPr>
          <w:rFonts w:eastAsia="Arial Unicode MS" w:cs="Times New Roman"/>
          <w:position w:val="0"/>
          <w:sz w:val="28"/>
          <w:szCs w:val="28"/>
          <w:lang w:eastAsia="en-US"/>
        </w:rPr>
        <w:t>Подготовить инструмент и оборудование, разрешенное к самостоятельной работе</w:t>
      </w:r>
      <w:r>
        <w:rPr>
          <w:rFonts w:eastAsia="Arial Unicode MS" w:cs="Times New Roman"/>
          <w:position w:val="0"/>
          <w:sz w:val="28"/>
          <w:szCs w:val="28"/>
          <w:lang w:eastAsia="en-US"/>
        </w:rPr>
        <w:t>:</w:t>
      </w:r>
    </w:p>
    <w:tbl>
      <w:tblPr>
        <w:tblW w:w="992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72"/>
        <w:gridCol w:w="8051"/>
      </w:tblGrid>
      <w:tr w:rsidR="001475FE" w:rsidRPr="001475FE" w14:paraId="4846D11A" w14:textId="77777777" w:rsidTr="001475FE">
        <w:trPr>
          <w:tblHeader/>
        </w:trPr>
        <w:tc>
          <w:tcPr>
            <w:tcW w:w="1872" w:type="dxa"/>
            <w:shd w:val="clear" w:color="auto" w:fill="auto"/>
            <w:vAlign w:val="center"/>
          </w:tcPr>
          <w:p w14:paraId="1491978D" w14:textId="77777777" w:rsidR="001475FE" w:rsidRPr="001475FE" w:rsidRDefault="001475FE" w:rsidP="001475FE">
            <w:pPr>
              <w:tabs>
                <w:tab w:val="left" w:pos="4665"/>
              </w:tabs>
              <w:spacing w:line="240" w:lineRule="auto"/>
              <w:ind w:left="57" w:hanging="18"/>
              <w:jc w:val="center"/>
              <w:outlineLvl w:val="9"/>
              <w:rPr>
                <w:rFonts w:eastAsia="Arial Unicode MS" w:cs="Times New Roman"/>
                <w:b/>
                <w:position w:val="0"/>
                <w:lang w:eastAsia="en-US"/>
              </w:rPr>
            </w:pPr>
            <w:r w:rsidRPr="001475FE">
              <w:rPr>
                <w:rFonts w:eastAsia="Arial Unicode MS" w:cs="Times New Roman"/>
                <w:b/>
                <w:position w:val="0"/>
                <w:lang w:eastAsia="en-US"/>
              </w:rPr>
              <w:t>Наименование инструмента или оборудования</w:t>
            </w:r>
          </w:p>
        </w:tc>
        <w:tc>
          <w:tcPr>
            <w:tcW w:w="8051" w:type="dxa"/>
            <w:shd w:val="clear" w:color="auto" w:fill="auto"/>
            <w:vAlign w:val="center"/>
          </w:tcPr>
          <w:p w14:paraId="306FB385" w14:textId="77777777" w:rsidR="001475FE" w:rsidRPr="001475FE" w:rsidRDefault="001475FE" w:rsidP="001475FE">
            <w:pPr>
              <w:tabs>
                <w:tab w:val="left" w:pos="4665"/>
              </w:tabs>
              <w:spacing w:line="240" w:lineRule="auto"/>
              <w:ind w:left="57" w:hanging="57"/>
              <w:jc w:val="center"/>
              <w:outlineLvl w:val="9"/>
              <w:rPr>
                <w:rFonts w:eastAsia="Arial Unicode MS" w:cs="Times New Roman"/>
                <w:b/>
                <w:position w:val="0"/>
                <w:lang w:eastAsia="en-US"/>
              </w:rPr>
            </w:pPr>
            <w:r w:rsidRPr="001475FE">
              <w:rPr>
                <w:rFonts w:eastAsia="Arial Unicode MS" w:cs="Times New Roman"/>
                <w:b/>
                <w:position w:val="0"/>
                <w:lang w:eastAsia="en-US"/>
              </w:rPr>
              <w:t>Правила подготовки к выполнению конкурсного задания</w:t>
            </w:r>
          </w:p>
        </w:tc>
      </w:tr>
      <w:tr w:rsidR="001475FE" w:rsidRPr="001475FE" w14:paraId="169DE89B" w14:textId="77777777" w:rsidTr="001475FE">
        <w:tc>
          <w:tcPr>
            <w:tcW w:w="1872" w:type="dxa"/>
            <w:shd w:val="clear" w:color="auto" w:fill="auto"/>
          </w:tcPr>
          <w:p w14:paraId="5FD0BFD7" w14:textId="77777777" w:rsidR="001475FE" w:rsidRPr="001475FE" w:rsidRDefault="001475FE" w:rsidP="001475FE">
            <w:pPr>
              <w:tabs>
                <w:tab w:val="left" w:pos="4665"/>
              </w:tabs>
              <w:spacing w:line="240" w:lineRule="auto"/>
              <w:ind w:left="39" w:hanging="18"/>
              <w:outlineLvl w:val="9"/>
              <w:rPr>
                <w:rFonts w:eastAsia="Arial Unicode MS" w:cs="Times New Roman"/>
                <w:position w:val="0"/>
                <w:lang w:eastAsia="en-US"/>
              </w:rPr>
            </w:pPr>
            <w:r w:rsidRPr="001475FE">
              <w:rPr>
                <w:rFonts w:eastAsia="Arial Unicode MS" w:cs="Times New Roman"/>
                <w:position w:val="0"/>
                <w:lang w:eastAsia="en-US"/>
              </w:rPr>
              <w:t>Ножницы для стрижки, бритва</w:t>
            </w:r>
          </w:p>
        </w:tc>
        <w:tc>
          <w:tcPr>
            <w:tcW w:w="8051" w:type="dxa"/>
            <w:shd w:val="clear" w:color="auto" w:fill="auto"/>
          </w:tcPr>
          <w:p w14:paraId="665C7C6F" w14:textId="77777777" w:rsidR="001475FE" w:rsidRPr="001475FE" w:rsidRDefault="001475FE" w:rsidP="001475FE">
            <w:pPr>
              <w:tabs>
                <w:tab w:val="left" w:pos="4665"/>
              </w:tabs>
              <w:spacing w:line="240" w:lineRule="auto"/>
              <w:ind w:left="-2"/>
              <w:jc w:val="both"/>
              <w:outlineLvl w:val="9"/>
              <w:rPr>
                <w:rFonts w:eastAsia="Arial Unicode MS" w:cs="Times New Roman"/>
                <w:position w:val="0"/>
                <w:lang w:eastAsia="en-US"/>
              </w:rPr>
            </w:pPr>
            <w:r w:rsidRPr="001475FE">
              <w:rPr>
                <w:rFonts w:eastAsia="Arial Unicode MS" w:cs="Times New Roman"/>
                <w:position w:val="0"/>
                <w:lang w:eastAsia="en-US"/>
              </w:rPr>
              <w:t>- проверить надежность ходового механизма ножниц</w:t>
            </w:r>
          </w:p>
          <w:p w14:paraId="051EACA8" w14:textId="77777777" w:rsidR="001475FE" w:rsidRPr="001475FE" w:rsidRDefault="001475FE" w:rsidP="001475FE">
            <w:pPr>
              <w:tabs>
                <w:tab w:val="left" w:pos="4665"/>
              </w:tabs>
              <w:spacing w:line="240" w:lineRule="auto"/>
              <w:ind w:left="-2"/>
              <w:jc w:val="both"/>
              <w:outlineLvl w:val="9"/>
              <w:rPr>
                <w:rFonts w:eastAsia="Arial Unicode MS" w:cs="Times New Roman"/>
                <w:position w:val="0"/>
                <w:lang w:eastAsia="en-US"/>
              </w:rPr>
            </w:pPr>
            <w:r w:rsidRPr="001475FE">
              <w:rPr>
                <w:rFonts w:eastAsia="Arial Unicode MS" w:cs="Times New Roman"/>
                <w:position w:val="0"/>
                <w:lang w:eastAsia="en-US"/>
              </w:rPr>
              <w:t>- хранить и передавать ножницы только в закрытом виде кольцами вперед с защитным наконечником на лезвиях</w:t>
            </w:r>
          </w:p>
          <w:p w14:paraId="04D265F4" w14:textId="77777777" w:rsidR="001475FE" w:rsidRPr="001475FE" w:rsidRDefault="001475FE" w:rsidP="001475FE">
            <w:pPr>
              <w:tabs>
                <w:tab w:val="left" w:pos="4665"/>
              </w:tabs>
              <w:spacing w:line="240" w:lineRule="auto"/>
              <w:ind w:left="-2"/>
              <w:jc w:val="both"/>
              <w:outlineLvl w:val="9"/>
              <w:rPr>
                <w:rFonts w:eastAsia="Arial Unicode MS" w:cs="Times New Roman"/>
                <w:position w:val="0"/>
                <w:lang w:eastAsia="en-US"/>
              </w:rPr>
            </w:pPr>
            <w:r w:rsidRPr="001475FE">
              <w:rPr>
                <w:rFonts w:eastAsia="Arial Unicode MS" w:cs="Times New Roman"/>
                <w:position w:val="0"/>
                <w:lang w:eastAsia="en-US"/>
              </w:rPr>
              <w:lastRenderedPageBreak/>
              <w:t>- хранить и передавать бритву только в закрытом виде</w:t>
            </w:r>
          </w:p>
        </w:tc>
      </w:tr>
      <w:tr w:rsidR="001475FE" w:rsidRPr="001475FE" w14:paraId="54BBFF91" w14:textId="77777777" w:rsidTr="001475FE">
        <w:tc>
          <w:tcPr>
            <w:tcW w:w="1872" w:type="dxa"/>
            <w:shd w:val="clear" w:color="auto" w:fill="auto"/>
          </w:tcPr>
          <w:p w14:paraId="42F1472B" w14:textId="77777777" w:rsidR="001475FE" w:rsidRPr="001475FE" w:rsidRDefault="001475FE" w:rsidP="001475FE">
            <w:pPr>
              <w:tabs>
                <w:tab w:val="left" w:pos="4665"/>
              </w:tabs>
              <w:spacing w:line="240" w:lineRule="auto"/>
              <w:ind w:left="39" w:hanging="18"/>
              <w:outlineLvl w:val="9"/>
              <w:rPr>
                <w:rFonts w:eastAsia="Arial Unicode MS" w:cs="Times New Roman"/>
                <w:position w:val="0"/>
                <w:lang w:eastAsia="en-US"/>
              </w:rPr>
            </w:pPr>
            <w:r w:rsidRPr="001475FE">
              <w:rPr>
                <w:rFonts w:eastAsia="Arial Unicode MS" w:cs="Times New Roman"/>
                <w:position w:val="0"/>
                <w:lang w:eastAsia="en-US"/>
              </w:rPr>
              <w:lastRenderedPageBreak/>
              <w:t>Фен</w:t>
            </w:r>
          </w:p>
        </w:tc>
        <w:tc>
          <w:tcPr>
            <w:tcW w:w="8051" w:type="dxa"/>
            <w:shd w:val="clear" w:color="auto" w:fill="auto"/>
          </w:tcPr>
          <w:p w14:paraId="3D4413B0" w14:textId="77777777" w:rsidR="001475FE" w:rsidRPr="001475FE" w:rsidRDefault="001475FE" w:rsidP="001475FE">
            <w:pPr>
              <w:tabs>
                <w:tab w:val="left" w:pos="4411"/>
                <w:tab w:val="left" w:pos="4665"/>
              </w:tabs>
              <w:spacing w:line="240" w:lineRule="auto"/>
              <w:ind w:left="-2"/>
              <w:jc w:val="both"/>
              <w:outlineLvl w:val="9"/>
              <w:rPr>
                <w:rFonts w:eastAsia="Arial Unicode MS" w:cs="Times New Roman"/>
                <w:position w:val="0"/>
                <w:lang w:eastAsia="en-US"/>
              </w:rPr>
            </w:pPr>
            <w:r w:rsidRPr="001475FE">
              <w:rPr>
                <w:rFonts w:eastAsia="Arial Unicode MS" w:cs="Times New Roman"/>
                <w:position w:val="0"/>
                <w:lang w:eastAsia="en-US"/>
              </w:rPr>
              <w:t>- проверить исправность проводов на наличие повреждений перед началом работы</w:t>
            </w:r>
          </w:p>
          <w:p w14:paraId="77B42352" w14:textId="77777777" w:rsidR="001475FE" w:rsidRPr="001475FE" w:rsidRDefault="001475FE" w:rsidP="001475FE">
            <w:pPr>
              <w:tabs>
                <w:tab w:val="left" w:pos="4665"/>
              </w:tabs>
              <w:spacing w:line="240" w:lineRule="auto"/>
              <w:ind w:left="-2"/>
              <w:jc w:val="both"/>
              <w:outlineLvl w:val="9"/>
              <w:rPr>
                <w:rFonts w:eastAsia="Arial Unicode MS" w:cs="Times New Roman"/>
                <w:position w:val="0"/>
                <w:lang w:eastAsia="en-US"/>
              </w:rPr>
            </w:pPr>
            <w:r w:rsidRPr="001475FE">
              <w:rPr>
                <w:rFonts w:eastAsia="Arial Unicode MS" w:cs="Times New Roman"/>
                <w:position w:val="0"/>
                <w:lang w:eastAsia="en-US"/>
              </w:rPr>
              <w:t>- проверить прибор на холостом ходу</w:t>
            </w:r>
          </w:p>
        </w:tc>
      </w:tr>
      <w:tr w:rsidR="001475FE" w:rsidRPr="001475FE" w14:paraId="2B3070EF" w14:textId="77777777" w:rsidTr="001475FE">
        <w:tc>
          <w:tcPr>
            <w:tcW w:w="1872" w:type="dxa"/>
            <w:shd w:val="clear" w:color="auto" w:fill="auto"/>
          </w:tcPr>
          <w:p w14:paraId="4B484467" w14:textId="77777777" w:rsidR="001475FE" w:rsidRPr="001475FE" w:rsidRDefault="001475FE" w:rsidP="001475FE">
            <w:pPr>
              <w:tabs>
                <w:tab w:val="left" w:pos="4665"/>
              </w:tabs>
              <w:spacing w:line="240" w:lineRule="auto"/>
              <w:ind w:left="39" w:hanging="18"/>
              <w:outlineLvl w:val="9"/>
              <w:rPr>
                <w:rFonts w:eastAsia="Arial Unicode MS" w:cs="Times New Roman"/>
                <w:position w:val="0"/>
                <w:lang w:eastAsia="en-US"/>
              </w:rPr>
            </w:pPr>
            <w:r w:rsidRPr="001475FE">
              <w:rPr>
                <w:rFonts w:eastAsia="Arial Unicode MS" w:cs="Times New Roman"/>
                <w:position w:val="0"/>
                <w:lang w:eastAsia="en-US"/>
              </w:rPr>
              <w:t>Электро-нагревательные приборы</w:t>
            </w:r>
          </w:p>
        </w:tc>
        <w:tc>
          <w:tcPr>
            <w:tcW w:w="8051" w:type="dxa"/>
            <w:shd w:val="clear" w:color="auto" w:fill="auto"/>
          </w:tcPr>
          <w:p w14:paraId="2E74FE62" w14:textId="77777777" w:rsidR="001475FE" w:rsidRPr="001475FE" w:rsidRDefault="001475FE" w:rsidP="001475FE">
            <w:pPr>
              <w:tabs>
                <w:tab w:val="left" w:pos="4665"/>
              </w:tabs>
              <w:spacing w:line="240" w:lineRule="auto"/>
              <w:ind w:left="-2"/>
              <w:jc w:val="both"/>
              <w:outlineLvl w:val="9"/>
              <w:rPr>
                <w:rFonts w:eastAsia="Arial Unicode MS" w:cs="Times New Roman"/>
                <w:position w:val="0"/>
                <w:lang w:eastAsia="en-US"/>
              </w:rPr>
            </w:pPr>
            <w:r w:rsidRPr="001475FE">
              <w:rPr>
                <w:rFonts w:eastAsia="Arial Unicode MS" w:cs="Times New Roman"/>
                <w:position w:val="0"/>
                <w:lang w:eastAsia="en-US"/>
              </w:rPr>
              <w:t>- проверить исправность проводов на наличие повреждений перед началом работы</w:t>
            </w:r>
          </w:p>
          <w:p w14:paraId="594FBCB5" w14:textId="77777777" w:rsidR="001475FE" w:rsidRPr="001475FE" w:rsidRDefault="001475FE" w:rsidP="001475FE">
            <w:pPr>
              <w:tabs>
                <w:tab w:val="left" w:pos="4665"/>
              </w:tabs>
              <w:spacing w:line="240" w:lineRule="auto"/>
              <w:ind w:left="-2"/>
              <w:jc w:val="both"/>
              <w:outlineLvl w:val="9"/>
              <w:rPr>
                <w:rFonts w:eastAsia="Arial Unicode MS" w:cs="Times New Roman"/>
                <w:position w:val="0"/>
                <w:lang w:eastAsia="en-US"/>
              </w:rPr>
            </w:pPr>
            <w:r w:rsidRPr="001475FE">
              <w:rPr>
                <w:rFonts w:eastAsia="Arial Unicode MS" w:cs="Times New Roman"/>
                <w:position w:val="0"/>
                <w:lang w:eastAsia="en-US"/>
              </w:rPr>
              <w:t>- проверить прибор на холостом ходу</w:t>
            </w:r>
          </w:p>
          <w:p w14:paraId="6307540D" w14:textId="77777777" w:rsidR="001475FE" w:rsidRPr="001475FE" w:rsidRDefault="001475FE" w:rsidP="001475FE">
            <w:pPr>
              <w:tabs>
                <w:tab w:val="left" w:pos="4665"/>
              </w:tabs>
              <w:spacing w:line="240" w:lineRule="auto"/>
              <w:ind w:left="-2"/>
              <w:jc w:val="both"/>
              <w:outlineLvl w:val="9"/>
              <w:rPr>
                <w:rFonts w:eastAsia="Arial Unicode MS" w:cs="Times New Roman"/>
                <w:position w:val="0"/>
                <w:lang w:eastAsia="en-US"/>
              </w:rPr>
            </w:pPr>
            <w:r w:rsidRPr="001475FE">
              <w:rPr>
                <w:rFonts w:eastAsia="Arial Unicode MS" w:cs="Times New Roman"/>
                <w:position w:val="0"/>
                <w:lang w:eastAsia="en-US"/>
              </w:rPr>
              <w:t xml:space="preserve">- использовать при работе </w:t>
            </w:r>
            <w:proofErr w:type="spellStart"/>
            <w:r w:rsidRPr="001475FE">
              <w:rPr>
                <w:rFonts w:eastAsia="Arial Unicode MS" w:cs="Times New Roman"/>
                <w:position w:val="0"/>
                <w:lang w:eastAsia="en-US"/>
              </w:rPr>
              <w:t>термоковрик</w:t>
            </w:r>
            <w:proofErr w:type="spellEnd"/>
            <w:r w:rsidRPr="001475FE">
              <w:rPr>
                <w:rFonts w:eastAsia="Arial Unicode MS" w:cs="Times New Roman"/>
                <w:position w:val="0"/>
                <w:lang w:eastAsia="en-US"/>
              </w:rPr>
              <w:t xml:space="preserve"> </w:t>
            </w:r>
          </w:p>
        </w:tc>
      </w:tr>
    </w:tbl>
    <w:p w14:paraId="43B1F8FF" w14:textId="7C90E206" w:rsidR="001475FE" w:rsidRPr="00445184" w:rsidRDefault="001475FE" w:rsidP="0044518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3FBBECF3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4.2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Конкурсант не должны приступать к работе при следующих нарушениях требований безопасности:</w:t>
      </w:r>
    </w:p>
    <w:p w14:paraId="6BCBA995" w14:textId="505DB653" w:rsidR="001475FE" w:rsidRDefault="00162053" w:rsidP="002A2851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284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Отсутствие СИЗ на площадке проведения чемпионата;</w:t>
      </w:r>
    </w:p>
    <w:p w14:paraId="6D63F001" w14:textId="34B9F087" w:rsidR="00162053" w:rsidRDefault="00162053" w:rsidP="002A2851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284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Неисправность инструмента или оборудования.</w:t>
      </w:r>
    </w:p>
    <w:p w14:paraId="25FA260A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4.3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Конкурсанту запрещается приступать к выполнению конкурсного задания при обнаружении неисправности инструмента или оборудования. О замеченных недостатках и неисправностях нужно немедленно сообщить техническому эксперту и до устранения неполадок к конкурсному заданию не приступать.</w:t>
      </w:r>
    </w:p>
    <w:p w14:paraId="08922095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6" w:name="_heading=h.3dy6vkm"/>
      <w:bookmarkEnd w:id="6"/>
    </w:p>
    <w:p w14:paraId="68F8AA86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 xml:space="preserve">5. Требования охраны труда во время </w:t>
      </w:r>
      <w:r w:rsidR="00195C80">
        <w:rPr>
          <w:rFonts w:eastAsia="Times New Roman" w:cs="Times New Roman"/>
          <w:b/>
          <w:color w:val="000000"/>
          <w:sz w:val="28"/>
          <w:szCs w:val="28"/>
        </w:rPr>
        <w:t>выполнения работ</w:t>
      </w:r>
    </w:p>
    <w:p w14:paraId="26B2D1F0" w14:textId="68458FA2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5.1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 w:rsidR="004D2240">
        <w:rPr>
          <w:rFonts w:eastAsia="Times New Roman" w:cs="Times New Roman"/>
          <w:color w:val="000000"/>
          <w:sz w:val="28"/>
          <w:szCs w:val="28"/>
        </w:rPr>
        <w:t xml:space="preserve"> </w:t>
      </w:r>
      <w:r>
        <w:rPr>
          <w:rFonts w:eastAsia="Times New Roman" w:cs="Times New Roman"/>
          <w:color w:val="000000"/>
          <w:sz w:val="28"/>
          <w:szCs w:val="28"/>
        </w:rPr>
        <w:t>При выполнении конкурсных заданий конкурсанту необходимо соблюдать требования безопасности при использовании инструмента и оборудования.</w:t>
      </w:r>
    </w:p>
    <w:p w14:paraId="6D27BF35" w14:textId="77777777" w:rsidR="00162053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5.2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162053" w:rsidRPr="00162053">
        <w:rPr>
          <w:rFonts w:eastAsia="Arial Unicode MS" w:cs="Times New Roman"/>
          <w:position w:val="0"/>
          <w:sz w:val="28"/>
          <w:szCs w:val="28"/>
          <w:lang w:eastAsia="en-US"/>
        </w:rPr>
        <w:t>При выполнении конкурсных заданий и уборке рабочих мест</w:t>
      </w:r>
      <w:r w:rsidR="00162053">
        <w:rPr>
          <w:rFonts w:eastAsia="Times New Roman" w:cs="Times New Roman"/>
          <w:color w:val="000000"/>
          <w:sz w:val="28"/>
          <w:szCs w:val="28"/>
        </w:rPr>
        <w:t>:</w:t>
      </w:r>
    </w:p>
    <w:p w14:paraId="64CC3289" w14:textId="16138FB8" w:rsidR="00162053" w:rsidRDefault="00162053" w:rsidP="00162053">
      <w:pPr>
        <w:pStyle w:val="af6"/>
        <w:numPr>
          <w:ilvl w:val="0"/>
          <w:numId w:val="1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11" w:firstLine="415"/>
        <w:jc w:val="both"/>
        <w:rPr>
          <w:rFonts w:eastAsia="Times New Roman" w:cs="Times New Roman"/>
          <w:color w:val="000000"/>
          <w:sz w:val="28"/>
          <w:szCs w:val="28"/>
        </w:rPr>
      </w:pPr>
      <w:r w:rsidRPr="00162053">
        <w:rPr>
          <w:rFonts w:eastAsia="Times New Roman" w:cs="Times New Roman"/>
          <w:color w:val="000000"/>
          <w:sz w:val="28"/>
          <w:szCs w:val="28"/>
        </w:rPr>
        <w:t>Соблюдать правила эксплуатации оборудования, механизмов и инструментов, не подвергать их механическ</w:t>
      </w:r>
      <w:r w:rsidR="00B52951">
        <w:rPr>
          <w:rFonts w:eastAsia="Times New Roman" w:cs="Times New Roman"/>
          <w:color w:val="000000"/>
          <w:sz w:val="28"/>
          <w:szCs w:val="28"/>
        </w:rPr>
        <w:t>им ударам, не допускать падений.</w:t>
      </w:r>
    </w:p>
    <w:p w14:paraId="160F4720" w14:textId="4009DC67" w:rsidR="00162053" w:rsidRDefault="00162053" w:rsidP="00162053">
      <w:pPr>
        <w:pStyle w:val="af6"/>
        <w:numPr>
          <w:ilvl w:val="0"/>
          <w:numId w:val="1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11" w:firstLine="415"/>
        <w:jc w:val="both"/>
        <w:rPr>
          <w:rFonts w:eastAsia="Times New Roman" w:cs="Times New Roman"/>
          <w:color w:val="000000"/>
          <w:sz w:val="28"/>
          <w:szCs w:val="28"/>
        </w:rPr>
      </w:pPr>
      <w:r w:rsidRPr="00162053">
        <w:rPr>
          <w:rFonts w:eastAsia="Times New Roman" w:cs="Times New Roman"/>
          <w:color w:val="000000"/>
          <w:sz w:val="28"/>
          <w:szCs w:val="28"/>
        </w:rPr>
        <w:t>Поддерживать пор</w:t>
      </w:r>
      <w:r w:rsidR="00B52951">
        <w:rPr>
          <w:rFonts w:eastAsia="Times New Roman" w:cs="Times New Roman"/>
          <w:color w:val="000000"/>
          <w:sz w:val="28"/>
          <w:szCs w:val="28"/>
        </w:rPr>
        <w:t>ядок и чистоту на рабочем месте.</w:t>
      </w:r>
    </w:p>
    <w:p w14:paraId="36723EB6" w14:textId="00062178" w:rsidR="00162053" w:rsidRPr="00162053" w:rsidRDefault="00162053" w:rsidP="00162053">
      <w:pPr>
        <w:pStyle w:val="af6"/>
        <w:numPr>
          <w:ilvl w:val="0"/>
          <w:numId w:val="1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11" w:firstLine="415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Arial Unicode MS" w:cs="Times New Roman"/>
          <w:position w:val="0"/>
          <w:sz w:val="28"/>
          <w:szCs w:val="28"/>
          <w:lang w:eastAsia="en-US"/>
        </w:rPr>
        <w:t>В</w:t>
      </w:r>
      <w:r w:rsidRPr="00162053">
        <w:rPr>
          <w:rFonts w:eastAsia="Arial Unicode MS" w:cs="Times New Roman"/>
          <w:position w:val="0"/>
          <w:sz w:val="28"/>
          <w:szCs w:val="28"/>
          <w:lang w:eastAsia="en-US"/>
        </w:rPr>
        <w:t>ыполнять конкурсные задания только исправным инструментом</w:t>
      </w:r>
      <w:r w:rsidR="00B52951">
        <w:rPr>
          <w:rFonts w:eastAsia="Arial Unicode MS" w:cs="Times New Roman"/>
          <w:position w:val="0"/>
          <w:sz w:val="28"/>
          <w:szCs w:val="28"/>
          <w:lang w:eastAsia="en-US"/>
        </w:rPr>
        <w:t>.</w:t>
      </w:r>
    </w:p>
    <w:p w14:paraId="62B89EEB" w14:textId="65265C73" w:rsidR="00162053" w:rsidRPr="00162053" w:rsidRDefault="00162053" w:rsidP="00162053">
      <w:pPr>
        <w:pStyle w:val="af6"/>
        <w:numPr>
          <w:ilvl w:val="0"/>
          <w:numId w:val="1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11" w:firstLine="415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Arial Unicode MS" w:cs="Times New Roman"/>
          <w:position w:val="0"/>
          <w:sz w:val="28"/>
          <w:szCs w:val="28"/>
          <w:lang w:eastAsia="en-US"/>
        </w:rPr>
        <w:t>П</w:t>
      </w:r>
      <w:r w:rsidRPr="00162053">
        <w:rPr>
          <w:rFonts w:eastAsia="Arial Unicode MS" w:cs="Times New Roman"/>
          <w:position w:val="0"/>
          <w:sz w:val="28"/>
          <w:szCs w:val="28"/>
          <w:lang w:eastAsia="en-US"/>
        </w:rPr>
        <w:t>рименять необходимые средства индивидуальной защиты, использовать их при работах, для которых они предназначены</w:t>
      </w:r>
      <w:r w:rsidR="00B52951">
        <w:rPr>
          <w:rFonts w:eastAsia="Arial Unicode MS" w:cs="Times New Roman"/>
          <w:position w:val="0"/>
          <w:sz w:val="28"/>
          <w:szCs w:val="28"/>
          <w:lang w:eastAsia="en-US"/>
        </w:rPr>
        <w:t>.</w:t>
      </w:r>
    </w:p>
    <w:p w14:paraId="426DBDC8" w14:textId="77777777" w:rsidR="00162053" w:rsidRPr="00162053" w:rsidRDefault="00162053" w:rsidP="00162053">
      <w:pPr>
        <w:pStyle w:val="af6"/>
        <w:numPr>
          <w:ilvl w:val="0"/>
          <w:numId w:val="1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11" w:firstLine="415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Arial Unicode MS" w:cs="Times New Roman"/>
          <w:position w:val="0"/>
          <w:sz w:val="28"/>
          <w:szCs w:val="28"/>
          <w:lang w:eastAsia="en-US"/>
        </w:rPr>
        <w:lastRenderedPageBreak/>
        <w:t>С</w:t>
      </w:r>
      <w:r w:rsidRPr="00162053">
        <w:rPr>
          <w:rFonts w:eastAsia="Arial Unicode MS" w:cs="Times New Roman"/>
          <w:position w:val="0"/>
          <w:sz w:val="28"/>
          <w:szCs w:val="28"/>
          <w:lang w:eastAsia="en-US"/>
        </w:rPr>
        <w:t>облюдать правила перемещения в помещении и рабочих зонах, не нарушать границы рабочих зон других конкурсантов, пользоваться только установленными проходами.</w:t>
      </w:r>
    </w:p>
    <w:p w14:paraId="419A9281" w14:textId="3417E9E3" w:rsidR="00162053" w:rsidRPr="004D2240" w:rsidRDefault="00162053" w:rsidP="00162053">
      <w:pPr>
        <w:pStyle w:val="af6"/>
        <w:numPr>
          <w:ilvl w:val="0"/>
          <w:numId w:val="1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11" w:firstLine="415"/>
        <w:jc w:val="both"/>
        <w:rPr>
          <w:rFonts w:eastAsia="Times New Roman" w:cs="Times New Roman"/>
          <w:color w:val="000000"/>
          <w:sz w:val="28"/>
          <w:szCs w:val="28"/>
        </w:rPr>
      </w:pPr>
      <w:r w:rsidRPr="00162053">
        <w:rPr>
          <w:rFonts w:eastAsia="Arial Unicode MS" w:cs="Times New Roman"/>
          <w:position w:val="0"/>
          <w:sz w:val="28"/>
          <w:szCs w:val="28"/>
          <w:lang w:eastAsia="en-US"/>
        </w:rPr>
        <w:t>При неисправности инструмента и оборудования – прекратить выполнение конкурсного задания и сообщить об этом Главному Эксперту.</w:t>
      </w:r>
    </w:p>
    <w:p w14:paraId="14747E49" w14:textId="54FF3F7F" w:rsidR="004D2240" w:rsidRDefault="004D2240" w:rsidP="004D224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5.3. При работе </w:t>
      </w:r>
      <w:r w:rsidRPr="004D2240">
        <w:rPr>
          <w:rFonts w:eastAsia="Times New Roman" w:cs="Times New Roman"/>
          <w:color w:val="000000"/>
          <w:sz w:val="28"/>
          <w:szCs w:val="28"/>
        </w:rPr>
        <w:t>с воспламеняющимися материалами</w:t>
      </w:r>
      <w:r>
        <w:rPr>
          <w:rFonts w:eastAsia="Times New Roman" w:cs="Times New Roman"/>
          <w:color w:val="000000"/>
          <w:sz w:val="28"/>
          <w:szCs w:val="28"/>
        </w:rPr>
        <w:t>:</w:t>
      </w:r>
    </w:p>
    <w:p w14:paraId="27956CF0" w14:textId="362921D9" w:rsidR="004D2240" w:rsidRPr="004D2240" w:rsidRDefault="004D2240" w:rsidP="004D2240">
      <w:pPr>
        <w:pStyle w:val="af6"/>
        <w:numPr>
          <w:ilvl w:val="0"/>
          <w:numId w:val="1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426"/>
        <w:jc w:val="both"/>
        <w:rPr>
          <w:rFonts w:eastAsia="Times New Roman" w:cs="Times New Roman"/>
          <w:color w:val="000000"/>
          <w:sz w:val="28"/>
          <w:szCs w:val="28"/>
        </w:rPr>
      </w:pPr>
      <w:r w:rsidRPr="004D2240">
        <w:rPr>
          <w:rFonts w:eastAsia="Times New Roman" w:cs="Times New Roman"/>
          <w:color w:val="000000"/>
          <w:sz w:val="28"/>
          <w:szCs w:val="28"/>
        </w:rPr>
        <w:t>В случае даже кратковременного ухода с рабочего места конкурсант обязан выключать индивидуальные нагревательные приборы.</w:t>
      </w:r>
    </w:p>
    <w:p w14:paraId="5F33D229" w14:textId="2331FAB4" w:rsidR="004D2240" w:rsidRDefault="004D2240" w:rsidP="004D2240">
      <w:pPr>
        <w:pStyle w:val="af6"/>
        <w:numPr>
          <w:ilvl w:val="0"/>
          <w:numId w:val="1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426"/>
        <w:jc w:val="both"/>
        <w:rPr>
          <w:rFonts w:eastAsia="Times New Roman" w:cs="Times New Roman"/>
          <w:color w:val="000000"/>
          <w:sz w:val="28"/>
          <w:szCs w:val="28"/>
        </w:rPr>
      </w:pPr>
      <w:r w:rsidRPr="004D2240">
        <w:rPr>
          <w:rFonts w:eastAsia="Times New Roman" w:cs="Times New Roman"/>
          <w:color w:val="000000"/>
          <w:sz w:val="28"/>
          <w:szCs w:val="28"/>
        </w:rPr>
        <w:t xml:space="preserve">Категорически запрещается закрывать бумагой, салфетками или какими-либо легковоспламеняющимися материалами </w:t>
      </w:r>
      <w:proofErr w:type="spellStart"/>
      <w:r w:rsidRPr="004D2240">
        <w:rPr>
          <w:rFonts w:eastAsia="Times New Roman" w:cs="Times New Roman"/>
          <w:color w:val="000000"/>
          <w:sz w:val="28"/>
          <w:szCs w:val="28"/>
        </w:rPr>
        <w:t>термо</w:t>
      </w:r>
      <w:proofErr w:type="spellEnd"/>
      <w:r w:rsidRPr="004D2240">
        <w:rPr>
          <w:rFonts w:eastAsia="Times New Roman" w:cs="Times New Roman"/>
          <w:color w:val="000000"/>
          <w:sz w:val="28"/>
          <w:szCs w:val="28"/>
        </w:rPr>
        <w:t>-инструменты</w:t>
      </w:r>
      <w:r>
        <w:rPr>
          <w:rFonts w:eastAsia="Times New Roman" w:cs="Times New Roman"/>
          <w:color w:val="000000"/>
          <w:sz w:val="28"/>
          <w:szCs w:val="28"/>
        </w:rPr>
        <w:t>.</w:t>
      </w:r>
    </w:p>
    <w:p w14:paraId="4F6B9BA3" w14:textId="385D62CD" w:rsidR="004D2240" w:rsidRPr="004D2240" w:rsidRDefault="004D2240" w:rsidP="004D224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5.4. П</w:t>
      </w:r>
      <w:r w:rsidRPr="004D2240">
        <w:rPr>
          <w:rFonts w:eastAsia="Times New Roman" w:cs="Times New Roman"/>
          <w:color w:val="000000"/>
          <w:sz w:val="28"/>
          <w:szCs w:val="28"/>
        </w:rPr>
        <w:t>ри работе с режущими инструментами</w:t>
      </w:r>
      <w:r>
        <w:rPr>
          <w:rFonts w:eastAsia="Times New Roman" w:cs="Times New Roman"/>
          <w:color w:val="000000"/>
          <w:sz w:val="28"/>
          <w:szCs w:val="28"/>
        </w:rPr>
        <w:t>:</w:t>
      </w:r>
    </w:p>
    <w:p w14:paraId="54F52331" w14:textId="7C477293" w:rsidR="004D2240" w:rsidRPr="004D2240" w:rsidRDefault="004D2240" w:rsidP="004D2240">
      <w:pPr>
        <w:pStyle w:val="af6"/>
        <w:numPr>
          <w:ilvl w:val="0"/>
          <w:numId w:val="13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426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7" w:name="_heading=h.1t3h5sf"/>
      <w:bookmarkEnd w:id="7"/>
      <w:r w:rsidRPr="004D2240">
        <w:rPr>
          <w:rFonts w:eastAsia="Times New Roman" w:cs="Times New Roman"/>
          <w:color w:val="000000"/>
          <w:sz w:val="28"/>
          <w:szCs w:val="28"/>
        </w:rPr>
        <w:t>Работа с ножницами</w:t>
      </w:r>
      <w:r w:rsidR="00F22D12">
        <w:rPr>
          <w:rFonts w:eastAsia="Times New Roman" w:cs="Times New Roman"/>
          <w:color w:val="000000"/>
          <w:sz w:val="28"/>
          <w:szCs w:val="28"/>
        </w:rPr>
        <w:t>:</w:t>
      </w:r>
    </w:p>
    <w:p w14:paraId="5B53F71A" w14:textId="77777777" w:rsidR="004D2240" w:rsidRPr="004D2240" w:rsidRDefault="004D2240" w:rsidP="00F22D12">
      <w:pPr>
        <w:pStyle w:val="af6"/>
        <w:numPr>
          <w:ilvl w:val="0"/>
          <w:numId w:val="14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4D2240">
        <w:rPr>
          <w:rFonts w:eastAsia="Times New Roman" w:cs="Times New Roman"/>
          <w:color w:val="000000"/>
          <w:sz w:val="28"/>
          <w:szCs w:val="28"/>
        </w:rPr>
        <w:t>Передавать ножницы следует только кольцами вперед.</w:t>
      </w:r>
    </w:p>
    <w:p w14:paraId="3F3B744A" w14:textId="77777777" w:rsidR="004D2240" w:rsidRPr="004D2240" w:rsidRDefault="004D2240" w:rsidP="00F22D12">
      <w:pPr>
        <w:pStyle w:val="af6"/>
        <w:numPr>
          <w:ilvl w:val="0"/>
          <w:numId w:val="14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4D2240">
        <w:rPr>
          <w:rFonts w:eastAsia="Times New Roman" w:cs="Times New Roman"/>
          <w:color w:val="000000"/>
          <w:sz w:val="28"/>
          <w:szCs w:val="28"/>
        </w:rPr>
        <w:t>Класть ножницы в карман строго запрещено.</w:t>
      </w:r>
    </w:p>
    <w:p w14:paraId="66E91E89" w14:textId="77777777" w:rsidR="004D2240" w:rsidRPr="004D2240" w:rsidRDefault="004D2240" w:rsidP="00F22D12">
      <w:pPr>
        <w:pStyle w:val="af6"/>
        <w:numPr>
          <w:ilvl w:val="0"/>
          <w:numId w:val="14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4D2240">
        <w:rPr>
          <w:rFonts w:eastAsia="Times New Roman" w:cs="Times New Roman"/>
          <w:color w:val="000000"/>
          <w:sz w:val="28"/>
          <w:szCs w:val="28"/>
        </w:rPr>
        <w:t xml:space="preserve">Чередуя работу ножниц с расческой при выполнении стрижки, ножницы должны быть в не рабочем положении </w:t>
      </w:r>
    </w:p>
    <w:p w14:paraId="18455DF1" w14:textId="77777777" w:rsidR="004D2240" w:rsidRPr="004D2240" w:rsidRDefault="004D2240" w:rsidP="00F22D12">
      <w:pPr>
        <w:pStyle w:val="af6"/>
        <w:numPr>
          <w:ilvl w:val="0"/>
          <w:numId w:val="14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4D2240">
        <w:rPr>
          <w:rFonts w:eastAsia="Times New Roman" w:cs="Times New Roman"/>
          <w:color w:val="000000"/>
          <w:sz w:val="28"/>
          <w:szCs w:val="28"/>
        </w:rPr>
        <w:t>Работать ножницами следует только теми приемами, которые предусмотрены определенными правилами и методами.</w:t>
      </w:r>
    </w:p>
    <w:p w14:paraId="383196CE" w14:textId="31880A37" w:rsidR="004D2240" w:rsidRPr="004D2240" w:rsidRDefault="004D2240" w:rsidP="004D2240">
      <w:pPr>
        <w:pStyle w:val="af6"/>
        <w:numPr>
          <w:ilvl w:val="0"/>
          <w:numId w:val="13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426"/>
        <w:jc w:val="both"/>
        <w:rPr>
          <w:rFonts w:eastAsia="Times New Roman" w:cs="Times New Roman"/>
          <w:color w:val="000000"/>
          <w:sz w:val="28"/>
          <w:szCs w:val="28"/>
        </w:rPr>
      </w:pPr>
      <w:r w:rsidRPr="004D2240">
        <w:rPr>
          <w:rFonts w:eastAsia="Times New Roman" w:cs="Times New Roman"/>
          <w:color w:val="000000"/>
          <w:sz w:val="28"/>
          <w:szCs w:val="28"/>
        </w:rPr>
        <w:t>Работа с бритвой</w:t>
      </w:r>
      <w:r w:rsidR="00F22D12">
        <w:rPr>
          <w:rFonts w:eastAsia="Times New Roman" w:cs="Times New Roman"/>
          <w:color w:val="000000"/>
          <w:sz w:val="28"/>
          <w:szCs w:val="28"/>
        </w:rPr>
        <w:t>:</w:t>
      </w:r>
    </w:p>
    <w:p w14:paraId="617335C6" w14:textId="77777777" w:rsidR="004D2240" w:rsidRPr="00F22D12" w:rsidRDefault="004D2240" w:rsidP="00F22D12">
      <w:pPr>
        <w:pStyle w:val="af6"/>
        <w:numPr>
          <w:ilvl w:val="0"/>
          <w:numId w:val="15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F22D12">
        <w:rPr>
          <w:rFonts w:eastAsia="Times New Roman" w:cs="Times New Roman"/>
          <w:color w:val="000000"/>
          <w:sz w:val="28"/>
          <w:szCs w:val="28"/>
        </w:rPr>
        <w:t>Лезвие бритвы должно быть достаточно острым.</w:t>
      </w:r>
    </w:p>
    <w:p w14:paraId="1BE2DE13" w14:textId="77777777" w:rsidR="004D2240" w:rsidRPr="00F22D12" w:rsidRDefault="004D2240" w:rsidP="00F22D12">
      <w:pPr>
        <w:pStyle w:val="af6"/>
        <w:numPr>
          <w:ilvl w:val="0"/>
          <w:numId w:val="15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F22D12">
        <w:rPr>
          <w:rFonts w:eastAsia="Times New Roman" w:cs="Times New Roman"/>
          <w:color w:val="000000"/>
          <w:sz w:val="28"/>
          <w:szCs w:val="28"/>
        </w:rPr>
        <w:t>Передавать опасную бритву нужно только в закрытом состоянии.</w:t>
      </w:r>
    </w:p>
    <w:p w14:paraId="696E3D04" w14:textId="77777777" w:rsidR="004D2240" w:rsidRPr="00F22D12" w:rsidRDefault="004D2240" w:rsidP="00F22D12">
      <w:pPr>
        <w:pStyle w:val="af6"/>
        <w:numPr>
          <w:ilvl w:val="0"/>
          <w:numId w:val="15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F22D12">
        <w:rPr>
          <w:rFonts w:eastAsia="Times New Roman" w:cs="Times New Roman"/>
          <w:color w:val="000000"/>
          <w:sz w:val="28"/>
          <w:szCs w:val="28"/>
        </w:rPr>
        <w:t>При работе с бритвой необходимо соблюдать все предусмотренные приемы и методы во избежание порезов.</w:t>
      </w:r>
    </w:p>
    <w:p w14:paraId="4527B28C" w14:textId="77777777" w:rsidR="004D2240" w:rsidRPr="00F22D12" w:rsidRDefault="004D2240" w:rsidP="00F22D12">
      <w:pPr>
        <w:pStyle w:val="af6"/>
        <w:numPr>
          <w:ilvl w:val="0"/>
          <w:numId w:val="15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F22D12">
        <w:rPr>
          <w:rFonts w:eastAsia="Times New Roman" w:cs="Times New Roman"/>
          <w:color w:val="000000"/>
          <w:sz w:val="28"/>
          <w:szCs w:val="28"/>
        </w:rPr>
        <w:t>Стричь бритвой следует только влажные волосы.</w:t>
      </w:r>
    </w:p>
    <w:p w14:paraId="1EF97483" w14:textId="77777777" w:rsidR="004D2240" w:rsidRPr="00F22D12" w:rsidRDefault="004D2240" w:rsidP="00F22D12">
      <w:pPr>
        <w:pStyle w:val="af6"/>
        <w:numPr>
          <w:ilvl w:val="0"/>
          <w:numId w:val="15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F22D12">
        <w:rPr>
          <w:rFonts w:eastAsia="Times New Roman" w:cs="Times New Roman"/>
          <w:color w:val="000000"/>
          <w:sz w:val="28"/>
          <w:szCs w:val="28"/>
        </w:rPr>
        <w:t>На рабочей поверхности для инструментов опасная бритва должна лежать только в закрытом состоянии.</w:t>
      </w:r>
    </w:p>
    <w:p w14:paraId="2A2550A2" w14:textId="4BA607C0" w:rsidR="001A206B" w:rsidRDefault="004D2240" w:rsidP="00F22D12">
      <w:pPr>
        <w:pStyle w:val="af6"/>
        <w:numPr>
          <w:ilvl w:val="0"/>
          <w:numId w:val="15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F22D12">
        <w:rPr>
          <w:rFonts w:eastAsia="Times New Roman" w:cs="Times New Roman"/>
          <w:color w:val="000000"/>
          <w:sz w:val="28"/>
          <w:szCs w:val="28"/>
        </w:rPr>
        <w:t>Для Категории Юниоры работа опасной бритвой запрещена</w:t>
      </w:r>
      <w:r w:rsidR="00345AC3">
        <w:rPr>
          <w:rFonts w:eastAsia="Times New Roman" w:cs="Times New Roman"/>
          <w:color w:val="000000"/>
          <w:sz w:val="28"/>
          <w:szCs w:val="28"/>
        </w:rPr>
        <w:t>.</w:t>
      </w:r>
    </w:p>
    <w:p w14:paraId="1B726421" w14:textId="48CD5151" w:rsidR="00F22D12" w:rsidRDefault="00F22D12" w:rsidP="00F22D1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5.5. П</w:t>
      </w:r>
      <w:r w:rsidRPr="00F22D12">
        <w:rPr>
          <w:rFonts w:eastAsia="Times New Roman" w:cs="Times New Roman"/>
          <w:color w:val="000000"/>
          <w:sz w:val="28"/>
          <w:szCs w:val="28"/>
        </w:rPr>
        <w:t>ри выполнении окрашивания волос</w:t>
      </w:r>
      <w:r>
        <w:rPr>
          <w:rFonts w:eastAsia="Times New Roman" w:cs="Times New Roman"/>
          <w:color w:val="000000"/>
          <w:sz w:val="28"/>
          <w:szCs w:val="28"/>
        </w:rPr>
        <w:t>:</w:t>
      </w:r>
    </w:p>
    <w:p w14:paraId="290FC02D" w14:textId="77777777" w:rsidR="00F22D12" w:rsidRPr="00F22D12" w:rsidRDefault="00F22D12" w:rsidP="00F22D12">
      <w:pPr>
        <w:pStyle w:val="af6"/>
        <w:numPr>
          <w:ilvl w:val="0"/>
          <w:numId w:val="16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426"/>
        <w:jc w:val="both"/>
        <w:rPr>
          <w:rFonts w:eastAsia="Times New Roman" w:cs="Times New Roman"/>
          <w:color w:val="000000"/>
          <w:sz w:val="28"/>
          <w:szCs w:val="28"/>
        </w:rPr>
      </w:pPr>
      <w:r w:rsidRPr="00F22D12">
        <w:rPr>
          <w:rFonts w:eastAsia="Times New Roman" w:cs="Times New Roman"/>
          <w:color w:val="000000"/>
          <w:sz w:val="28"/>
          <w:szCs w:val="28"/>
        </w:rPr>
        <w:t>Перед выполнением окрашивания волос, необходимо тщательно укрыть клиента бельем с тем, чтобы краситель не попал на одежду клиента.</w:t>
      </w:r>
    </w:p>
    <w:p w14:paraId="5C4C4DB2" w14:textId="77777777" w:rsidR="00F22D12" w:rsidRPr="00F22D12" w:rsidRDefault="00F22D12" w:rsidP="00F22D12">
      <w:pPr>
        <w:pStyle w:val="af6"/>
        <w:numPr>
          <w:ilvl w:val="0"/>
          <w:numId w:val="16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426"/>
        <w:jc w:val="both"/>
        <w:rPr>
          <w:rFonts w:eastAsia="Times New Roman" w:cs="Times New Roman"/>
          <w:color w:val="000000"/>
          <w:sz w:val="28"/>
          <w:szCs w:val="28"/>
        </w:rPr>
      </w:pPr>
      <w:r w:rsidRPr="00F22D12">
        <w:rPr>
          <w:rFonts w:eastAsia="Times New Roman" w:cs="Times New Roman"/>
          <w:color w:val="000000"/>
          <w:sz w:val="28"/>
          <w:szCs w:val="28"/>
        </w:rPr>
        <w:lastRenderedPageBreak/>
        <w:t>Окрашивание волос следует производить, используя средства индивидуальной защиты (СИЗ).</w:t>
      </w:r>
    </w:p>
    <w:p w14:paraId="764D8D36" w14:textId="0B10D7E6" w:rsidR="00F22D12" w:rsidRPr="00F22D12" w:rsidRDefault="00F22D12" w:rsidP="00F22D12">
      <w:pPr>
        <w:pStyle w:val="af6"/>
        <w:numPr>
          <w:ilvl w:val="0"/>
          <w:numId w:val="16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426"/>
        <w:jc w:val="both"/>
        <w:rPr>
          <w:rFonts w:eastAsia="Times New Roman" w:cs="Times New Roman"/>
          <w:color w:val="000000"/>
          <w:sz w:val="28"/>
          <w:szCs w:val="28"/>
        </w:rPr>
      </w:pPr>
      <w:r w:rsidRPr="00F22D12">
        <w:rPr>
          <w:rFonts w:eastAsia="Times New Roman" w:cs="Times New Roman"/>
          <w:color w:val="000000"/>
          <w:sz w:val="28"/>
          <w:szCs w:val="28"/>
        </w:rPr>
        <w:t xml:space="preserve">Для Категории Юниоры- </w:t>
      </w:r>
      <w:r>
        <w:rPr>
          <w:rFonts w:eastAsia="Times New Roman" w:cs="Times New Roman"/>
          <w:color w:val="000000"/>
          <w:sz w:val="28"/>
          <w:szCs w:val="28"/>
        </w:rPr>
        <w:t xml:space="preserve">рекомендовано использование СИЗ (маски </w:t>
      </w:r>
      <w:r w:rsidRPr="00F22D12">
        <w:rPr>
          <w:rFonts w:eastAsia="Times New Roman" w:cs="Times New Roman"/>
          <w:color w:val="000000"/>
          <w:sz w:val="28"/>
          <w:szCs w:val="28"/>
        </w:rPr>
        <w:t xml:space="preserve">и пластиковые очки) при разведении и нанесении красителя. </w:t>
      </w:r>
    </w:p>
    <w:p w14:paraId="182F51DF" w14:textId="77777777" w:rsidR="00F22D12" w:rsidRPr="00F22D12" w:rsidRDefault="00F22D12" w:rsidP="00F22D12">
      <w:pPr>
        <w:pStyle w:val="af6"/>
        <w:numPr>
          <w:ilvl w:val="0"/>
          <w:numId w:val="16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426"/>
        <w:jc w:val="both"/>
        <w:rPr>
          <w:rFonts w:eastAsia="Times New Roman" w:cs="Times New Roman"/>
          <w:color w:val="000000"/>
          <w:sz w:val="28"/>
          <w:szCs w:val="28"/>
        </w:rPr>
      </w:pPr>
      <w:r w:rsidRPr="00F22D12">
        <w:rPr>
          <w:rFonts w:eastAsia="Times New Roman" w:cs="Times New Roman"/>
          <w:color w:val="000000"/>
          <w:sz w:val="28"/>
          <w:szCs w:val="28"/>
        </w:rPr>
        <w:t>Необходим правильный выбор концентрации окислителя при работе с обесцвечивающими, осветляющими и красящими составами.</w:t>
      </w:r>
    </w:p>
    <w:p w14:paraId="6A649839" w14:textId="77777777" w:rsidR="00F22D12" w:rsidRPr="00F22D12" w:rsidRDefault="00F22D12" w:rsidP="00F22D12">
      <w:pPr>
        <w:pStyle w:val="af6"/>
        <w:numPr>
          <w:ilvl w:val="0"/>
          <w:numId w:val="16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426"/>
        <w:jc w:val="both"/>
        <w:rPr>
          <w:rFonts w:eastAsia="Times New Roman" w:cs="Times New Roman"/>
          <w:color w:val="000000"/>
          <w:sz w:val="28"/>
          <w:szCs w:val="28"/>
        </w:rPr>
      </w:pPr>
      <w:r w:rsidRPr="00F22D12">
        <w:rPr>
          <w:rFonts w:eastAsia="Times New Roman" w:cs="Times New Roman"/>
          <w:color w:val="000000"/>
          <w:sz w:val="28"/>
          <w:szCs w:val="28"/>
        </w:rPr>
        <w:t>Строго следует следить за временем выдержки красителей на волосах при выполнении окрашивания.</w:t>
      </w:r>
    </w:p>
    <w:p w14:paraId="07B56805" w14:textId="009FEC08" w:rsidR="00F22D12" w:rsidRDefault="00F22D12" w:rsidP="00F22D12">
      <w:pPr>
        <w:pStyle w:val="af6"/>
        <w:numPr>
          <w:ilvl w:val="0"/>
          <w:numId w:val="16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426"/>
        <w:jc w:val="both"/>
        <w:rPr>
          <w:rFonts w:eastAsia="Times New Roman" w:cs="Times New Roman"/>
          <w:color w:val="000000"/>
          <w:sz w:val="28"/>
          <w:szCs w:val="28"/>
        </w:rPr>
      </w:pPr>
      <w:r w:rsidRPr="00F22D12">
        <w:rPr>
          <w:rFonts w:eastAsia="Times New Roman" w:cs="Times New Roman"/>
          <w:color w:val="000000"/>
          <w:sz w:val="28"/>
          <w:szCs w:val="28"/>
        </w:rPr>
        <w:t>Красители следует тщательно смывать с волос и, в завершение работы производить нейтрализацию стабилизатором цвета, либо другим препаратом по уходу за окрашенными волосами</w:t>
      </w:r>
      <w:r>
        <w:rPr>
          <w:rFonts w:eastAsia="Times New Roman" w:cs="Times New Roman"/>
          <w:color w:val="000000"/>
          <w:sz w:val="28"/>
          <w:szCs w:val="28"/>
        </w:rPr>
        <w:t>.</w:t>
      </w:r>
    </w:p>
    <w:p w14:paraId="122EA59B" w14:textId="68CC2FD1" w:rsidR="00F22D12" w:rsidRDefault="00F22D12" w:rsidP="00F22D1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5.6. При </w:t>
      </w:r>
      <w:r w:rsidRPr="00F22D12">
        <w:rPr>
          <w:rFonts w:eastAsia="Times New Roman" w:cs="Times New Roman"/>
          <w:color w:val="000000"/>
          <w:sz w:val="28"/>
          <w:szCs w:val="28"/>
        </w:rPr>
        <w:t>работе с перманентными препаратами</w:t>
      </w:r>
      <w:r>
        <w:rPr>
          <w:rFonts w:eastAsia="Times New Roman" w:cs="Times New Roman"/>
          <w:color w:val="000000"/>
          <w:sz w:val="28"/>
          <w:szCs w:val="28"/>
        </w:rPr>
        <w:t>:</w:t>
      </w:r>
    </w:p>
    <w:p w14:paraId="71957F36" w14:textId="48CACAC5" w:rsidR="00F22D12" w:rsidRPr="00F22D12" w:rsidRDefault="00F22D12" w:rsidP="00F22D12">
      <w:pPr>
        <w:pStyle w:val="af6"/>
        <w:numPr>
          <w:ilvl w:val="0"/>
          <w:numId w:val="17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426"/>
        <w:jc w:val="both"/>
        <w:rPr>
          <w:rFonts w:eastAsia="Times New Roman" w:cs="Times New Roman"/>
          <w:color w:val="000000"/>
          <w:sz w:val="28"/>
          <w:szCs w:val="28"/>
        </w:rPr>
      </w:pPr>
      <w:r w:rsidRPr="00F22D12">
        <w:rPr>
          <w:rFonts w:eastAsia="Times New Roman" w:cs="Times New Roman"/>
          <w:color w:val="000000"/>
          <w:sz w:val="28"/>
          <w:szCs w:val="28"/>
        </w:rPr>
        <w:t xml:space="preserve">При выполнении химической завивки/выпрямления, необходимо следить за тем, чтобы состав не попадал на </w:t>
      </w:r>
      <w:r w:rsidR="00345AC3">
        <w:rPr>
          <w:rFonts w:eastAsia="Times New Roman" w:cs="Times New Roman"/>
          <w:color w:val="000000"/>
          <w:sz w:val="28"/>
          <w:szCs w:val="28"/>
        </w:rPr>
        <w:t>лицо/</w:t>
      </w:r>
      <w:r w:rsidRPr="00F22D12">
        <w:rPr>
          <w:rFonts w:eastAsia="Times New Roman" w:cs="Times New Roman"/>
          <w:color w:val="000000"/>
          <w:sz w:val="28"/>
          <w:szCs w:val="28"/>
        </w:rPr>
        <w:t>кожу головы и одежду клиента.</w:t>
      </w:r>
    </w:p>
    <w:p w14:paraId="0F3E2698" w14:textId="77777777" w:rsidR="00F22D12" w:rsidRPr="00F22D12" w:rsidRDefault="00F22D12" w:rsidP="00F22D12">
      <w:pPr>
        <w:pStyle w:val="af6"/>
        <w:numPr>
          <w:ilvl w:val="0"/>
          <w:numId w:val="17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426"/>
        <w:jc w:val="both"/>
        <w:rPr>
          <w:rFonts w:eastAsia="Times New Roman" w:cs="Times New Roman"/>
          <w:color w:val="000000"/>
          <w:sz w:val="28"/>
          <w:szCs w:val="28"/>
        </w:rPr>
      </w:pPr>
      <w:r w:rsidRPr="00F22D12">
        <w:rPr>
          <w:rFonts w:eastAsia="Times New Roman" w:cs="Times New Roman"/>
          <w:color w:val="000000"/>
          <w:sz w:val="28"/>
          <w:szCs w:val="28"/>
        </w:rPr>
        <w:t>Необходимы глубокие знания по видам продуктов для химической завивки/выпрямления волос, используемых в парикмахерской индустрии.</w:t>
      </w:r>
    </w:p>
    <w:p w14:paraId="5E5B3EF4" w14:textId="77777777" w:rsidR="00F22D12" w:rsidRPr="00F22D12" w:rsidRDefault="00F22D12" w:rsidP="00F22D12">
      <w:pPr>
        <w:pStyle w:val="af6"/>
        <w:numPr>
          <w:ilvl w:val="0"/>
          <w:numId w:val="17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426"/>
        <w:jc w:val="both"/>
        <w:rPr>
          <w:rFonts w:eastAsia="Times New Roman" w:cs="Times New Roman"/>
          <w:color w:val="000000"/>
          <w:sz w:val="28"/>
          <w:szCs w:val="28"/>
        </w:rPr>
      </w:pPr>
      <w:r w:rsidRPr="00F22D12">
        <w:rPr>
          <w:rFonts w:eastAsia="Times New Roman" w:cs="Times New Roman"/>
          <w:color w:val="000000"/>
          <w:sz w:val="28"/>
          <w:szCs w:val="28"/>
        </w:rPr>
        <w:t>Строго соблюдать технологии производителя препаратов для выполнения химической завивки/выпрямления волос.</w:t>
      </w:r>
    </w:p>
    <w:p w14:paraId="6D8AF725" w14:textId="77777777" w:rsidR="00F22D12" w:rsidRPr="00F22D12" w:rsidRDefault="00F22D12" w:rsidP="00F22D12">
      <w:pPr>
        <w:pStyle w:val="af6"/>
        <w:numPr>
          <w:ilvl w:val="0"/>
          <w:numId w:val="17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426"/>
        <w:jc w:val="both"/>
        <w:rPr>
          <w:rFonts w:eastAsia="Times New Roman" w:cs="Times New Roman"/>
          <w:color w:val="000000"/>
          <w:sz w:val="28"/>
          <w:szCs w:val="28"/>
        </w:rPr>
      </w:pPr>
      <w:r w:rsidRPr="00F22D12">
        <w:rPr>
          <w:rFonts w:eastAsia="Times New Roman" w:cs="Times New Roman"/>
          <w:color w:val="000000"/>
          <w:sz w:val="28"/>
          <w:szCs w:val="28"/>
        </w:rPr>
        <w:t>Выполнять хим. завивку/выпрямление следует производить, используя СИЗ.</w:t>
      </w:r>
    </w:p>
    <w:p w14:paraId="7C534175" w14:textId="514B066C" w:rsidR="00F22D12" w:rsidRDefault="00F22D12" w:rsidP="00F22D12">
      <w:pPr>
        <w:pStyle w:val="af6"/>
        <w:numPr>
          <w:ilvl w:val="0"/>
          <w:numId w:val="17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426"/>
        <w:jc w:val="both"/>
        <w:rPr>
          <w:rFonts w:eastAsia="Times New Roman" w:cs="Times New Roman"/>
          <w:color w:val="000000"/>
          <w:sz w:val="28"/>
          <w:szCs w:val="28"/>
        </w:rPr>
      </w:pPr>
      <w:r w:rsidRPr="00F22D12">
        <w:rPr>
          <w:rFonts w:eastAsia="Times New Roman" w:cs="Times New Roman"/>
          <w:color w:val="000000"/>
          <w:sz w:val="28"/>
          <w:szCs w:val="28"/>
        </w:rPr>
        <w:t xml:space="preserve">При выполнении химической завивки </w:t>
      </w:r>
      <w:r w:rsidR="00265107">
        <w:rPr>
          <w:rFonts w:eastAsia="Times New Roman" w:cs="Times New Roman"/>
          <w:color w:val="000000"/>
          <w:sz w:val="28"/>
          <w:szCs w:val="28"/>
        </w:rPr>
        <w:t>необходимо</w:t>
      </w:r>
      <w:r w:rsidRPr="00F22D12">
        <w:rPr>
          <w:rFonts w:eastAsia="Times New Roman" w:cs="Times New Roman"/>
          <w:color w:val="000000"/>
          <w:sz w:val="28"/>
          <w:szCs w:val="28"/>
        </w:rPr>
        <w:t xml:space="preserve"> использование ватного жгута</w:t>
      </w:r>
      <w:r w:rsidR="00265107">
        <w:rPr>
          <w:rFonts w:eastAsia="Times New Roman" w:cs="Times New Roman"/>
          <w:color w:val="000000"/>
          <w:sz w:val="28"/>
          <w:szCs w:val="28"/>
        </w:rPr>
        <w:t xml:space="preserve">. </w:t>
      </w:r>
      <w:r w:rsidR="00265107" w:rsidRPr="00265107">
        <w:rPr>
          <w:rFonts w:eastAsia="Times New Roman" w:cs="Times New Roman"/>
          <w:color w:val="000000"/>
          <w:sz w:val="28"/>
          <w:szCs w:val="28"/>
        </w:rPr>
        <w:t>Необходимо применить ватный жгут перед нанесением</w:t>
      </w:r>
      <w:r w:rsidR="00265107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265107" w:rsidRPr="00265107">
        <w:rPr>
          <w:rFonts w:eastAsia="Times New Roman" w:cs="Times New Roman"/>
          <w:color w:val="000000"/>
          <w:sz w:val="28"/>
          <w:szCs w:val="28"/>
        </w:rPr>
        <w:t>состава.</w:t>
      </w:r>
      <w:r w:rsidR="00265107">
        <w:rPr>
          <w:rFonts w:eastAsia="Times New Roman" w:cs="Times New Roman"/>
          <w:color w:val="000000"/>
          <w:sz w:val="28"/>
          <w:szCs w:val="28"/>
        </w:rPr>
        <w:t xml:space="preserve"> Затем н</w:t>
      </w:r>
      <w:r w:rsidR="00265107" w:rsidRPr="00265107">
        <w:rPr>
          <w:rFonts w:eastAsia="Times New Roman" w:cs="Times New Roman"/>
          <w:color w:val="000000"/>
          <w:sz w:val="28"/>
          <w:szCs w:val="28"/>
        </w:rPr>
        <w:t>еобходимо заменить ватный жгут на новый после нанесения состава и не снимать его до конца времени выдержки состава</w:t>
      </w:r>
    </w:p>
    <w:p w14:paraId="512252E2" w14:textId="578893EC" w:rsidR="00F22D12" w:rsidRDefault="00F22D12" w:rsidP="00F22D1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5.7. П</w:t>
      </w:r>
      <w:r w:rsidRPr="00F22D12">
        <w:rPr>
          <w:rFonts w:eastAsia="Times New Roman" w:cs="Times New Roman"/>
          <w:color w:val="000000"/>
          <w:sz w:val="28"/>
          <w:szCs w:val="28"/>
        </w:rPr>
        <w:t>ри работе с электрооборудованием</w:t>
      </w:r>
      <w:r>
        <w:rPr>
          <w:rFonts w:eastAsia="Times New Roman" w:cs="Times New Roman"/>
          <w:color w:val="000000"/>
          <w:sz w:val="28"/>
          <w:szCs w:val="28"/>
        </w:rPr>
        <w:t>:</w:t>
      </w:r>
    </w:p>
    <w:p w14:paraId="3146E77F" w14:textId="77777777" w:rsidR="00F22D12" w:rsidRPr="00F22D12" w:rsidRDefault="00F22D12" w:rsidP="00F22D12">
      <w:pPr>
        <w:pStyle w:val="af6"/>
        <w:numPr>
          <w:ilvl w:val="0"/>
          <w:numId w:val="18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426"/>
        <w:jc w:val="both"/>
        <w:rPr>
          <w:rFonts w:eastAsia="Times New Roman" w:cs="Times New Roman"/>
          <w:color w:val="000000"/>
          <w:sz w:val="28"/>
          <w:szCs w:val="28"/>
        </w:rPr>
      </w:pPr>
      <w:r w:rsidRPr="00F22D12">
        <w:rPr>
          <w:rFonts w:eastAsia="Times New Roman" w:cs="Times New Roman"/>
          <w:color w:val="000000"/>
          <w:sz w:val="28"/>
          <w:szCs w:val="28"/>
        </w:rPr>
        <w:t>Все электроприборы должны быть исправны.</w:t>
      </w:r>
    </w:p>
    <w:p w14:paraId="082BC6FC" w14:textId="77777777" w:rsidR="00F22D12" w:rsidRPr="00F22D12" w:rsidRDefault="00F22D12" w:rsidP="00F22D12">
      <w:pPr>
        <w:pStyle w:val="af6"/>
        <w:numPr>
          <w:ilvl w:val="0"/>
          <w:numId w:val="18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426"/>
        <w:jc w:val="both"/>
        <w:rPr>
          <w:rFonts w:eastAsia="Times New Roman" w:cs="Times New Roman"/>
          <w:color w:val="000000"/>
          <w:sz w:val="28"/>
          <w:szCs w:val="28"/>
        </w:rPr>
      </w:pPr>
      <w:r w:rsidRPr="00F22D12">
        <w:rPr>
          <w:rFonts w:eastAsia="Times New Roman" w:cs="Times New Roman"/>
          <w:color w:val="000000"/>
          <w:sz w:val="28"/>
          <w:szCs w:val="28"/>
        </w:rPr>
        <w:t>Запрещается прикасаться к электроприборам мокрыми руками.</w:t>
      </w:r>
    </w:p>
    <w:p w14:paraId="127D6ED7" w14:textId="77777777" w:rsidR="00F22D12" w:rsidRPr="00F22D12" w:rsidRDefault="00F22D12" w:rsidP="00F22D12">
      <w:pPr>
        <w:pStyle w:val="af6"/>
        <w:numPr>
          <w:ilvl w:val="0"/>
          <w:numId w:val="18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426"/>
        <w:jc w:val="both"/>
        <w:rPr>
          <w:rFonts w:eastAsia="Times New Roman" w:cs="Times New Roman"/>
          <w:color w:val="000000"/>
          <w:sz w:val="28"/>
          <w:szCs w:val="28"/>
        </w:rPr>
      </w:pPr>
      <w:r w:rsidRPr="00F22D12">
        <w:rPr>
          <w:rFonts w:eastAsia="Times New Roman" w:cs="Times New Roman"/>
          <w:color w:val="000000"/>
          <w:sz w:val="28"/>
          <w:szCs w:val="28"/>
        </w:rPr>
        <w:t>Нельзя выключать электроприборы из сети, держа за шнур.</w:t>
      </w:r>
    </w:p>
    <w:p w14:paraId="7111F7E8" w14:textId="77777777" w:rsidR="00F22D12" w:rsidRPr="00F22D12" w:rsidRDefault="00F22D12" w:rsidP="00F22D12">
      <w:pPr>
        <w:pStyle w:val="af6"/>
        <w:numPr>
          <w:ilvl w:val="0"/>
          <w:numId w:val="18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426"/>
        <w:jc w:val="both"/>
        <w:rPr>
          <w:rFonts w:eastAsia="Times New Roman" w:cs="Times New Roman"/>
          <w:color w:val="000000"/>
          <w:sz w:val="28"/>
          <w:szCs w:val="28"/>
        </w:rPr>
      </w:pPr>
      <w:r w:rsidRPr="00F22D12">
        <w:rPr>
          <w:rFonts w:eastAsia="Times New Roman" w:cs="Times New Roman"/>
          <w:color w:val="000000"/>
          <w:sz w:val="28"/>
          <w:szCs w:val="28"/>
        </w:rPr>
        <w:t>Все электронагревательные приборы должны иметь огнестойкие подставки (</w:t>
      </w:r>
      <w:proofErr w:type="spellStart"/>
      <w:r w:rsidRPr="00F22D12">
        <w:rPr>
          <w:rFonts w:eastAsia="Times New Roman" w:cs="Times New Roman"/>
          <w:color w:val="000000"/>
          <w:sz w:val="28"/>
          <w:szCs w:val="28"/>
        </w:rPr>
        <w:t>термо</w:t>
      </w:r>
      <w:proofErr w:type="spellEnd"/>
      <w:r w:rsidRPr="00F22D12">
        <w:rPr>
          <w:rFonts w:eastAsia="Times New Roman" w:cs="Times New Roman"/>
          <w:color w:val="000000"/>
          <w:sz w:val="28"/>
          <w:szCs w:val="28"/>
        </w:rPr>
        <w:t>-коврики)</w:t>
      </w:r>
    </w:p>
    <w:p w14:paraId="59607C43" w14:textId="77777777" w:rsidR="00F22D12" w:rsidRPr="00F22D12" w:rsidRDefault="00F22D12" w:rsidP="00F22D12">
      <w:pPr>
        <w:pStyle w:val="af6"/>
        <w:numPr>
          <w:ilvl w:val="0"/>
          <w:numId w:val="18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426"/>
        <w:jc w:val="both"/>
        <w:rPr>
          <w:rFonts w:eastAsia="Times New Roman" w:cs="Times New Roman"/>
          <w:color w:val="000000"/>
          <w:sz w:val="28"/>
          <w:szCs w:val="28"/>
        </w:rPr>
      </w:pPr>
      <w:r w:rsidRPr="00F22D12">
        <w:rPr>
          <w:rFonts w:eastAsia="Times New Roman" w:cs="Times New Roman"/>
          <w:color w:val="000000"/>
          <w:sz w:val="28"/>
          <w:szCs w:val="28"/>
        </w:rPr>
        <w:lastRenderedPageBreak/>
        <w:t>Пользоваться аппаратам для сушки волос горячим воздухом можно только при наличии у них предохранительной сетки.</w:t>
      </w:r>
    </w:p>
    <w:p w14:paraId="658BEF47" w14:textId="77777777" w:rsidR="00F22D12" w:rsidRPr="00F22D12" w:rsidRDefault="00F22D12" w:rsidP="00F22D12">
      <w:pPr>
        <w:pStyle w:val="af6"/>
        <w:numPr>
          <w:ilvl w:val="0"/>
          <w:numId w:val="18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426"/>
        <w:jc w:val="both"/>
        <w:rPr>
          <w:rFonts w:eastAsia="Times New Roman" w:cs="Times New Roman"/>
          <w:color w:val="000000"/>
          <w:sz w:val="28"/>
          <w:szCs w:val="28"/>
        </w:rPr>
      </w:pPr>
      <w:r w:rsidRPr="00F22D12">
        <w:rPr>
          <w:rFonts w:eastAsia="Times New Roman" w:cs="Times New Roman"/>
          <w:color w:val="000000"/>
          <w:sz w:val="28"/>
          <w:szCs w:val="28"/>
        </w:rPr>
        <w:t>При работе с феном необходимо внимательно следить за струей горячего воздуха.</w:t>
      </w:r>
    </w:p>
    <w:p w14:paraId="446767EF" w14:textId="77777777" w:rsidR="00F22D12" w:rsidRPr="00F22D12" w:rsidRDefault="00F22D12" w:rsidP="00F22D12">
      <w:pPr>
        <w:pStyle w:val="af6"/>
        <w:numPr>
          <w:ilvl w:val="0"/>
          <w:numId w:val="18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426"/>
        <w:jc w:val="both"/>
        <w:rPr>
          <w:rFonts w:eastAsia="Times New Roman" w:cs="Times New Roman"/>
          <w:color w:val="000000"/>
          <w:sz w:val="28"/>
          <w:szCs w:val="28"/>
        </w:rPr>
      </w:pPr>
      <w:r w:rsidRPr="00F22D12">
        <w:rPr>
          <w:rFonts w:eastAsia="Times New Roman" w:cs="Times New Roman"/>
          <w:color w:val="000000"/>
          <w:sz w:val="28"/>
          <w:szCs w:val="28"/>
        </w:rPr>
        <w:t>Все электроприборы и принадлежности нужно хранить в сухом месте.</w:t>
      </w:r>
    </w:p>
    <w:p w14:paraId="35F141BB" w14:textId="787E8A33" w:rsidR="00F22D12" w:rsidRPr="00F22D12" w:rsidRDefault="00F22D12" w:rsidP="00F22D12">
      <w:pPr>
        <w:pStyle w:val="af6"/>
        <w:numPr>
          <w:ilvl w:val="0"/>
          <w:numId w:val="18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426"/>
        <w:jc w:val="both"/>
        <w:rPr>
          <w:rFonts w:eastAsia="Times New Roman" w:cs="Times New Roman"/>
          <w:color w:val="000000"/>
          <w:sz w:val="28"/>
          <w:szCs w:val="28"/>
        </w:rPr>
      </w:pPr>
      <w:r w:rsidRPr="00F22D12">
        <w:rPr>
          <w:rFonts w:eastAsia="Times New Roman" w:cs="Times New Roman"/>
          <w:color w:val="000000"/>
          <w:sz w:val="28"/>
          <w:szCs w:val="28"/>
        </w:rPr>
        <w:t>Все виды щипцов для накрутки, предания текстуры и выпрямления волос «утюжки», необходимо включать в сеть, непосредственно перед работой и не оставлять их без присмотра</w:t>
      </w:r>
      <w:r w:rsidR="00B52951">
        <w:rPr>
          <w:rFonts w:eastAsia="Times New Roman" w:cs="Times New Roman"/>
          <w:color w:val="000000"/>
          <w:sz w:val="28"/>
          <w:szCs w:val="28"/>
        </w:rPr>
        <w:t>.</w:t>
      </w:r>
    </w:p>
    <w:p w14:paraId="749324D9" w14:textId="77777777" w:rsidR="001A206B" w:rsidRPr="00C006B0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 w:rsidRPr="00C006B0">
        <w:rPr>
          <w:rFonts w:eastAsia="Times New Roman" w:cs="Times New Roman"/>
          <w:b/>
          <w:color w:val="000000"/>
          <w:sz w:val="28"/>
          <w:szCs w:val="28"/>
        </w:rPr>
        <w:t xml:space="preserve">6. Требования охраны </w:t>
      </w:r>
      <w:r w:rsidR="00195C80" w:rsidRPr="00C006B0">
        <w:rPr>
          <w:rFonts w:eastAsia="Times New Roman" w:cs="Times New Roman"/>
          <w:b/>
          <w:color w:val="000000"/>
          <w:sz w:val="28"/>
          <w:szCs w:val="28"/>
        </w:rPr>
        <w:t xml:space="preserve">труда </w:t>
      </w:r>
      <w:r w:rsidRPr="00C006B0">
        <w:rPr>
          <w:rFonts w:eastAsia="Times New Roman" w:cs="Times New Roman"/>
          <w:b/>
          <w:color w:val="000000"/>
          <w:sz w:val="28"/>
          <w:szCs w:val="28"/>
        </w:rPr>
        <w:t>в аварийных ситуациях</w:t>
      </w:r>
    </w:p>
    <w:p w14:paraId="4BF99C68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возникновении аварий и ситуаций, которые могут привести к авариям и несчастным случаям, необходимо:</w:t>
      </w:r>
    </w:p>
    <w:p w14:paraId="41F21A1F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6.1.1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Немедленно прекратить работы и известить главного эксперта.</w:t>
      </w:r>
    </w:p>
    <w:p w14:paraId="7FE0F704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6.1.2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Под руководством технического эксперта оперативно принять меры по устранению причин аварий или ситуаций, которые могут привести к авариям или несчастным случаям.</w:t>
      </w:r>
    </w:p>
    <w:p w14:paraId="3B92B9BA" w14:textId="79B74E35" w:rsidR="001A206B" w:rsidRPr="00000CDA" w:rsidRDefault="00A8114D" w:rsidP="00000CD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обнаружении в процессе работы </w:t>
      </w:r>
      <w:r w:rsidR="00F66017">
        <w:rPr>
          <w:rFonts w:eastAsia="Times New Roman" w:cs="Times New Roman"/>
          <w:color w:val="000000"/>
          <w:sz w:val="28"/>
          <w:szCs w:val="28"/>
        </w:rPr>
        <w:t xml:space="preserve">возгораний </w:t>
      </w:r>
      <w:r w:rsidR="00000CDA">
        <w:rPr>
          <w:rFonts w:eastAsia="Times New Roman" w:cs="Times New Roman"/>
          <w:color w:val="000000"/>
          <w:sz w:val="28"/>
          <w:szCs w:val="28"/>
        </w:rPr>
        <w:t>необходимо н</w:t>
      </w:r>
      <w:r w:rsidR="00000CDA" w:rsidRPr="00000CDA">
        <w:rPr>
          <w:rFonts w:eastAsia="Times New Roman" w:cs="Times New Roman"/>
          <w:color w:val="000000"/>
          <w:sz w:val="28"/>
          <w:szCs w:val="28"/>
        </w:rPr>
        <w:t>емедленно сообщить о случившемся Экспертам. Выполнение конкурсного задания продолжить только после устранения возникшей неисправности.</w:t>
      </w:r>
    </w:p>
    <w:p w14:paraId="06EBE113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6.3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несчастном случае необходимо оказать пострадавшему первую помощь, при необходимости вызвать скорую медицинскую помощь по телефону 103 или 112 и сообщить о происшествии главному эксперту. </w:t>
      </w:r>
    </w:p>
    <w:p w14:paraId="22265AD7" w14:textId="1999B2BA" w:rsidR="001A206B" w:rsidRPr="00000CDA" w:rsidRDefault="00A8114D" w:rsidP="00000CD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6.5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 w:rsidR="00000CDA">
        <w:rPr>
          <w:rFonts w:eastAsia="Times New Roman" w:cs="Times New Roman"/>
          <w:color w:val="000000"/>
          <w:sz w:val="28"/>
          <w:szCs w:val="28"/>
        </w:rPr>
        <w:t xml:space="preserve"> В случае возникновения пожара </w:t>
      </w:r>
      <w:r w:rsidR="00000CDA" w:rsidRPr="00000CDA">
        <w:rPr>
          <w:rFonts w:eastAsia="Times New Roman" w:cs="Times New Roman"/>
          <w:color w:val="000000"/>
          <w:sz w:val="28"/>
          <w:szCs w:val="28"/>
        </w:rPr>
        <w:t>необходимо немедленно оповестить Главного эксперта и экспертов. При последующем развитии событий следует руководствоваться указаниями Главного эксперта или эксперта, заменяющего его.</w:t>
      </w:r>
    </w:p>
    <w:p w14:paraId="3477A1C7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6.5.1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Оповестить всех участников </w:t>
      </w:r>
      <w:r w:rsidR="00584FB3">
        <w:rPr>
          <w:rFonts w:eastAsia="Times New Roman" w:cs="Times New Roman"/>
          <w:color w:val="000000"/>
          <w:sz w:val="28"/>
          <w:szCs w:val="28"/>
        </w:rPr>
        <w:t>Финала</w:t>
      </w:r>
      <w:r>
        <w:rPr>
          <w:rFonts w:eastAsia="Times New Roman" w:cs="Times New Roman"/>
          <w:color w:val="000000"/>
          <w:sz w:val="28"/>
          <w:szCs w:val="28"/>
        </w:rPr>
        <w:t>, находящихся в производственном помещении и принять меры к тушению очага пожара. Горящие части электроустановок и электропроводку, находящиеся под напряжением, тушить углекислотным огнетушителем.</w:t>
      </w:r>
    </w:p>
    <w:p w14:paraId="6C86278E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6.5.2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Принять меры к вызову на место пожара непосредственного руководителя или других должностных лиц.</w:t>
      </w:r>
    </w:p>
    <w:p w14:paraId="71A871BD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lastRenderedPageBreak/>
        <w:t>6.6</w:t>
      </w:r>
      <w:r w:rsidR="00584FB3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обнаружении взрывоопасного или подозрительного предмета нельзя подходить к нему близко, необходимо предупредить о возможной опасности главного эксперта или других должностных лиц.</w:t>
      </w:r>
    </w:p>
    <w:p w14:paraId="662042F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8" w:name="_heading=h.4d34og8"/>
      <w:bookmarkEnd w:id="8"/>
    </w:p>
    <w:p w14:paraId="7EB4E4F3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 w:rsidRPr="00C006B0">
        <w:rPr>
          <w:rFonts w:eastAsia="Times New Roman" w:cs="Times New Roman"/>
          <w:b/>
          <w:color w:val="000000"/>
          <w:sz w:val="28"/>
          <w:szCs w:val="28"/>
        </w:rPr>
        <w:t>7. Требования охраны труда по окончании работы</w:t>
      </w:r>
    </w:p>
    <w:p w14:paraId="7CC03077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7.1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После окончания работ каждый конкурсант обязан:</w:t>
      </w:r>
    </w:p>
    <w:p w14:paraId="4B6F8DE0" w14:textId="77777777" w:rsidR="00000CDA" w:rsidRPr="00000CDA" w:rsidRDefault="00000CDA" w:rsidP="00000CDA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000CDA">
        <w:rPr>
          <w:rFonts w:eastAsia="Times New Roman" w:cs="Times New Roman"/>
          <w:color w:val="000000"/>
          <w:sz w:val="28"/>
          <w:szCs w:val="28"/>
        </w:rPr>
        <w:t xml:space="preserve">Привести в порядок рабочее место. </w:t>
      </w:r>
    </w:p>
    <w:p w14:paraId="11A2B9CC" w14:textId="05871A29" w:rsidR="00000CDA" w:rsidRPr="00000CDA" w:rsidRDefault="00000CDA" w:rsidP="00000CDA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000CDA">
        <w:rPr>
          <w:rFonts w:eastAsia="Times New Roman" w:cs="Times New Roman"/>
          <w:color w:val="000000"/>
          <w:sz w:val="28"/>
          <w:szCs w:val="28"/>
        </w:rPr>
        <w:t>Убрать средства индивидуальной защиты в отведенное для хранений место.</w:t>
      </w:r>
    </w:p>
    <w:p w14:paraId="2ABE7E68" w14:textId="4BC58A61" w:rsidR="00000CDA" w:rsidRPr="00000CDA" w:rsidRDefault="00000CDA" w:rsidP="00000CDA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000CDA">
        <w:rPr>
          <w:rFonts w:eastAsia="Times New Roman" w:cs="Times New Roman"/>
          <w:color w:val="000000"/>
          <w:sz w:val="28"/>
          <w:szCs w:val="28"/>
        </w:rPr>
        <w:t>Отключить инструмент и оборудование от сети.</w:t>
      </w:r>
    </w:p>
    <w:p w14:paraId="69043791" w14:textId="1C364915" w:rsidR="00000CDA" w:rsidRPr="00000CDA" w:rsidRDefault="00000CDA" w:rsidP="00000CDA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000CDA">
        <w:rPr>
          <w:rFonts w:eastAsia="Times New Roman" w:cs="Times New Roman"/>
          <w:color w:val="000000"/>
          <w:sz w:val="28"/>
          <w:szCs w:val="28"/>
        </w:rPr>
        <w:t>Инструмент убрать в специально предназначенное для хранений место.</w:t>
      </w:r>
    </w:p>
    <w:p w14:paraId="74103E89" w14:textId="11026E7C" w:rsidR="001A206B" w:rsidRDefault="00000CDA" w:rsidP="00B52951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426"/>
        <w:jc w:val="both"/>
        <w:rPr>
          <w:rFonts w:eastAsia="Times New Roman" w:cs="Times New Roman"/>
          <w:color w:val="000000"/>
          <w:sz w:val="28"/>
          <w:szCs w:val="28"/>
        </w:rPr>
      </w:pPr>
      <w:r w:rsidRPr="00000CDA">
        <w:rPr>
          <w:rFonts w:eastAsia="Times New Roman" w:cs="Times New Roman"/>
          <w:color w:val="000000"/>
          <w:sz w:val="28"/>
          <w:szCs w:val="28"/>
        </w:rPr>
        <w:t>Сообщить эксперту о выявленных во время выполнения конкурсных заданий неполадках и неисправностях оборудования и инструмента, и других факторах, влияющих на безопасность</w:t>
      </w:r>
      <w:r>
        <w:rPr>
          <w:rFonts w:eastAsia="Times New Roman" w:cs="Times New Roman"/>
          <w:color w:val="000000"/>
          <w:sz w:val="28"/>
          <w:szCs w:val="28"/>
        </w:rPr>
        <w:t xml:space="preserve"> выполнения конкурсного задания.</w:t>
      </w:r>
    </w:p>
    <w:sectPr w:rsidR="001A206B">
      <w:footerReference w:type="default" r:id="rId10"/>
      <w:footerReference w:type="first" r:id="rId11"/>
      <w:pgSz w:w="11906" w:h="16838"/>
      <w:pgMar w:top="851" w:right="567" w:bottom="851" w:left="1418" w:header="708" w:footer="708" w:gutter="0"/>
      <w:pgNumType w:start="1"/>
      <w:cols w:space="1701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CF83A83" w14:textId="77777777" w:rsidR="00160FB7" w:rsidRDefault="00160FB7">
      <w:pPr>
        <w:spacing w:line="240" w:lineRule="auto"/>
      </w:pPr>
      <w:r>
        <w:separator/>
      </w:r>
    </w:p>
  </w:endnote>
  <w:endnote w:type="continuationSeparator" w:id="0">
    <w:p w14:paraId="7638BDC4" w14:textId="77777777" w:rsidR="00160FB7" w:rsidRDefault="00160FB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FF29822" w14:textId="7C767E3F" w:rsidR="001A206B" w:rsidRDefault="00A8114D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jc w:val="right"/>
      <w:rPr>
        <w:rFonts w:ascii="Calibri" w:hAnsi="Calibri"/>
        <w:color w:val="000000"/>
        <w:sz w:val="22"/>
        <w:szCs w:val="22"/>
      </w:rPr>
    </w:pPr>
    <w:r>
      <w:rPr>
        <w:rFonts w:ascii="Calibri" w:hAnsi="Calibri"/>
        <w:color w:val="000000"/>
        <w:sz w:val="22"/>
        <w:szCs w:val="22"/>
      </w:rPr>
      <w:fldChar w:fldCharType="begin"/>
    </w:r>
    <w:r>
      <w:rPr>
        <w:rFonts w:ascii="Calibri" w:hAnsi="Calibri"/>
        <w:color w:val="000000"/>
        <w:sz w:val="22"/>
        <w:szCs w:val="22"/>
      </w:rPr>
      <w:instrText>PAGE</w:instrText>
    </w:r>
    <w:r>
      <w:rPr>
        <w:rFonts w:ascii="Calibri" w:hAnsi="Calibri"/>
        <w:color w:val="000000"/>
        <w:sz w:val="22"/>
        <w:szCs w:val="22"/>
      </w:rPr>
      <w:fldChar w:fldCharType="separate"/>
    </w:r>
    <w:r w:rsidR="00BB1FB1">
      <w:rPr>
        <w:rFonts w:ascii="Calibri" w:hAnsi="Calibri"/>
        <w:noProof/>
        <w:color w:val="000000"/>
        <w:sz w:val="22"/>
        <w:szCs w:val="22"/>
      </w:rPr>
      <w:t>2</w:t>
    </w:r>
    <w:r>
      <w:rPr>
        <w:rFonts w:ascii="Calibri" w:hAnsi="Calibri"/>
        <w:color w:val="000000"/>
        <w:sz w:val="22"/>
        <w:szCs w:val="22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302824A" w14:textId="77777777" w:rsidR="001A206B" w:rsidRDefault="001A206B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rPr>
        <w:rFonts w:ascii="Calibri" w:hAnsi="Calibri"/>
        <w:color w:val="000000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5328FA0" w14:textId="77777777" w:rsidR="00160FB7" w:rsidRDefault="00160FB7">
      <w:pPr>
        <w:spacing w:line="240" w:lineRule="auto"/>
      </w:pPr>
      <w:r>
        <w:separator/>
      </w:r>
    </w:p>
  </w:footnote>
  <w:footnote w:type="continuationSeparator" w:id="0">
    <w:p w14:paraId="7F8A26B9" w14:textId="77777777" w:rsidR="00160FB7" w:rsidRDefault="00160FB7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95D23"/>
    <w:multiLevelType w:val="hybridMultilevel"/>
    <w:tmpl w:val="839EDB6E"/>
    <w:lvl w:ilvl="0" w:tplc="AD6A34DA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D4AF1B6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7A56C2F8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2384EAC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4F76F8B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0C3CD5F0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14E0F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B2201722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3844B6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">
    <w:nsid w:val="04F6767F"/>
    <w:multiLevelType w:val="hybridMultilevel"/>
    <w:tmpl w:val="5E64A33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FC64CED"/>
    <w:multiLevelType w:val="hybridMultilevel"/>
    <w:tmpl w:val="B792E400"/>
    <w:lvl w:ilvl="0" w:tplc="8CEE2B1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94AD142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4780684E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E0ACB95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B508670A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411C1B1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E580166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642DEA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E81AC91C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3">
    <w:nsid w:val="1E403057"/>
    <w:multiLevelType w:val="hybridMultilevel"/>
    <w:tmpl w:val="4A6EF178"/>
    <w:lvl w:ilvl="0" w:tplc="1FEE3A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E09DF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A466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EE0A55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84A579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3AAC7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AF255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082076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B7C0B2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F960455"/>
    <w:multiLevelType w:val="hybridMultilevel"/>
    <w:tmpl w:val="D2523E20"/>
    <w:lvl w:ilvl="0" w:tplc="DE089080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B42390A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C33EB3AC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75FCB33A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41D640B8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5E44CF0C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AAAAB5E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DDEC664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2C9CC256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239D08B5"/>
    <w:multiLevelType w:val="hybridMultilevel"/>
    <w:tmpl w:val="7870FF2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23D14682"/>
    <w:multiLevelType w:val="hybridMultilevel"/>
    <w:tmpl w:val="76BA592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3182759B"/>
    <w:multiLevelType w:val="hybridMultilevel"/>
    <w:tmpl w:val="D7F0CED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35037CFC"/>
    <w:multiLevelType w:val="hybridMultilevel"/>
    <w:tmpl w:val="BBE6F05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362309D1"/>
    <w:multiLevelType w:val="hybridMultilevel"/>
    <w:tmpl w:val="A92A5802"/>
    <w:lvl w:ilvl="0" w:tplc="4A7AAAE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3C320F6A"/>
    <w:multiLevelType w:val="hybridMultilevel"/>
    <w:tmpl w:val="F1586B8A"/>
    <w:lvl w:ilvl="0" w:tplc="072C6B46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4EE858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2940E48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5DFCF984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DF626FC8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BEFC3B3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FAE4AD10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D348EAC6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6DDACD9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1">
    <w:nsid w:val="3FFE45C9"/>
    <w:multiLevelType w:val="hybridMultilevel"/>
    <w:tmpl w:val="FD80A276"/>
    <w:lvl w:ilvl="0" w:tplc="04D8313C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58CE695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35BCC60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64ACAEB6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13948E7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AA0AD70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68060DEA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0BC4E2AA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532E91A6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2">
    <w:nsid w:val="4A765BA2"/>
    <w:multiLevelType w:val="hybridMultilevel"/>
    <w:tmpl w:val="46881D9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5CA90097"/>
    <w:multiLevelType w:val="hybridMultilevel"/>
    <w:tmpl w:val="8B269D42"/>
    <w:lvl w:ilvl="0" w:tplc="4A7AAAE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5E687926"/>
    <w:multiLevelType w:val="hybridMultilevel"/>
    <w:tmpl w:val="17D258F4"/>
    <w:lvl w:ilvl="0" w:tplc="ADD8B662">
      <w:start w:val="1"/>
      <w:numFmt w:val="bullet"/>
      <w:lvlText w:val="˗"/>
      <w:lvlJc w:val="left"/>
      <w:pPr>
        <w:ind w:left="578" w:hanging="360"/>
      </w:pPr>
      <w:rPr>
        <w:rFonts w:ascii="Times New Roman" w:hAnsi="Times New Roman" w:cs="Times New Roman" w:hint="default"/>
        <w:b w:val="0"/>
        <w:i w:val="0"/>
        <w:color w:val="auto"/>
        <w:spacing w:val="0"/>
        <w:w w:val="100"/>
        <w:position w:val="0"/>
        <w:sz w:val="24"/>
        <w:szCs w:val="24"/>
        <w:u w:val="none"/>
        <w:effect w:val="none"/>
      </w:rPr>
    </w:lvl>
    <w:lvl w:ilvl="1" w:tplc="041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15">
    <w:nsid w:val="5ECD393B"/>
    <w:multiLevelType w:val="hybridMultilevel"/>
    <w:tmpl w:val="78803012"/>
    <w:lvl w:ilvl="0" w:tplc="A0AA26F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4750470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E26C0BC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FF6802E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CA4E875C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54DCFA7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7E6C618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898AFB4C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18B66A90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6">
    <w:nsid w:val="60503387"/>
    <w:multiLevelType w:val="hybridMultilevel"/>
    <w:tmpl w:val="E40C2F40"/>
    <w:lvl w:ilvl="0" w:tplc="188C388E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7F0A90C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BBACBD6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70F8633A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0A42C51E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9BC2D768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4120F14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7CB2334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05667ABE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7">
    <w:nsid w:val="71FC279D"/>
    <w:multiLevelType w:val="hybridMultilevel"/>
    <w:tmpl w:val="B82AAF5C"/>
    <w:lvl w:ilvl="0" w:tplc="E58A6AB0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3F7E2DC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66E958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B85C4C58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37424D5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60AE693E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28FD1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4167B1E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6F8C46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num w:numId="1">
    <w:abstractNumId w:val="17"/>
  </w:num>
  <w:num w:numId="2">
    <w:abstractNumId w:val="10"/>
  </w:num>
  <w:num w:numId="3">
    <w:abstractNumId w:val="11"/>
  </w:num>
  <w:num w:numId="4">
    <w:abstractNumId w:val="15"/>
  </w:num>
  <w:num w:numId="5">
    <w:abstractNumId w:val="16"/>
  </w:num>
  <w:num w:numId="6">
    <w:abstractNumId w:val="0"/>
  </w:num>
  <w:num w:numId="7">
    <w:abstractNumId w:val="2"/>
  </w:num>
  <w:num w:numId="8">
    <w:abstractNumId w:val="4"/>
  </w:num>
  <w:num w:numId="9">
    <w:abstractNumId w:val="3"/>
  </w:num>
  <w:num w:numId="10">
    <w:abstractNumId w:val="14"/>
  </w:num>
  <w:num w:numId="11">
    <w:abstractNumId w:val="7"/>
  </w:num>
  <w:num w:numId="12">
    <w:abstractNumId w:val="12"/>
  </w:num>
  <w:num w:numId="13">
    <w:abstractNumId w:val="6"/>
  </w:num>
  <w:num w:numId="14">
    <w:abstractNumId w:val="9"/>
  </w:num>
  <w:num w:numId="15">
    <w:abstractNumId w:val="13"/>
  </w:num>
  <w:num w:numId="16">
    <w:abstractNumId w:val="8"/>
  </w:num>
  <w:num w:numId="17">
    <w:abstractNumId w:val="1"/>
  </w:num>
  <w:num w:numId="1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206B"/>
    <w:rsid w:val="00000CDA"/>
    <w:rsid w:val="00004270"/>
    <w:rsid w:val="00044379"/>
    <w:rsid w:val="00067573"/>
    <w:rsid w:val="001475FE"/>
    <w:rsid w:val="00160FB7"/>
    <w:rsid w:val="00162053"/>
    <w:rsid w:val="00195C80"/>
    <w:rsid w:val="001A206B"/>
    <w:rsid w:val="00265107"/>
    <w:rsid w:val="002A2851"/>
    <w:rsid w:val="00325995"/>
    <w:rsid w:val="00345AC3"/>
    <w:rsid w:val="003A248F"/>
    <w:rsid w:val="003D37FA"/>
    <w:rsid w:val="004238C1"/>
    <w:rsid w:val="00445184"/>
    <w:rsid w:val="00463C10"/>
    <w:rsid w:val="004C3BFC"/>
    <w:rsid w:val="004D2240"/>
    <w:rsid w:val="00584FB3"/>
    <w:rsid w:val="005A7E52"/>
    <w:rsid w:val="00721165"/>
    <w:rsid w:val="008A0253"/>
    <w:rsid w:val="009269AB"/>
    <w:rsid w:val="00940A53"/>
    <w:rsid w:val="009B0D99"/>
    <w:rsid w:val="00A04F01"/>
    <w:rsid w:val="00A7162A"/>
    <w:rsid w:val="00A74F0F"/>
    <w:rsid w:val="00A8114D"/>
    <w:rsid w:val="00A82400"/>
    <w:rsid w:val="00AD32C5"/>
    <w:rsid w:val="00AD4DA9"/>
    <w:rsid w:val="00B366B4"/>
    <w:rsid w:val="00B37330"/>
    <w:rsid w:val="00B52951"/>
    <w:rsid w:val="00B92118"/>
    <w:rsid w:val="00BA7163"/>
    <w:rsid w:val="00BB1FB1"/>
    <w:rsid w:val="00C006B0"/>
    <w:rsid w:val="00C025DD"/>
    <w:rsid w:val="00CC1E22"/>
    <w:rsid w:val="00CE2B77"/>
    <w:rsid w:val="00EB37B9"/>
    <w:rsid w:val="00F22D12"/>
    <w:rsid w:val="00F26301"/>
    <w:rsid w:val="00F66017"/>
    <w:rsid w:val="00F810FF"/>
    <w:rsid w:val="00FB2E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5D8BE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hidden/>
    <w:qFormat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paragraph" w:styleId="1">
    <w:name w:val="heading 1"/>
    <w:basedOn w:val="a"/>
    <w:next w:val="a"/>
    <w:link w:val="11"/>
    <w:hidden/>
    <w:qFormat/>
    <w:pPr>
      <w:keepNext/>
      <w:keepLines/>
      <w:spacing w:before="480" w:line="276" w:lineRule="auto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1"/>
    <w:hidden/>
    <w:qFormat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link w:val="50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link w:val="60"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CaptionChar">
    <w:name w:val="Caption Char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1">
    <w:name w:val="Заголовок 1 Знак1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1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hidden/>
    <w:qFormat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character" w:customStyle="1" w:styleId="a4">
    <w:name w:val="Название Знак"/>
    <w:link w:val="a5"/>
    <w:uiPriority w:val="10"/>
    <w:rPr>
      <w:sz w:val="48"/>
      <w:szCs w:val="48"/>
    </w:rPr>
  </w:style>
  <w:style w:type="character" w:customStyle="1" w:styleId="a6">
    <w:name w:val="Подзаголовок Знак"/>
    <w:link w:val="a7"/>
    <w:uiPriority w:val="11"/>
    <w:rPr>
      <w:sz w:val="24"/>
      <w:szCs w:val="24"/>
    </w:rPr>
  </w:style>
  <w:style w:type="paragraph" w:styleId="20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0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10"/>
    <w:hidden/>
    <w:qFormat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10">
    <w:name w:val="Верхний колонтитул Знак1"/>
    <w:link w:val="aa"/>
    <w:uiPriority w:val="99"/>
  </w:style>
  <w:style w:type="paragraph" w:styleId="ab">
    <w:name w:val="footer"/>
    <w:basedOn w:val="a"/>
    <w:link w:val="12"/>
    <w:hidden/>
    <w:qFormat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FooterChar">
    <w:name w:val="Footer Char"/>
    <w:uiPriority w:val="99"/>
  </w:style>
  <w:style w:type="paragraph" w:styleId="ac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12">
    <w:name w:val="Нижний колонтитул Знак1"/>
    <w:link w:val="ab"/>
    <w:uiPriority w:val="99"/>
  </w:style>
  <w:style w:type="table" w:styleId="ad">
    <w:name w:val="Table Grid"/>
    <w:basedOn w:val="a1"/>
    <w:hidden/>
    <w:qFormat/>
    <w:pPr>
      <w:spacing w:line="1" w:lineRule="atLeast"/>
      <w:outlineLvl w:val="0"/>
    </w:pPr>
    <w:rPr>
      <w:position w:val="-1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PlainTable1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e">
    <w:name w:val="Hyperlink"/>
    <w:hidden/>
    <w:qFormat/>
    <w:rPr>
      <w:color w:val="0000FF"/>
      <w:position w:val="-1"/>
      <w:u w:val="single"/>
      <w:vertAlign w:val="baseline"/>
    </w:rPr>
  </w:style>
  <w:style w:type="paragraph" w:styleId="af">
    <w:name w:val="footnote text"/>
    <w:basedOn w:val="a"/>
    <w:link w:val="13"/>
    <w:hidden/>
    <w:qFormat/>
    <w:rPr>
      <w:sz w:val="20"/>
      <w:szCs w:val="20"/>
    </w:rPr>
  </w:style>
  <w:style w:type="character" w:customStyle="1" w:styleId="13">
    <w:name w:val="Текст сноски Знак1"/>
    <w:link w:val="af"/>
    <w:uiPriority w:val="99"/>
    <w:rPr>
      <w:sz w:val="18"/>
    </w:rPr>
  </w:style>
  <w:style w:type="character" w:styleId="af0">
    <w:name w:val="footnote reference"/>
    <w:hidden/>
    <w:qFormat/>
    <w:rPr>
      <w:position w:val="-1"/>
      <w:vertAlign w:val="superscript"/>
    </w:rPr>
  </w:style>
  <w:style w:type="paragraph" w:styleId="af1">
    <w:name w:val="endnote text"/>
    <w:basedOn w:val="a"/>
    <w:link w:val="af2"/>
    <w:uiPriority w:val="99"/>
    <w:semiHidden/>
    <w:unhideWhenUsed/>
    <w:pPr>
      <w:spacing w:line="240" w:lineRule="auto"/>
    </w:pPr>
    <w:rPr>
      <w:sz w:val="20"/>
    </w:rPr>
  </w:style>
  <w:style w:type="character" w:customStyle="1" w:styleId="af2">
    <w:name w:val="Текст концевой сноски Знак"/>
    <w:link w:val="af1"/>
    <w:uiPriority w:val="99"/>
    <w:rPr>
      <w:sz w:val="20"/>
    </w:rPr>
  </w:style>
  <w:style w:type="character" w:styleId="af3">
    <w:name w:val="endnote reference"/>
    <w:uiPriority w:val="99"/>
    <w:semiHidden/>
    <w:unhideWhenUsed/>
    <w:rPr>
      <w:vertAlign w:val="superscript"/>
    </w:rPr>
  </w:style>
  <w:style w:type="paragraph" w:styleId="14">
    <w:name w:val="toc 1"/>
    <w:basedOn w:val="a"/>
    <w:next w:val="a"/>
    <w:hidden/>
    <w:qFormat/>
  </w:style>
  <w:style w:type="paragraph" w:styleId="23">
    <w:name w:val="toc 2"/>
    <w:basedOn w:val="a"/>
    <w:next w:val="a"/>
    <w:hidden/>
    <w:qFormat/>
    <w:pPr>
      <w:ind w:left="240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4">
    <w:name w:val="TOC Heading"/>
    <w:basedOn w:val="1"/>
    <w:next w:val="a"/>
    <w:hidden/>
    <w:qFormat/>
    <w:pPr>
      <w:outlineLvl w:val="9"/>
    </w:pPr>
    <w:rPr>
      <w:rFonts w:eastAsia="Times New Roman" w:cs="Times New Roman"/>
    </w:rPr>
  </w:style>
  <w:style w:type="paragraph" w:styleId="af5">
    <w:name w:val="table of figures"/>
    <w:basedOn w:val="a"/>
    <w:next w:val="a"/>
    <w:uiPriority w:val="99"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Title"/>
    <w:basedOn w:val="a"/>
    <w:next w:val="a"/>
    <w:link w:val="a4"/>
    <w:pPr>
      <w:keepNext/>
      <w:keepLines/>
      <w:spacing w:before="480" w:after="120"/>
    </w:pPr>
    <w:rPr>
      <w:b/>
      <w:sz w:val="72"/>
      <w:szCs w:val="72"/>
    </w:rPr>
  </w:style>
  <w:style w:type="paragraph" w:styleId="af6">
    <w:name w:val="List Paragraph"/>
    <w:basedOn w:val="a"/>
    <w:hidden/>
    <w:qFormat/>
    <w:pPr>
      <w:ind w:left="720"/>
    </w:pPr>
  </w:style>
  <w:style w:type="paragraph" w:styleId="af7">
    <w:name w:val="Balloon Text"/>
    <w:basedOn w:val="a"/>
    <w:hidden/>
    <w:qFormat/>
    <w:rPr>
      <w:rFonts w:ascii="Tahoma" w:hAnsi="Tahoma"/>
      <w:sz w:val="16"/>
      <w:szCs w:val="16"/>
    </w:rPr>
  </w:style>
  <w:style w:type="character" w:customStyle="1" w:styleId="af8">
    <w:name w:val="Текст выноски Знак"/>
    <w:hidden/>
    <w:qFormat/>
    <w:rPr>
      <w:rFonts w:ascii="Tahoma" w:hAnsi="Tahoma" w:cs="Tahoma"/>
      <w:position w:val="-1"/>
      <w:sz w:val="16"/>
      <w:szCs w:val="16"/>
      <w:vertAlign w:val="baseline"/>
      <w:lang w:eastAsia="ru-RU"/>
    </w:rPr>
  </w:style>
  <w:style w:type="paragraph" w:customStyle="1" w:styleId="otekstj">
    <w:name w:val="otekstj"/>
    <w:basedOn w:val="a"/>
    <w:hidden/>
    <w:qFormat/>
    <w:pPr>
      <w:spacing w:before="100" w:beforeAutospacing="1" w:after="100" w:afterAutospacing="1"/>
    </w:pPr>
    <w:rPr>
      <w:rFonts w:eastAsia="Times New Roman"/>
    </w:rPr>
  </w:style>
  <w:style w:type="character" w:customStyle="1" w:styleId="apple-converted-space">
    <w:name w:val="apple-converted-space"/>
    <w:basedOn w:val="a0"/>
    <w:hidden/>
    <w:qFormat/>
    <w:rPr>
      <w:position w:val="-1"/>
      <w:vertAlign w:val="baseline"/>
    </w:rPr>
  </w:style>
  <w:style w:type="character" w:customStyle="1" w:styleId="af9">
    <w:name w:val="Верхний колонтитул Знак"/>
    <w:hidden/>
    <w:qFormat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afa">
    <w:name w:val="Нижний колонтитул Знак"/>
    <w:hidden/>
    <w:qFormat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15">
    <w:name w:val="Заголовок 1 Знак"/>
    <w:hidden/>
    <w:qFormat/>
    <w:rPr>
      <w:rFonts w:ascii="Cambria" w:hAnsi="Cambria"/>
      <w:b/>
      <w:bCs/>
      <w:color w:val="365F91"/>
      <w:position w:val="-1"/>
      <w:sz w:val="28"/>
      <w:szCs w:val="28"/>
      <w:vertAlign w:val="baseline"/>
      <w:lang w:val="ru-RU" w:eastAsia="ru-RU" w:bidi="ar-SA"/>
    </w:rPr>
  </w:style>
  <w:style w:type="character" w:customStyle="1" w:styleId="24">
    <w:name w:val="Заголовок 2 Знак"/>
    <w:hidden/>
    <w:qFormat/>
    <w:rPr>
      <w:rFonts w:ascii="Cambria" w:eastAsia="Times New Roman" w:hAnsi="Cambria" w:cs="Times New Roman"/>
      <w:b/>
      <w:bCs/>
      <w:i/>
      <w:iCs/>
      <w:position w:val="-1"/>
      <w:sz w:val="28"/>
      <w:szCs w:val="28"/>
      <w:vertAlign w:val="baseline"/>
    </w:rPr>
  </w:style>
  <w:style w:type="paragraph" w:styleId="afb">
    <w:name w:val="Normal (Web)"/>
    <w:basedOn w:val="a"/>
    <w:hidden/>
    <w:qFormat/>
    <w:pPr>
      <w:spacing w:before="100" w:beforeAutospacing="1" w:after="100" w:afterAutospacing="1"/>
    </w:pPr>
    <w:rPr>
      <w:rFonts w:eastAsia="Times New Roman"/>
    </w:rPr>
  </w:style>
  <w:style w:type="table" w:customStyle="1" w:styleId="16">
    <w:name w:val="Сетка таблицы1"/>
    <w:basedOn w:val="a1"/>
    <w:next w:val="ad"/>
    <w:hidden/>
    <w:qFormat/>
    <w:pPr>
      <w:spacing w:line="1" w:lineRule="atLeast"/>
      <w:outlineLvl w:val="0"/>
    </w:pPr>
    <w:rPr>
      <w:rFonts w:cs="Times New Roman"/>
      <w:position w:val="-1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fc">
    <w:name w:val="Текст сноски Знак"/>
    <w:hidden/>
    <w:qFormat/>
    <w:rPr>
      <w:rFonts w:ascii="Times New Roman" w:hAnsi="Times New Roman"/>
      <w:position w:val="-1"/>
      <w:vertAlign w:val="baseline"/>
    </w:rPr>
  </w:style>
  <w:style w:type="paragraph" w:styleId="a7">
    <w:name w:val="Subtitle"/>
    <w:basedOn w:val="a"/>
    <w:next w:val="a"/>
    <w:link w:val="a6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StGen0">
    <w:name w:val="StGen0"/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styleId="afd">
    <w:name w:val="annotation reference"/>
    <w:basedOn w:val="a0"/>
    <w:uiPriority w:val="99"/>
    <w:semiHidden/>
    <w:unhideWhenUsed/>
    <w:rsid w:val="00A7162A"/>
    <w:rPr>
      <w:sz w:val="16"/>
      <w:szCs w:val="16"/>
    </w:rPr>
  </w:style>
  <w:style w:type="paragraph" w:styleId="afe">
    <w:name w:val="annotation text"/>
    <w:basedOn w:val="a"/>
    <w:link w:val="aff"/>
    <w:uiPriority w:val="99"/>
    <w:semiHidden/>
    <w:unhideWhenUsed/>
    <w:rsid w:val="00A7162A"/>
    <w:pPr>
      <w:spacing w:line="240" w:lineRule="auto"/>
    </w:pPr>
    <w:rPr>
      <w:sz w:val="20"/>
      <w:szCs w:val="20"/>
    </w:rPr>
  </w:style>
  <w:style w:type="character" w:customStyle="1" w:styleId="aff">
    <w:name w:val="Текст примечания Знак"/>
    <w:basedOn w:val="a0"/>
    <w:link w:val="afe"/>
    <w:uiPriority w:val="99"/>
    <w:semiHidden/>
    <w:rsid w:val="00A7162A"/>
    <w:rPr>
      <w:rFonts w:ascii="Times New Roman" w:hAnsi="Times New Roman"/>
      <w:position w:val="-1"/>
      <w:lang w:eastAsia="ru-RU"/>
    </w:rPr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A7162A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A7162A"/>
    <w:rPr>
      <w:rFonts w:ascii="Times New Roman" w:hAnsi="Times New Roman"/>
      <w:b/>
      <w:bCs/>
      <w:position w:val="-1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hidden/>
    <w:qFormat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paragraph" w:styleId="1">
    <w:name w:val="heading 1"/>
    <w:basedOn w:val="a"/>
    <w:next w:val="a"/>
    <w:link w:val="11"/>
    <w:hidden/>
    <w:qFormat/>
    <w:pPr>
      <w:keepNext/>
      <w:keepLines/>
      <w:spacing w:before="480" w:line="276" w:lineRule="auto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1"/>
    <w:hidden/>
    <w:qFormat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link w:val="50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link w:val="60"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CaptionChar">
    <w:name w:val="Caption Char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1">
    <w:name w:val="Заголовок 1 Знак1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1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hidden/>
    <w:qFormat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character" w:customStyle="1" w:styleId="a4">
    <w:name w:val="Название Знак"/>
    <w:link w:val="a5"/>
    <w:uiPriority w:val="10"/>
    <w:rPr>
      <w:sz w:val="48"/>
      <w:szCs w:val="48"/>
    </w:rPr>
  </w:style>
  <w:style w:type="character" w:customStyle="1" w:styleId="a6">
    <w:name w:val="Подзаголовок Знак"/>
    <w:link w:val="a7"/>
    <w:uiPriority w:val="11"/>
    <w:rPr>
      <w:sz w:val="24"/>
      <w:szCs w:val="24"/>
    </w:rPr>
  </w:style>
  <w:style w:type="paragraph" w:styleId="20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0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10"/>
    <w:hidden/>
    <w:qFormat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10">
    <w:name w:val="Верхний колонтитул Знак1"/>
    <w:link w:val="aa"/>
    <w:uiPriority w:val="99"/>
  </w:style>
  <w:style w:type="paragraph" w:styleId="ab">
    <w:name w:val="footer"/>
    <w:basedOn w:val="a"/>
    <w:link w:val="12"/>
    <w:hidden/>
    <w:qFormat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FooterChar">
    <w:name w:val="Footer Char"/>
    <w:uiPriority w:val="99"/>
  </w:style>
  <w:style w:type="paragraph" w:styleId="ac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12">
    <w:name w:val="Нижний колонтитул Знак1"/>
    <w:link w:val="ab"/>
    <w:uiPriority w:val="99"/>
  </w:style>
  <w:style w:type="table" w:styleId="ad">
    <w:name w:val="Table Grid"/>
    <w:basedOn w:val="a1"/>
    <w:hidden/>
    <w:qFormat/>
    <w:pPr>
      <w:spacing w:line="1" w:lineRule="atLeast"/>
      <w:outlineLvl w:val="0"/>
    </w:pPr>
    <w:rPr>
      <w:position w:val="-1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PlainTable1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e">
    <w:name w:val="Hyperlink"/>
    <w:hidden/>
    <w:qFormat/>
    <w:rPr>
      <w:color w:val="0000FF"/>
      <w:position w:val="-1"/>
      <w:u w:val="single"/>
      <w:vertAlign w:val="baseline"/>
    </w:rPr>
  </w:style>
  <w:style w:type="paragraph" w:styleId="af">
    <w:name w:val="footnote text"/>
    <w:basedOn w:val="a"/>
    <w:link w:val="13"/>
    <w:hidden/>
    <w:qFormat/>
    <w:rPr>
      <w:sz w:val="20"/>
      <w:szCs w:val="20"/>
    </w:rPr>
  </w:style>
  <w:style w:type="character" w:customStyle="1" w:styleId="13">
    <w:name w:val="Текст сноски Знак1"/>
    <w:link w:val="af"/>
    <w:uiPriority w:val="99"/>
    <w:rPr>
      <w:sz w:val="18"/>
    </w:rPr>
  </w:style>
  <w:style w:type="character" w:styleId="af0">
    <w:name w:val="footnote reference"/>
    <w:hidden/>
    <w:qFormat/>
    <w:rPr>
      <w:position w:val="-1"/>
      <w:vertAlign w:val="superscript"/>
    </w:rPr>
  </w:style>
  <w:style w:type="paragraph" w:styleId="af1">
    <w:name w:val="endnote text"/>
    <w:basedOn w:val="a"/>
    <w:link w:val="af2"/>
    <w:uiPriority w:val="99"/>
    <w:semiHidden/>
    <w:unhideWhenUsed/>
    <w:pPr>
      <w:spacing w:line="240" w:lineRule="auto"/>
    </w:pPr>
    <w:rPr>
      <w:sz w:val="20"/>
    </w:rPr>
  </w:style>
  <w:style w:type="character" w:customStyle="1" w:styleId="af2">
    <w:name w:val="Текст концевой сноски Знак"/>
    <w:link w:val="af1"/>
    <w:uiPriority w:val="99"/>
    <w:rPr>
      <w:sz w:val="20"/>
    </w:rPr>
  </w:style>
  <w:style w:type="character" w:styleId="af3">
    <w:name w:val="endnote reference"/>
    <w:uiPriority w:val="99"/>
    <w:semiHidden/>
    <w:unhideWhenUsed/>
    <w:rPr>
      <w:vertAlign w:val="superscript"/>
    </w:rPr>
  </w:style>
  <w:style w:type="paragraph" w:styleId="14">
    <w:name w:val="toc 1"/>
    <w:basedOn w:val="a"/>
    <w:next w:val="a"/>
    <w:hidden/>
    <w:qFormat/>
  </w:style>
  <w:style w:type="paragraph" w:styleId="23">
    <w:name w:val="toc 2"/>
    <w:basedOn w:val="a"/>
    <w:next w:val="a"/>
    <w:hidden/>
    <w:qFormat/>
    <w:pPr>
      <w:ind w:left="240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4">
    <w:name w:val="TOC Heading"/>
    <w:basedOn w:val="1"/>
    <w:next w:val="a"/>
    <w:hidden/>
    <w:qFormat/>
    <w:pPr>
      <w:outlineLvl w:val="9"/>
    </w:pPr>
    <w:rPr>
      <w:rFonts w:eastAsia="Times New Roman" w:cs="Times New Roman"/>
    </w:rPr>
  </w:style>
  <w:style w:type="paragraph" w:styleId="af5">
    <w:name w:val="table of figures"/>
    <w:basedOn w:val="a"/>
    <w:next w:val="a"/>
    <w:uiPriority w:val="99"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Title"/>
    <w:basedOn w:val="a"/>
    <w:next w:val="a"/>
    <w:link w:val="a4"/>
    <w:pPr>
      <w:keepNext/>
      <w:keepLines/>
      <w:spacing w:before="480" w:after="120"/>
    </w:pPr>
    <w:rPr>
      <w:b/>
      <w:sz w:val="72"/>
      <w:szCs w:val="72"/>
    </w:rPr>
  </w:style>
  <w:style w:type="paragraph" w:styleId="af6">
    <w:name w:val="List Paragraph"/>
    <w:basedOn w:val="a"/>
    <w:hidden/>
    <w:qFormat/>
    <w:pPr>
      <w:ind w:left="720"/>
    </w:pPr>
  </w:style>
  <w:style w:type="paragraph" w:styleId="af7">
    <w:name w:val="Balloon Text"/>
    <w:basedOn w:val="a"/>
    <w:hidden/>
    <w:qFormat/>
    <w:rPr>
      <w:rFonts w:ascii="Tahoma" w:hAnsi="Tahoma"/>
      <w:sz w:val="16"/>
      <w:szCs w:val="16"/>
    </w:rPr>
  </w:style>
  <w:style w:type="character" w:customStyle="1" w:styleId="af8">
    <w:name w:val="Текст выноски Знак"/>
    <w:hidden/>
    <w:qFormat/>
    <w:rPr>
      <w:rFonts w:ascii="Tahoma" w:hAnsi="Tahoma" w:cs="Tahoma"/>
      <w:position w:val="-1"/>
      <w:sz w:val="16"/>
      <w:szCs w:val="16"/>
      <w:vertAlign w:val="baseline"/>
      <w:lang w:eastAsia="ru-RU"/>
    </w:rPr>
  </w:style>
  <w:style w:type="paragraph" w:customStyle="1" w:styleId="otekstj">
    <w:name w:val="otekstj"/>
    <w:basedOn w:val="a"/>
    <w:hidden/>
    <w:qFormat/>
    <w:pPr>
      <w:spacing w:before="100" w:beforeAutospacing="1" w:after="100" w:afterAutospacing="1"/>
    </w:pPr>
    <w:rPr>
      <w:rFonts w:eastAsia="Times New Roman"/>
    </w:rPr>
  </w:style>
  <w:style w:type="character" w:customStyle="1" w:styleId="apple-converted-space">
    <w:name w:val="apple-converted-space"/>
    <w:basedOn w:val="a0"/>
    <w:hidden/>
    <w:qFormat/>
    <w:rPr>
      <w:position w:val="-1"/>
      <w:vertAlign w:val="baseline"/>
    </w:rPr>
  </w:style>
  <w:style w:type="character" w:customStyle="1" w:styleId="af9">
    <w:name w:val="Верхний колонтитул Знак"/>
    <w:hidden/>
    <w:qFormat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afa">
    <w:name w:val="Нижний колонтитул Знак"/>
    <w:hidden/>
    <w:qFormat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15">
    <w:name w:val="Заголовок 1 Знак"/>
    <w:hidden/>
    <w:qFormat/>
    <w:rPr>
      <w:rFonts w:ascii="Cambria" w:hAnsi="Cambria"/>
      <w:b/>
      <w:bCs/>
      <w:color w:val="365F91"/>
      <w:position w:val="-1"/>
      <w:sz w:val="28"/>
      <w:szCs w:val="28"/>
      <w:vertAlign w:val="baseline"/>
      <w:lang w:val="ru-RU" w:eastAsia="ru-RU" w:bidi="ar-SA"/>
    </w:rPr>
  </w:style>
  <w:style w:type="character" w:customStyle="1" w:styleId="24">
    <w:name w:val="Заголовок 2 Знак"/>
    <w:hidden/>
    <w:qFormat/>
    <w:rPr>
      <w:rFonts w:ascii="Cambria" w:eastAsia="Times New Roman" w:hAnsi="Cambria" w:cs="Times New Roman"/>
      <w:b/>
      <w:bCs/>
      <w:i/>
      <w:iCs/>
      <w:position w:val="-1"/>
      <w:sz w:val="28"/>
      <w:szCs w:val="28"/>
      <w:vertAlign w:val="baseline"/>
    </w:rPr>
  </w:style>
  <w:style w:type="paragraph" w:styleId="afb">
    <w:name w:val="Normal (Web)"/>
    <w:basedOn w:val="a"/>
    <w:hidden/>
    <w:qFormat/>
    <w:pPr>
      <w:spacing w:before="100" w:beforeAutospacing="1" w:after="100" w:afterAutospacing="1"/>
    </w:pPr>
    <w:rPr>
      <w:rFonts w:eastAsia="Times New Roman"/>
    </w:rPr>
  </w:style>
  <w:style w:type="table" w:customStyle="1" w:styleId="16">
    <w:name w:val="Сетка таблицы1"/>
    <w:basedOn w:val="a1"/>
    <w:next w:val="ad"/>
    <w:hidden/>
    <w:qFormat/>
    <w:pPr>
      <w:spacing w:line="1" w:lineRule="atLeast"/>
      <w:outlineLvl w:val="0"/>
    </w:pPr>
    <w:rPr>
      <w:rFonts w:cs="Times New Roman"/>
      <w:position w:val="-1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fc">
    <w:name w:val="Текст сноски Знак"/>
    <w:hidden/>
    <w:qFormat/>
    <w:rPr>
      <w:rFonts w:ascii="Times New Roman" w:hAnsi="Times New Roman"/>
      <w:position w:val="-1"/>
      <w:vertAlign w:val="baseline"/>
    </w:rPr>
  </w:style>
  <w:style w:type="paragraph" w:styleId="a7">
    <w:name w:val="Subtitle"/>
    <w:basedOn w:val="a"/>
    <w:next w:val="a"/>
    <w:link w:val="a6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StGen0">
    <w:name w:val="StGen0"/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styleId="afd">
    <w:name w:val="annotation reference"/>
    <w:basedOn w:val="a0"/>
    <w:uiPriority w:val="99"/>
    <w:semiHidden/>
    <w:unhideWhenUsed/>
    <w:rsid w:val="00A7162A"/>
    <w:rPr>
      <w:sz w:val="16"/>
      <w:szCs w:val="16"/>
    </w:rPr>
  </w:style>
  <w:style w:type="paragraph" w:styleId="afe">
    <w:name w:val="annotation text"/>
    <w:basedOn w:val="a"/>
    <w:link w:val="aff"/>
    <w:uiPriority w:val="99"/>
    <w:semiHidden/>
    <w:unhideWhenUsed/>
    <w:rsid w:val="00A7162A"/>
    <w:pPr>
      <w:spacing w:line="240" w:lineRule="auto"/>
    </w:pPr>
    <w:rPr>
      <w:sz w:val="20"/>
      <w:szCs w:val="20"/>
    </w:rPr>
  </w:style>
  <w:style w:type="character" w:customStyle="1" w:styleId="aff">
    <w:name w:val="Текст примечания Знак"/>
    <w:basedOn w:val="a0"/>
    <w:link w:val="afe"/>
    <w:uiPriority w:val="99"/>
    <w:semiHidden/>
    <w:rsid w:val="00A7162A"/>
    <w:rPr>
      <w:rFonts w:ascii="Times New Roman" w:hAnsi="Times New Roman"/>
      <w:position w:val="-1"/>
      <w:lang w:eastAsia="ru-RU"/>
    </w:rPr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A7162A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A7162A"/>
    <w:rPr>
      <w:rFonts w:ascii="Times New Roman" w:hAnsi="Times New Roman"/>
      <w:b/>
      <w:bCs/>
      <w:position w:val="-1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Arial"/>
        <a:cs typeface="Arial"/>
      </a:majorFont>
      <a:minorFont>
        <a:latin typeface="Cambria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>
    <a:spDef>
      <a:spPr bwMode="auto"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 bwMode="auto"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ERqV6AUeOqS2jZndAjbhL9YEU9Q==">AMUW2mUvpkaqgSHkX5oafMg6G5c6RQP+Zv8k7aQBBjkyajydQwmxZFt38eU/zXwJebBFtNGiA32XW/M9jGb+JlKaFKquj1smIzanzcLZEz2/vgI/J//crSLwFHmEAKtqB/qml6NVYvwZyNhHQLIfdcd0kZSZo5Tk8W2ZqQ6ULKW0MgAECFND3oVFdWgTpUiBFv+LCQqtMvqFwLEWvaiVUShFpXCSEi6LUlSUqaM20pkQ38qm0ifFGfQ=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10</Pages>
  <Words>2047</Words>
  <Characters>11669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Петровна Овчинникова</dc:creator>
  <cp:lastModifiedBy>ПК</cp:lastModifiedBy>
  <cp:revision>8</cp:revision>
  <dcterms:created xsi:type="dcterms:W3CDTF">2025-08-15T13:30:00Z</dcterms:created>
  <dcterms:modified xsi:type="dcterms:W3CDTF">2025-12-10T15:33:00Z</dcterms:modified>
</cp:coreProperties>
</file>