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2B" w:rsidRPr="002523B4" w:rsidRDefault="0027392B" w:rsidP="0027392B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7392B" w:rsidRPr="002523B4" w:rsidRDefault="0027392B" w:rsidP="0027392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Pr="002523B4">
        <w:rPr>
          <w:rFonts w:ascii="Times New Roman" w:eastAsia="Calibri" w:hAnsi="Times New Roman" w:cs="Times New Roman"/>
          <w:lang w:eastAsia="en-US"/>
        </w:rPr>
        <w:t>Директо</w:t>
      </w:r>
      <w:r>
        <w:rPr>
          <w:rFonts w:ascii="Times New Roman" w:eastAsia="Calibri" w:hAnsi="Times New Roman" w:cs="Times New Roman"/>
          <w:lang w:eastAsia="en-US"/>
        </w:rPr>
        <w:t xml:space="preserve">р  МБОУ </w:t>
      </w:r>
      <w:proofErr w:type="spellStart"/>
      <w:r>
        <w:rPr>
          <w:rFonts w:ascii="Times New Roman" w:eastAsia="Calibri" w:hAnsi="Times New Roman" w:cs="Times New Roman"/>
          <w:lang w:eastAsia="en-US"/>
        </w:rPr>
        <w:t>Заветинская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7392B" w:rsidRDefault="0027392B" w:rsidP="0027392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___________ Борисенко  Н.Н</w:t>
      </w:r>
    </w:p>
    <w:p w:rsidR="0027392B" w:rsidRDefault="0027392B" w:rsidP="0027392B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  по коррекционным  занятиям  </w:t>
      </w:r>
    </w:p>
    <w:p w:rsidR="0027392B" w:rsidRPr="002523B4" w:rsidRDefault="0027392B" w:rsidP="0027392B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  </w:t>
      </w:r>
      <w:proofErr w:type="gramStart"/>
      <w:r>
        <w:rPr>
          <w:rFonts w:ascii="Times New Roman" w:eastAsia="Calibri" w:hAnsi="Times New Roman" w:cs="Times New Roman"/>
          <w:lang w:eastAsia="en-US"/>
        </w:rPr>
        <w:t>обучающейся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1  класса  индивидуального  обучения  </w:t>
      </w:r>
    </w:p>
    <w:p w:rsidR="0027392B" w:rsidRDefault="0027392B" w:rsidP="0027392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E975CB">
        <w:rPr>
          <w:rFonts w:ascii="Times New Roman" w:eastAsia="Calibri" w:hAnsi="Times New Roman" w:cs="Times New Roman"/>
          <w:lang w:eastAsia="en-US"/>
        </w:rPr>
        <w:t>карантинных мероприятий с 06</w:t>
      </w:r>
      <w:r>
        <w:rPr>
          <w:rFonts w:ascii="Times New Roman" w:eastAsia="Calibri" w:hAnsi="Times New Roman" w:cs="Times New Roman"/>
          <w:lang w:eastAsia="en-US"/>
        </w:rPr>
        <w:t>.05  по 25.05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27392B" w:rsidRPr="00E056BD" w:rsidRDefault="0027392B" w:rsidP="0027392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94651D">
        <w:rPr>
          <w:rFonts w:ascii="Times New Roman" w:hAnsi="Times New Roman"/>
          <w:sz w:val="24"/>
          <w:szCs w:val="24"/>
        </w:rPr>
        <w:t>(Программа развития  когнитивной  сферы  учащихся  1- 4 классов</w:t>
      </w:r>
      <w:proofErr w:type="gramStart"/>
      <w:r w:rsidRPr="00946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Локалова</w:t>
      </w:r>
      <w:proofErr w:type="spellEnd"/>
      <w:r w:rsidRPr="0094651D">
        <w:rPr>
          <w:rFonts w:ascii="Times New Roman" w:hAnsi="Times New Roman" w:cs="Times New Roman"/>
          <w:sz w:val="24"/>
          <w:szCs w:val="24"/>
        </w:rPr>
        <w:t xml:space="preserve">  Н.П. «120 уроков психологического развития младших школьников»,  4-е изд., стер. – </w:t>
      </w:r>
      <w:proofErr w:type="gramStart"/>
      <w:r w:rsidRPr="0094651D">
        <w:rPr>
          <w:rFonts w:ascii="Times New Roman" w:hAnsi="Times New Roman" w:cs="Times New Roman"/>
          <w:sz w:val="24"/>
          <w:szCs w:val="24"/>
        </w:rPr>
        <w:t>М.: «Ось-89», 2008.)</w:t>
      </w:r>
      <w:proofErr w:type="gramEnd"/>
    </w:p>
    <w:tbl>
      <w:tblPr>
        <w:tblW w:w="0" w:type="auto"/>
        <w:jc w:val="center"/>
        <w:tblInd w:w="-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568"/>
        <w:gridCol w:w="1276"/>
        <w:gridCol w:w="4460"/>
      </w:tblGrid>
      <w:tr w:rsidR="0027392B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2B" w:rsidRPr="002523B4" w:rsidRDefault="0027392B" w:rsidP="00E965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2B" w:rsidRPr="002523B4" w:rsidRDefault="0027392B" w:rsidP="00E965E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2B" w:rsidRPr="002523B4" w:rsidRDefault="0027392B" w:rsidP="00E965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2B" w:rsidRDefault="0027392B" w:rsidP="00E965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7392B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2B" w:rsidRPr="002523B4" w:rsidRDefault="0027392B" w:rsidP="002739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2B" w:rsidRPr="0027392B" w:rsidRDefault="0027392B" w:rsidP="002739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Создаем хорошее настроение</w:t>
            </w:r>
          </w:p>
          <w:p w:rsidR="0027392B" w:rsidRPr="0027392B" w:rsidRDefault="0027392B" w:rsidP="002739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Составляем «Азбуку хороших слов»</w:t>
            </w:r>
          </w:p>
          <w:p w:rsidR="0027392B" w:rsidRPr="0027392B" w:rsidRDefault="0027392B" w:rsidP="002739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Мозговая  гимнастика «Перекрестные  движения»</w:t>
            </w:r>
          </w:p>
          <w:p w:rsidR="0027392B" w:rsidRPr="0027392B" w:rsidRDefault="0027392B" w:rsidP="002739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«Сравни  предметы»</w:t>
            </w:r>
          </w:p>
          <w:p w:rsidR="0027392B" w:rsidRPr="0027392B" w:rsidRDefault="0027392B" w:rsidP="002739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«Образец  и  правило»</w:t>
            </w:r>
          </w:p>
          <w:p w:rsidR="0027392B" w:rsidRPr="0027392B" w:rsidRDefault="0027392B" w:rsidP="002739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«Загадочные  контуры»</w:t>
            </w:r>
          </w:p>
          <w:p w:rsidR="0027392B" w:rsidRPr="0027392B" w:rsidRDefault="0027392B" w:rsidP="002739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Подведение  итогов занятия</w:t>
            </w:r>
          </w:p>
          <w:p w:rsidR="0027392B" w:rsidRDefault="0027392B" w:rsidP="0027392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2B" w:rsidRDefault="002C5FEC" w:rsidP="0027392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C5FE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2B" w:rsidRPr="002C5FEC" w:rsidRDefault="002C5FEC" w:rsidP="00273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приложении</w:t>
            </w:r>
          </w:p>
        </w:tc>
      </w:tr>
      <w:tr w:rsidR="0027392B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B" w:rsidRPr="002523B4" w:rsidRDefault="0027392B" w:rsidP="002739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B" w:rsidRPr="0027392B" w:rsidRDefault="0027392B" w:rsidP="0027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Создаем хорошее настроение</w:t>
            </w:r>
          </w:p>
          <w:p w:rsidR="0027392B" w:rsidRPr="0027392B" w:rsidRDefault="0027392B" w:rsidP="0027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Составляем «Азбуку хороших слов»</w:t>
            </w:r>
          </w:p>
          <w:p w:rsidR="0027392B" w:rsidRPr="0027392B" w:rsidRDefault="0027392B" w:rsidP="0027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Мозговая  гимнастика «Сова»</w:t>
            </w:r>
          </w:p>
          <w:p w:rsidR="0027392B" w:rsidRPr="0027392B" w:rsidRDefault="0027392B" w:rsidP="0027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«Делаем  вместе»</w:t>
            </w:r>
          </w:p>
          <w:p w:rsidR="0027392B" w:rsidRPr="0027392B" w:rsidRDefault="0027392B" w:rsidP="0027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«Найди  фото»</w:t>
            </w:r>
          </w:p>
          <w:p w:rsidR="0027392B" w:rsidRPr="0027392B" w:rsidRDefault="0027392B" w:rsidP="0027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«Нарисуй  также»</w:t>
            </w:r>
          </w:p>
          <w:p w:rsidR="0027392B" w:rsidRPr="0027392B" w:rsidRDefault="0027392B" w:rsidP="0027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B">
              <w:rPr>
                <w:rFonts w:ascii="Times New Roman" w:hAnsi="Times New Roman" w:cs="Times New Roman"/>
                <w:sz w:val="24"/>
                <w:szCs w:val="24"/>
              </w:rPr>
              <w:t>«Покажи  одинаковые»</w:t>
            </w:r>
          </w:p>
          <w:p w:rsidR="0027392B" w:rsidRDefault="0027392B" w:rsidP="0027392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Подведение  итогов занятия</w:t>
            </w:r>
          </w:p>
          <w:p w:rsidR="0027392B" w:rsidRDefault="0027392B" w:rsidP="0027392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B" w:rsidRDefault="002C5FEC" w:rsidP="0027392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C5FE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B" w:rsidRPr="002C5FEC" w:rsidRDefault="002C5FEC" w:rsidP="00273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приложении</w:t>
            </w:r>
          </w:p>
        </w:tc>
      </w:tr>
    </w:tbl>
    <w:p w:rsidR="0027392B" w:rsidRDefault="0027392B" w:rsidP="0027392B">
      <w:pPr>
        <w:spacing w:after="0" w:line="240" w:lineRule="auto"/>
        <w:rPr>
          <w:rFonts w:ascii="Times New Roman" w:hAnsi="Times New Roman" w:cs="Times New Roman"/>
        </w:rPr>
      </w:pPr>
    </w:p>
    <w:p w:rsidR="0027392B" w:rsidRDefault="0027392B" w:rsidP="0027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89281424351</w:t>
      </w:r>
    </w:p>
    <w:p w:rsidR="0027392B" w:rsidRDefault="0027392B" w:rsidP="0027392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27392B" w:rsidRDefault="0027392B" w:rsidP="0027392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Педагог-психолог: ____________ Колесникова А.С.</w:t>
      </w:r>
    </w:p>
    <w:p w:rsidR="0027392B" w:rsidRDefault="0027392B" w:rsidP="0027392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27392B" w:rsidRDefault="0027392B" w:rsidP="0027392B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r>
        <w:rPr>
          <w:rFonts w:ascii="Times New Roman" w:eastAsiaTheme="minorHAnsi" w:hAnsi="Times New Roman" w:cs="Times New Roman"/>
          <w:lang w:eastAsia="en-US"/>
        </w:rPr>
        <w:t xml:space="preserve"> по УР: ___________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 Е.А.</w:t>
      </w:r>
    </w:p>
    <w:p w:rsidR="00E87EEA" w:rsidRDefault="00E87EEA"/>
    <w:p w:rsidR="00277EB9" w:rsidRDefault="00277EB9" w:rsidP="00277EB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lastRenderedPageBreak/>
        <w:t>Урок 29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Задачи урока</w:t>
      </w:r>
    </w:p>
    <w:p w:rsidR="00277EB9" w:rsidRPr="00875308" w:rsidRDefault="00277EB9" w:rsidP="00277E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Развитие умения сравнивать.</w:t>
      </w:r>
    </w:p>
    <w:p w:rsidR="00277EB9" w:rsidRPr="00875308" w:rsidRDefault="00277EB9" w:rsidP="00277E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Формирование процессов </w:t>
      </w:r>
      <w:proofErr w:type="spellStart"/>
      <w:r w:rsidRPr="00875308">
        <w:rPr>
          <w:color w:val="000000"/>
          <w:sz w:val="28"/>
          <w:szCs w:val="28"/>
        </w:rPr>
        <w:t>саморегуляции</w:t>
      </w:r>
      <w:proofErr w:type="spellEnd"/>
      <w:r w:rsidRPr="00875308">
        <w:rPr>
          <w:color w:val="000000"/>
          <w:sz w:val="28"/>
          <w:szCs w:val="28"/>
        </w:rPr>
        <w:t>.</w:t>
      </w:r>
    </w:p>
    <w:p w:rsidR="00277EB9" w:rsidRPr="00C86130" w:rsidRDefault="00277EB9" w:rsidP="00277EB9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>Развитие    зрительного    восприятия    (восприятие формы).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Вводная часть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Создаем хорошее настроение: «Улыбнитесь!»; «Ска</w:t>
      </w:r>
      <w:r w:rsidRPr="00875308">
        <w:rPr>
          <w:color w:val="000000"/>
          <w:sz w:val="28"/>
          <w:szCs w:val="28"/>
        </w:rPr>
        <w:softHyphen/>
        <w:t>жите добрые слова друг другу».</w:t>
      </w:r>
    </w:p>
    <w:p w:rsidR="00277EB9" w:rsidRDefault="00277EB9" w:rsidP="00277E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>Выполняем упражнение мозговой гимнастики «Пере</w:t>
      </w:r>
      <w:r w:rsidRPr="00875308">
        <w:rPr>
          <w:color w:val="000000"/>
          <w:sz w:val="28"/>
          <w:szCs w:val="28"/>
        </w:rPr>
        <w:softHyphen/>
        <w:t>крестные движения» (</w:t>
      </w:r>
      <w:proofErr w:type="gramStart"/>
      <w:r w:rsidRPr="00875308">
        <w:rPr>
          <w:color w:val="000000"/>
          <w:sz w:val="28"/>
          <w:szCs w:val="28"/>
        </w:rPr>
        <w:t>см</w:t>
      </w:r>
      <w:proofErr w:type="gramEnd"/>
      <w:r w:rsidRPr="00875308">
        <w:rPr>
          <w:color w:val="000000"/>
          <w:sz w:val="28"/>
          <w:szCs w:val="28"/>
        </w:rPr>
        <w:t>. урок 1).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Основная часть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Задание   1.  «Сравни предметы»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Учитель называет пары слов, обозначающих различ</w:t>
      </w:r>
      <w:r w:rsidRPr="00875308">
        <w:rPr>
          <w:color w:val="000000"/>
          <w:sz w:val="28"/>
          <w:szCs w:val="28"/>
        </w:rPr>
        <w:softHyphen/>
        <w:t>ные предметы. Ученики должны ответить, чем они по</w:t>
      </w:r>
      <w:r w:rsidRPr="00875308">
        <w:rPr>
          <w:color w:val="000000"/>
          <w:sz w:val="28"/>
          <w:szCs w:val="28"/>
        </w:rPr>
        <w:softHyphen/>
        <w:t>хожи и чем не похожи.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Слова для предъявления.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Чем </w:t>
      </w:r>
      <w:proofErr w:type="gramStart"/>
      <w:r w:rsidRPr="00875308">
        <w:rPr>
          <w:iCs/>
          <w:color w:val="000000"/>
          <w:sz w:val="28"/>
          <w:szCs w:val="28"/>
        </w:rPr>
        <w:t>похожи</w:t>
      </w:r>
      <w:proofErr w:type="gramEnd"/>
      <w:r w:rsidRPr="00875308">
        <w:rPr>
          <w:iCs/>
          <w:color w:val="000000"/>
          <w:sz w:val="28"/>
          <w:szCs w:val="28"/>
        </w:rPr>
        <w:t>: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слива - персик,               апельсин - помидор,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бабочка - птица,             кошка - мышка,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автобус - троллейбус,      стул - кресло.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>Чем отличаются: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ворона - самолет,            дерево - бревно,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кукла - человек,             карандаш - ручка,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книга - тетрадь,              чашка - кастрюля.</w:t>
      </w:r>
    </w:p>
    <w:p w:rsidR="00277EB9" w:rsidRPr="00C86130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86130">
        <w:rPr>
          <w:b/>
          <w:color w:val="000000"/>
          <w:sz w:val="28"/>
          <w:szCs w:val="28"/>
        </w:rPr>
        <w:t>Задание   2.   «Образец и правило»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Материал к заданию: </w:t>
      </w:r>
      <w:r w:rsidRPr="00875308">
        <w:rPr>
          <w:color w:val="000000"/>
          <w:sz w:val="28"/>
          <w:szCs w:val="28"/>
        </w:rPr>
        <w:t>набор индивидуальных блан</w:t>
      </w:r>
      <w:r w:rsidRPr="00875308">
        <w:rPr>
          <w:color w:val="000000"/>
          <w:sz w:val="28"/>
          <w:szCs w:val="28"/>
        </w:rPr>
        <w:softHyphen/>
        <w:t>ков с заданиями (</w:t>
      </w:r>
      <w:proofErr w:type="gramStart"/>
      <w:r w:rsidRPr="00875308">
        <w:rPr>
          <w:color w:val="000000"/>
          <w:sz w:val="28"/>
          <w:szCs w:val="28"/>
        </w:rPr>
        <w:t>см</w:t>
      </w:r>
      <w:proofErr w:type="gramEnd"/>
      <w:r w:rsidRPr="00875308">
        <w:rPr>
          <w:color w:val="000000"/>
          <w:sz w:val="28"/>
          <w:szCs w:val="28"/>
        </w:rPr>
        <w:t>. материалы к урокам, рис. 46), ка</w:t>
      </w:r>
      <w:r w:rsidRPr="00875308">
        <w:rPr>
          <w:color w:val="000000"/>
          <w:sz w:val="28"/>
          <w:szCs w:val="28"/>
        </w:rPr>
        <w:softHyphen/>
        <w:t>рандаш.</w:t>
      </w:r>
      <w:r>
        <w:rPr>
          <w:sz w:val="28"/>
          <w:szCs w:val="28"/>
        </w:rPr>
        <w:t xml:space="preserve"> </w:t>
      </w:r>
      <w:r w:rsidRPr="00875308">
        <w:rPr>
          <w:color w:val="000000"/>
          <w:sz w:val="28"/>
          <w:szCs w:val="28"/>
        </w:rPr>
        <w:t>Учитель говорит: «У вас на листочках нарисованы разные фигурки и значки. Когда значки соединяют, могут получаться разные изображения, например тре</w:t>
      </w:r>
      <w:r w:rsidRPr="00875308">
        <w:rPr>
          <w:color w:val="000000"/>
          <w:sz w:val="28"/>
          <w:szCs w:val="28"/>
        </w:rPr>
        <w:softHyphen/>
        <w:t>угольник (показывает пальцем на вершины треуголь</w:t>
      </w:r>
      <w:r w:rsidRPr="00875308">
        <w:rPr>
          <w:color w:val="000000"/>
          <w:sz w:val="28"/>
          <w:szCs w:val="28"/>
        </w:rPr>
        <w:softHyphen/>
        <w:t xml:space="preserve">ника на бланке 1). Вам нужно соединить </w:t>
      </w:r>
      <w:r w:rsidRPr="00875308">
        <w:rPr>
          <w:color w:val="000000"/>
          <w:sz w:val="28"/>
          <w:szCs w:val="28"/>
        </w:rPr>
        <w:lastRenderedPageBreak/>
        <w:t>значки, рас</w:t>
      </w:r>
      <w:r w:rsidRPr="00875308">
        <w:rPr>
          <w:color w:val="000000"/>
          <w:sz w:val="28"/>
          <w:szCs w:val="28"/>
        </w:rPr>
        <w:softHyphen/>
        <w:t>положенные справа, так, чтобы получился точно такой же рисунок, как слева. Здесь есть лишние значки, вы их соединять не будете. Посмотрите, не все значки одинаковые. Нужно запомнить правило: нельзя прово</w:t>
      </w:r>
      <w:r w:rsidRPr="00875308">
        <w:rPr>
          <w:color w:val="000000"/>
          <w:sz w:val="28"/>
          <w:szCs w:val="28"/>
        </w:rPr>
        <w:softHyphen/>
        <w:t>дить линию между одинаковыми значками - двумя кружками, или двумя крестиками, или двумя треугольниками. Линии можно проводить только между двумя разными значками. Когда нарисуете одну фи</w:t>
      </w:r>
      <w:r w:rsidRPr="00875308">
        <w:rPr>
          <w:color w:val="000000"/>
          <w:sz w:val="28"/>
          <w:szCs w:val="28"/>
        </w:rPr>
        <w:softHyphen/>
        <w:t xml:space="preserve">гурку, переходите </w:t>
      </w:r>
      <w:proofErr w:type="gramStart"/>
      <w:r w:rsidRPr="00875308">
        <w:rPr>
          <w:color w:val="000000"/>
          <w:sz w:val="28"/>
          <w:szCs w:val="28"/>
        </w:rPr>
        <w:t>к</w:t>
      </w:r>
      <w:proofErr w:type="gramEnd"/>
      <w:r w:rsidRPr="00875308">
        <w:rPr>
          <w:color w:val="000000"/>
          <w:sz w:val="28"/>
          <w:szCs w:val="28"/>
        </w:rPr>
        <w:t xml:space="preserve"> следующей». Наличие в изобра</w:t>
      </w:r>
      <w:r w:rsidRPr="00875308">
        <w:rPr>
          <w:color w:val="000000"/>
          <w:sz w:val="28"/>
          <w:szCs w:val="28"/>
        </w:rPr>
        <w:softHyphen/>
        <w:t>женной фигуре двух одинаковых значко</w:t>
      </w:r>
      <w:r>
        <w:rPr>
          <w:color w:val="000000"/>
          <w:sz w:val="28"/>
          <w:szCs w:val="28"/>
        </w:rPr>
        <w:t xml:space="preserve">в не запрещено правилом: важно </w:t>
      </w:r>
      <w:r w:rsidRPr="00875308">
        <w:rPr>
          <w:color w:val="000000"/>
          <w:sz w:val="28"/>
          <w:szCs w:val="28"/>
        </w:rPr>
        <w:t>чтобы они непосредственно не были соединены линией.</w:t>
      </w:r>
      <w:r>
        <w:rPr>
          <w:sz w:val="28"/>
          <w:szCs w:val="28"/>
        </w:rPr>
        <w:t xml:space="preserve"> </w:t>
      </w:r>
      <w:r w:rsidRPr="00875308">
        <w:rPr>
          <w:color w:val="000000"/>
          <w:sz w:val="28"/>
          <w:szCs w:val="28"/>
        </w:rPr>
        <w:t>Ученики приступают к работе, а учитель следит за правильностью воспроизведения образца.</w:t>
      </w:r>
    </w:p>
    <w:p w:rsidR="00277EB9" w:rsidRPr="00C86130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86130">
        <w:rPr>
          <w:b/>
          <w:color w:val="000000"/>
          <w:sz w:val="28"/>
          <w:szCs w:val="28"/>
        </w:rPr>
        <w:t xml:space="preserve">Задание  3. </w:t>
      </w:r>
      <w:r w:rsidRPr="00C86130">
        <w:rPr>
          <w:b/>
          <w:bCs/>
          <w:color w:val="000000"/>
          <w:sz w:val="28"/>
          <w:szCs w:val="28"/>
        </w:rPr>
        <w:t>«Загадочные контуры»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Учитель расставляет на большом листе бумаги (или на газете) 8-10 предметов разной величины и формы и обводит их цветным карандашом. Затем все эти пред</w:t>
      </w:r>
      <w:r w:rsidRPr="00875308">
        <w:rPr>
          <w:color w:val="000000"/>
          <w:sz w:val="28"/>
          <w:szCs w:val="28"/>
        </w:rPr>
        <w:softHyphen/>
        <w:t xml:space="preserve">меты кладет </w:t>
      </w:r>
      <w:proofErr w:type="gramStart"/>
      <w:r w:rsidRPr="00875308">
        <w:rPr>
          <w:color w:val="000000"/>
          <w:sz w:val="28"/>
          <w:szCs w:val="28"/>
        </w:rPr>
        <w:t>на те</w:t>
      </w:r>
      <w:proofErr w:type="gramEnd"/>
      <w:r w:rsidRPr="00875308">
        <w:rPr>
          <w:color w:val="000000"/>
          <w:sz w:val="28"/>
          <w:szCs w:val="28"/>
        </w:rPr>
        <w:t xml:space="preserve"> места, где они обыкновенно нахо</w:t>
      </w:r>
      <w:r w:rsidRPr="00875308">
        <w:rPr>
          <w:color w:val="000000"/>
          <w:sz w:val="28"/>
          <w:szCs w:val="28"/>
        </w:rPr>
        <w:softHyphen/>
        <w:t>дятся.</w:t>
      </w:r>
      <w:r>
        <w:rPr>
          <w:sz w:val="28"/>
          <w:szCs w:val="28"/>
        </w:rPr>
        <w:t xml:space="preserve"> </w:t>
      </w:r>
      <w:r w:rsidRPr="00875308">
        <w:rPr>
          <w:color w:val="000000"/>
          <w:sz w:val="28"/>
          <w:szCs w:val="28"/>
        </w:rPr>
        <w:t>Ученики должны по получившимся контурам дога</w:t>
      </w:r>
      <w:r w:rsidRPr="00875308">
        <w:rPr>
          <w:color w:val="000000"/>
          <w:sz w:val="28"/>
          <w:szCs w:val="28"/>
        </w:rPr>
        <w:softHyphen/>
        <w:t>даться, какие здесь обведены предметы, отыскать их и поставить на контуры. Тот, кто правильно закроет большее число контуров, считается победителем.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Заключительная часть</w:t>
      </w:r>
    </w:p>
    <w:p w:rsidR="00277EB9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>Подведение итогов занятия.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91075" cy="85879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58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EB9" w:rsidRDefault="00277EB9" w:rsidP="00277EB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77EB9" w:rsidRDefault="00277EB9" w:rsidP="00277E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lastRenderedPageBreak/>
        <w:t>Урок 30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Задачи урока</w:t>
      </w:r>
    </w:p>
    <w:p w:rsidR="00277EB9" w:rsidRPr="00875308" w:rsidRDefault="00277EB9" w:rsidP="00277EB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Развитие внимания в условиях коллективной дея</w:t>
      </w:r>
      <w:r w:rsidRPr="00875308">
        <w:rPr>
          <w:color w:val="000000"/>
          <w:sz w:val="28"/>
          <w:szCs w:val="28"/>
        </w:rPr>
        <w:softHyphen/>
        <w:t>тельности.</w:t>
      </w:r>
    </w:p>
    <w:p w:rsidR="00277EB9" w:rsidRPr="00875308" w:rsidRDefault="00277EB9" w:rsidP="00277EB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Развитие восприятия (расчлененность).</w:t>
      </w:r>
    </w:p>
    <w:p w:rsidR="00277EB9" w:rsidRPr="00875308" w:rsidRDefault="00277EB9" w:rsidP="00277EB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Развитие умения копировать образец.</w:t>
      </w:r>
    </w:p>
    <w:p w:rsidR="00277EB9" w:rsidRPr="00875308" w:rsidRDefault="00277EB9" w:rsidP="00277EB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Развитие мышления (абстрагирование признаков).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Вводная часть</w:t>
      </w:r>
    </w:p>
    <w:p w:rsidR="00277EB9" w:rsidRPr="00C86130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Создаем хорошее настроение: «Улыбнитесь!»; «Ска</w:t>
      </w:r>
      <w:r w:rsidRPr="00875308">
        <w:rPr>
          <w:color w:val="000000"/>
          <w:sz w:val="28"/>
          <w:szCs w:val="28"/>
        </w:rPr>
        <w:softHyphen/>
        <w:t>жите добрые слова друг другу».</w:t>
      </w:r>
      <w:r>
        <w:rPr>
          <w:sz w:val="28"/>
          <w:szCs w:val="28"/>
        </w:rPr>
        <w:t xml:space="preserve"> </w:t>
      </w:r>
      <w:r w:rsidRPr="00875308">
        <w:rPr>
          <w:color w:val="000000"/>
          <w:sz w:val="28"/>
          <w:szCs w:val="28"/>
        </w:rPr>
        <w:t>Выполняем упражнение мозговой гимнастики «Кача</w:t>
      </w:r>
      <w:r w:rsidRPr="00875308">
        <w:rPr>
          <w:color w:val="000000"/>
          <w:sz w:val="28"/>
          <w:szCs w:val="28"/>
        </w:rPr>
        <w:softHyphen/>
        <w:t>ние икр» (</w:t>
      </w:r>
      <w:proofErr w:type="gramStart"/>
      <w:r w:rsidRPr="00875308">
        <w:rPr>
          <w:color w:val="000000"/>
          <w:sz w:val="28"/>
          <w:szCs w:val="28"/>
        </w:rPr>
        <w:t>см</w:t>
      </w:r>
      <w:proofErr w:type="gramEnd"/>
      <w:r w:rsidRPr="00875308">
        <w:rPr>
          <w:color w:val="000000"/>
          <w:sz w:val="28"/>
          <w:szCs w:val="28"/>
        </w:rPr>
        <w:t>. урок 4).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Основная часть</w:t>
      </w:r>
    </w:p>
    <w:p w:rsidR="00277EB9" w:rsidRPr="00C86130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 w:rsidRPr="00C86130">
        <w:rPr>
          <w:b/>
          <w:color w:val="000000"/>
          <w:sz w:val="28"/>
          <w:szCs w:val="28"/>
        </w:rPr>
        <w:t>Задание   1. «Делаем вместе»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Материал к заданию: </w:t>
      </w:r>
      <w:r w:rsidRPr="00875308">
        <w:rPr>
          <w:color w:val="000000"/>
          <w:sz w:val="28"/>
          <w:szCs w:val="28"/>
        </w:rPr>
        <w:t>индивидуальные бланки, как дли урока 22, задание 2, карандаш, метроном. Задание ученикам - каждую фигуру заполнять только под удар метронома (40 уд</w:t>
      </w:r>
      <w:proofErr w:type="gramStart"/>
      <w:r w:rsidRPr="00875308">
        <w:rPr>
          <w:color w:val="000000"/>
          <w:sz w:val="28"/>
          <w:szCs w:val="28"/>
        </w:rPr>
        <w:t>.</w:t>
      </w:r>
      <w:proofErr w:type="gramEnd"/>
      <w:r w:rsidRPr="00875308">
        <w:rPr>
          <w:color w:val="000000"/>
          <w:sz w:val="28"/>
          <w:szCs w:val="28"/>
        </w:rPr>
        <w:t>/</w:t>
      </w:r>
      <w:proofErr w:type="gramStart"/>
      <w:r w:rsidRPr="00875308">
        <w:rPr>
          <w:color w:val="000000"/>
          <w:sz w:val="28"/>
          <w:szCs w:val="28"/>
        </w:rPr>
        <w:t>м</w:t>
      </w:r>
      <w:proofErr w:type="gramEnd"/>
      <w:r w:rsidRPr="00875308">
        <w:rPr>
          <w:color w:val="000000"/>
          <w:sz w:val="28"/>
          <w:szCs w:val="28"/>
        </w:rPr>
        <w:t>ин.). Если ученики не успевают все вместе выполнять задание, можно увеличить паузу ме</w:t>
      </w:r>
      <w:r w:rsidRPr="00875308">
        <w:rPr>
          <w:color w:val="000000"/>
          <w:sz w:val="28"/>
          <w:szCs w:val="28"/>
        </w:rPr>
        <w:softHyphen/>
        <w:t>жду ударами, и наоборот, если все справляются с зада</w:t>
      </w:r>
      <w:r w:rsidRPr="00875308">
        <w:rPr>
          <w:color w:val="000000"/>
          <w:sz w:val="28"/>
          <w:szCs w:val="28"/>
        </w:rPr>
        <w:softHyphen/>
        <w:t>нием, можно увеличить частоту ударов.</w:t>
      </w:r>
    </w:p>
    <w:p w:rsidR="00277EB9" w:rsidRPr="00C86130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 w:rsidRPr="00C86130">
        <w:rPr>
          <w:b/>
          <w:color w:val="000000"/>
          <w:sz w:val="28"/>
          <w:szCs w:val="28"/>
        </w:rPr>
        <w:t xml:space="preserve">Задание   2.  </w:t>
      </w:r>
      <w:proofErr w:type="gramStart"/>
      <w:r w:rsidRPr="00C86130">
        <w:rPr>
          <w:b/>
          <w:color w:val="000000"/>
          <w:sz w:val="28"/>
          <w:szCs w:val="28"/>
        </w:rPr>
        <w:t>«Найди фото»</w:t>
      </w:r>
      <w:r>
        <w:rPr>
          <w:b/>
          <w:sz w:val="28"/>
          <w:szCs w:val="28"/>
        </w:rPr>
        <w:t xml:space="preserve"> </w:t>
      </w:r>
      <w:r w:rsidRPr="00875308">
        <w:rPr>
          <w:iCs/>
          <w:color w:val="000000"/>
          <w:sz w:val="28"/>
          <w:szCs w:val="28"/>
        </w:rPr>
        <w:t xml:space="preserve">Материал к заданию: </w:t>
      </w:r>
      <w:r w:rsidRPr="00875308">
        <w:rPr>
          <w:color w:val="000000"/>
          <w:sz w:val="28"/>
          <w:szCs w:val="28"/>
        </w:rPr>
        <w:t>лист с «фотокарточками» кло</w:t>
      </w:r>
      <w:r w:rsidRPr="00875308">
        <w:rPr>
          <w:color w:val="000000"/>
          <w:sz w:val="28"/>
          <w:szCs w:val="28"/>
        </w:rPr>
        <w:softHyphen/>
        <w:t>унов (см. материалы к урокам, рис. 47).</w:t>
      </w:r>
      <w:proofErr w:type="gramEnd"/>
      <w:r>
        <w:rPr>
          <w:b/>
          <w:sz w:val="28"/>
          <w:szCs w:val="28"/>
        </w:rPr>
        <w:t xml:space="preserve"> </w:t>
      </w:r>
      <w:r w:rsidRPr="00875308">
        <w:rPr>
          <w:color w:val="000000"/>
          <w:sz w:val="28"/>
          <w:szCs w:val="28"/>
        </w:rPr>
        <w:t>Перед учениками располагаются «фотокарточки» кло</w:t>
      </w:r>
      <w:r w:rsidRPr="00875308">
        <w:rPr>
          <w:color w:val="000000"/>
          <w:sz w:val="28"/>
          <w:szCs w:val="28"/>
        </w:rPr>
        <w:softHyphen/>
        <w:t>унов с разной мимикой. Нужно помочь клоуну разыскать свое фото. Ученику надо подобрать к данному ему изо</w:t>
      </w:r>
      <w:r w:rsidRPr="00875308">
        <w:rPr>
          <w:color w:val="000000"/>
          <w:sz w:val="28"/>
          <w:szCs w:val="28"/>
        </w:rPr>
        <w:softHyphen/>
        <w:t>бражению лица клоуна «фотокарточку» этого же клоуна. Затем к поиску приступает следующий участник.</w:t>
      </w:r>
    </w:p>
    <w:p w:rsidR="00277EB9" w:rsidRPr="00C86130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 w:rsidRPr="00C86130">
        <w:rPr>
          <w:b/>
          <w:color w:val="000000"/>
          <w:sz w:val="28"/>
          <w:szCs w:val="28"/>
        </w:rPr>
        <w:t>Задание   3.  «Нарисуй так же»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Материал к заданию: </w:t>
      </w:r>
      <w:r w:rsidRPr="00875308">
        <w:rPr>
          <w:color w:val="000000"/>
          <w:sz w:val="28"/>
          <w:szCs w:val="28"/>
        </w:rPr>
        <w:t>индивидуальные бланки с об</w:t>
      </w:r>
      <w:r w:rsidRPr="00875308">
        <w:rPr>
          <w:color w:val="000000"/>
          <w:sz w:val="28"/>
          <w:szCs w:val="28"/>
        </w:rPr>
        <w:softHyphen/>
        <w:t>разцами и местами для копирования (</w:t>
      </w:r>
      <w:proofErr w:type="gramStart"/>
      <w:r w:rsidRPr="00875308">
        <w:rPr>
          <w:color w:val="000000"/>
          <w:sz w:val="28"/>
          <w:szCs w:val="28"/>
        </w:rPr>
        <w:t>см</w:t>
      </w:r>
      <w:proofErr w:type="gramEnd"/>
      <w:r w:rsidRPr="00875308">
        <w:rPr>
          <w:color w:val="000000"/>
          <w:sz w:val="28"/>
          <w:szCs w:val="28"/>
        </w:rPr>
        <w:t>. материалы к урокам, рис. 48).</w:t>
      </w:r>
      <w:r>
        <w:rPr>
          <w:sz w:val="28"/>
          <w:szCs w:val="28"/>
        </w:rPr>
        <w:t xml:space="preserve"> </w:t>
      </w:r>
      <w:r w:rsidRPr="00875308">
        <w:rPr>
          <w:color w:val="000000"/>
          <w:sz w:val="28"/>
          <w:szCs w:val="28"/>
        </w:rPr>
        <w:t>Учеников просят внимательно рассмотреть образец сле</w:t>
      </w:r>
      <w:r w:rsidRPr="00875308">
        <w:rPr>
          <w:color w:val="000000"/>
          <w:sz w:val="28"/>
          <w:szCs w:val="28"/>
        </w:rPr>
        <w:softHyphen/>
        <w:t>ва и точно так же воспроизвести его в квадрате справа.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Задание   4.  «Покажи одинаковые»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 w:rsidRPr="00875308">
        <w:rPr>
          <w:iCs/>
          <w:color w:val="000000"/>
          <w:sz w:val="28"/>
          <w:szCs w:val="28"/>
        </w:rPr>
        <w:t xml:space="preserve">Материал к заданию: </w:t>
      </w:r>
      <w:r w:rsidRPr="00875308">
        <w:rPr>
          <w:color w:val="000000"/>
          <w:sz w:val="28"/>
          <w:szCs w:val="28"/>
        </w:rPr>
        <w:t>подготовить 10-15 разных предметов (чашка, тарелка, кусок хлеба, сушка, сахар, полотенце, вилка, ложка, носовой платок, кухонная доска, скалка, гвоздь, крючок, ключ, карандаш).</w:t>
      </w:r>
      <w:proofErr w:type="gramEnd"/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lastRenderedPageBreak/>
        <w:t>Ученикам предлагается найти похожие предметы, например, сначала все металлические. Затем предлага</w:t>
      </w:r>
      <w:r w:rsidRPr="00875308">
        <w:rPr>
          <w:color w:val="000000"/>
          <w:sz w:val="28"/>
          <w:szCs w:val="28"/>
        </w:rPr>
        <w:softHyphen/>
        <w:t>ется найти предметы с другими свойствами: съедобные, мягкие, круглые и т.д. Если дети легко справляются с таким выбором, то можно выбрать предметы сразу по двум признакам.</w:t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75308">
        <w:rPr>
          <w:b/>
          <w:bCs/>
          <w:color w:val="000000"/>
          <w:sz w:val="28"/>
          <w:szCs w:val="28"/>
        </w:rPr>
        <w:t>Заключительная часть</w:t>
      </w:r>
    </w:p>
    <w:p w:rsidR="00277EB9" w:rsidRPr="00C86130" w:rsidRDefault="00277EB9" w:rsidP="00277EB9">
      <w:pPr>
        <w:ind w:firstLine="360"/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>Подведение итогов занятия.</w:t>
      </w:r>
    </w:p>
    <w:p w:rsidR="00277EB9" w:rsidRPr="00C86130" w:rsidRDefault="00277EB9" w:rsidP="00277EB9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73056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EB9" w:rsidRDefault="00277EB9" w:rsidP="00277EB9">
      <w:pPr>
        <w:jc w:val="both"/>
        <w:rPr>
          <w:sz w:val="28"/>
          <w:szCs w:val="28"/>
        </w:rPr>
      </w:pPr>
    </w:p>
    <w:p w:rsidR="00277EB9" w:rsidRPr="00875308" w:rsidRDefault="00277EB9" w:rsidP="00277EB9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859223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EB9" w:rsidRPr="00875308" w:rsidRDefault="00277EB9" w:rsidP="00277EB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EB9" w:rsidRDefault="00277EB9"/>
    <w:sectPr w:rsidR="00277EB9" w:rsidSect="00277E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14D"/>
    <w:multiLevelType w:val="hybridMultilevel"/>
    <w:tmpl w:val="60503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89591B"/>
    <w:multiLevelType w:val="hybridMultilevel"/>
    <w:tmpl w:val="333CC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92B"/>
    <w:rsid w:val="0024041C"/>
    <w:rsid w:val="0027392B"/>
    <w:rsid w:val="00277EB9"/>
    <w:rsid w:val="002C5FEC"/>
    <w:rsid w:val="00975DF1"/>
    <w:rsid w:val="00D52CAA"/>
    <w:rsid w:val="00E87EEA"/>
    <w:rsid w:val="00E9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2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2020-05-03T12:57:00Z</dcterms:created>
  <dcterms:modified xsi:type="dcterms:W3CDTF">2020-05-04T07:54:00Z</dcterms:modified>
</cp:coreProperties>
</file>