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F4" w:rsidRDefault="00CA17F4" w:rsidP="00477BD0">
      <w:pPr>
        <w:widowControl/>
        <w:tabs>
          <w:tab w:val="left" w:pos="9288"/>
        </w:tabs>
        <w:suppressAutoHyphens w:val="0"/>
        <w:spacing w:after="200"/>
        <w:ind w:left="1080"/>
        <w:contextualSpacing/>
        <w:jc w:val="center"/>
        <w:rPr>
          <w:rFonts w:eastAsia="Calibri"/>
          <w:b/>
          <w:bCs/>
          <w:kern w:val="0"/>
          <w:sz w:val="28"/>
          <w:szCs w:val="28"/>
        </w:rPr>
      </w:pPr>
      <w:r>
        <w:rPr>
          <w:rFonts w:eastAsia="Calibri"/>
          <w:b/>
          <w:bCs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5581015" cy="78822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8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7F4" w:rsidRDefault="00CA17F4" w:rsidP="00477BD0">
      <w:pPr>
        <w:widowControl/>
        <w:tabs>
          <w:tab w:val="left" w:pos="9288"/>
        </w:tabs>
        <w:suppressAutoHyphens w:val="0"/>
        <w:spacing w:after="200"/>
        <w:ind w:left="1080"/>
        <w:contextualSpacing/>
        <w:jc w:val="center"/>
        <w:rPr>
          <w:rFonts w:eastAsia="Calibri"/>
          <w:b/>
          <w:bCs/>
          <w:kern w:val="0"/>
          <w:sz w:val="28"/>
          <w:szCs w:val="28"/>
        </w:rPr>
      </w:pPr>
    </w:p>
    <w:p w:rsidR="00CA17F4" w:rsidRDefault="00CA17F4" w:rsidP="00477BD0">
      <w:pPr>
        <w:widowControl/>
        <w:tabs>
          <w:tab w:val="left" w:pos="9288"/>
        </w:tabs>
        <w:suppressAutoHyphens w:val="0"/>
        <w:spacing w:after="200"/>
        <w:ind w:left="1080"/>
        <w:contextualSpacing/>
        <w:jc w:val="center"/>
        <w:rPr>
          <w:rFonts w:eastAsia="Calibri"/>
          <w:b/>
          <w:bCs/>
          <w:kern w:val="0"/>
          <w:sz w:val="28"/>
          <w:szCs w:val="28"/>
        </w:rPr>
      </w:pPr>
    </w:p>
    <w:p w:rsidR="00CA17F4" w:rsidRDefault="00CA17F4" w:rsidP="00477BD0">
      <w:pPr>
        <w:widowControl/>
        <w:tabs>
          <w:tab w:val="left" w:pos="9288"/>
        </w:tabs>
        <w:suppressAutoHyphens w:val="0"/>
        <w:spacing w:after="200"/>
        <w:ind w:left="1080"/>
        <w:contextualSpacing/>
        <w:jc w:val="center"/>
        <w:rPr>
          <w:rFonts w:eastAsia="Calibri"/>
          <w:b/>
          <w:bCs/>
          <w:kern w:val="0"/>
          <w:sz w:val="28"/>
          <w:szCs w:val="28"/>
        </w:rPr>
      </w:pPr>
    </w:p>
    <w:p w:rsidR="00CA17F4" w:rsidRDefault="00CA17F4" w:rsidP="00477BD0">
      <w:pPr>
        <w:widowControl/>
        <w:tabs>
          <w:tab w:val="left" w:pos="9288"/>
        </w:tabs>
        <w:suppressAutoHyphens w:val="0"/>
        <w:spacing w:after="200"/>
        <w:ind w:left="1080"/>
        <w:contextualSpacing/>
        <w:jc w:val="center"/>
        <w:rPr>
          <w:rFonts w:eastAsia="Calibri"/>
          <w:b/>
          <w:bCs/>
          <w:kern w:val="0"/>
          <w:sz w:val="28"/>
          <w:szCs w:val="28"/>
        </w:rPr>
      </w:pPr>
    </w:p>
    <w:p w:rsidR="00CA17F4" w:rsidRDefault="00CA17F4" w:rsidP="00477BD0">
      <w:pPr>
        <w:widowControl/>
        <w:tabs>
          <w:tab w:val="left" w:pos="9288"/>
        </w:tabs>
        <w:suppressAutoHyphens w:val="0"/>
        <w:spacing w:after="200"/>
        <w:ind w:left="1080"/>
        <w:contextualSpacing/>
        <w:jc w:val="center"/>
        <w:rPr>
          <w:rFonts w:eastAsia="Calibri"/>
          <w:b/>
          <w:bCs/>
          <w:kern w:val="0"/>
          <w:sz w:val="28"/>
          <w:szCs w:val="28"/>
        </w:rPr>
      </w:pPr>
    </w:p>
    <w:p w:rsidR="00CA17F4" w:rsidRDefault="00CA17F4" w:rsidP="00477BD0">
      <w:pPr>
        <w:widowControl/>
        <w:tabs>
          <w:tab w:val="left" w:pos="9288"/>
        </w:tabs>
        <w:suppressAutoHyphens w:val="0"/>
        <w:spacing w:after="200"/>
        <w:ind w:left="1080"/>
        <w:contextualSpacing/>
        <w:jc w:val="center"/>
        <w:rPr>
          <w:rFonts w:eastAsia="Calibri"/>
          <w:b/>
          <w:bCs/>
          <w:kern w:val="0"/>
          <w:sz w:val="28"/>
          <w:szCs w:val="28"/>
        </w:rPr>
      </w:pPr>
    </w:p>
    <w:p w:rsidR="00477BD0" w:rsidRPr="007F314E" w:rsidRDefault="00477BD0" w:rsidP="00477BD0">
      <w:pPr>
        <w:widowControl/>
        <w:tabs>
          <w:tab w:val="left" w:pos="9288"/>
        </w:tabs>
        <w:suppressAutoHyphens w:val="0"/>
        <w:spacing w:after="200"/>
        <w:ind w:left="1080"/>
        <w:contextualSpacing/>
        <w:jc w:val="center"/>
        <w:rPr>
          <w:rFonts w:eastAsia="Calibri"/>
          <w:b/>
          <w:bCs/>
          <w:caps/>
          <w:kern w:val="0"/>
          <w:sz w:val="28"/>
          <w:szCs w:val="28"/>
        </w:rPr>
      </w:pPr>
      <w:r w:rsidRPr="007F314E">
        <w:rPr>
          <w:rFonts w:eastAsia="Calibri"/>
          <w:b/>
          <w:bCs/>
          <w:kern w:val="0"/>
          <w:sz w:val="28"/>
          <w:szCs w:val="28"/>
        </w:rPr>
        <w:lastRenderedPageBreak/>
        <w:t>Пояснительная записка</w:t>
      </w:r>
    </w:p>
    <w:p w:rsidR="00477BD0" w:rsidRPr="007F314E" w:rsidRDefault="00477BD0" w:rsidP="00477BD0">
      <w:pPr>
        <w:suppressAutoHyphens w:val="0"/>
        <w:autoSpaceDE w:val="0"/>
        <w:autoSpaceDN w:val="0"/>
        <w:adjustRightInd w:val="0"/>
        <w:rPr>
          <w:rFonts w:eastAsia="Calibri"/>
          <w:bCs/>
          <w:color w:val="231F20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 xml:space="preserve">  </w:t>
      </w:r>
    </w:p>
    <w:p w:rsidR="00A436E2" w:rsidRDefault="00477BD0" w:rsidP="00477BD0">
      <w:pPr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 w:rsidRPr="007F314E">
        <w:rPr>
          <w:rFonts w:eastAsia="Times New Roman"/>
          <w:kern w:val="0"/>
          <w:sz w:val="28"/>
          <w:szCs w:val="28"/>
          <w:lang w:eastAsia="ru-RU"/>
        </w:rPr>
        <w:t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</w:t>
      </w:r>
      <w:r w:rsidR="00A436E2">
        <w:rPr>
          <w:rFonts w:eastAsia="Times New Roman"/>
          <w:kern w:val="0"/>
          <w:sz w:val="28"/>
          <w:szCs w:val="28"/>
          <w:lang w:eastAsia="ru-RU"/>
        </w:rPr>
        <w:t>:</w:t>
      </w:r>
      <w:proofErr w:type="gramEnd"/>
    </w:p>
    <w:p w:rsidR="00477BD0" w:rsidRDefault="00A436E2" w:rsidP="00A436E2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 xml:space="preserve">- </w:t>
      </w:r>
      <w:r w:rsidR="00477BD0" w:rsidRPr="007F314E">
        <w:rPr>
          <w:rFonts w:eastAsia="Times New Roman"/>
          <w:kern w:val="0"/>
          <w:sz w:val="28"/>
          <w:szCs w:val="28"/>
          <w:lang w:eastAsia="ru-RU"/>
        </w:rPr>
        <w:t xml:space="preserve"> Примерной основной образовательной программы начального общего образования программы по _технолог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ии  Е. А. </w:t>
      </w:r>
      <w:proofErr w:type="spellStart"/>
      <w:r>
        <w:rPr>
          <w:rFonts w:eastAsia="Times New Roman"/>
          <w:kern w:val="0"/>
          <w:sz w:val="28"/>
          <w:szCs w:val="28"/>
          <w:lang w:eastAsia="ru-RU"/>
        </w:rPr>
        <w:t>Лутцева</w:t>
      </w:r>
      <w:proofErr w:type="spellEnd"/>
      <w:r>
        <w:rPr>
          <w:rFonts w:eastAsia="Times New Roman"/>
          <w:kern w:val="0"/>
          <w:sz w:val="28"/>
          <w:szCs w:val="28"/>
          <w:lang w:eastAsia="ru-RU"/>
        </w:rPr>
        <w:t>, Т. П. Зуева</w:t>
      </w:r>
      <w:r w:rsidR="00477BD0" w:rsidRPr="007F314E">
        <w:rPr>
          <w:rFonts w:eastAsia="Times New Roman"/>
          <w:kern w:val="0"/>
          <w:sz w:val="28"/>
          <w:szCs w:val="28"/>
          <w:lang w:eastAsia="ru-RU"/>
        </w:rPr>
        <w:t>;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Заветинской средней общеобразов</w:t>
      </w:r>
      <w:r w:rsidR="004D24DF" w:rsidRPr="007F314E">
        <w:rPr>
          <w:rFonts w:eastAsia="Times New Roman"/>
          <w:kern w:val="0"/>
          <w:sz w:val="28"/>
          <w:szCs w:val="28"/>
          <w:lang w:eastAsia="ru-RU"/>
        </w:rPr>
        <w:t xml:space="preserve">ательной школы №2» от </w:t>
      </w:r>
      <w:r>
        <w:rPr>
          <w:rFonts w:eastAsia="Times New Roman"/>
          <w:kern w:val="0"/>
          <w:sz w:val="28"/>
          <w:szCs w:val="28"/>
          <w:lang w:eastAsia="ru-RU"/>
        </w:rPr>
        <w:t>23</w:t>
      </w:r>
      <w:r w:rsidR="006079EE" w:rsidRPr="006079EE">
        <w:rPr>
          <w:rFonts w:eastAsia="Times New Roman"/>
          <w:kern w:val="0"/>
          <w:sz w:val="28"/>
          <w:szCs w:val="28"/>
          <w:lang w:eastAsia="ru-RU"/>
        </w:rPr>
        <w:t>.08.2022г.</w:t>
      </w:r>
    </w:p>
    <w:p w:rsidR="00A436E2" w:rsidRDefault="00A436E2" w:rsidP="00A436E2">
      <w:pPr>
        <w:spacing w:line="276" w:lineRule="auto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 xml:space="preserve">- основной образовательной программы начального общего образования </w:t>
      </w:r>
      <w:proofErr w:type="spellStart"/>
      <w:r>
        <w:rPr>
          <w:rFonts w:eastAsia="Calibri"/>
          <w:sz w:val="28"/>
          <w:szCs w:val="28"/>
          <w:lang w:bidi="en-US"/>
        </w:rPr>
        <w:t>Заветинской</w:t>
      </w:r>
      <w:proofErr w:type="spellEnd"/>
      <w:r>
        <w:rPr>
          <w:rFonts w:eastAsia="Calibri"/>
          <w:sz w:val="28"/>
          <w:szCs w:val="28"/>
          <w:lang w:bidi="en-US"/>
        </w:rPr>
        <w:t xml:space="preserve"> СОШ № 2 – приказ № 68 от 31.08.2020г;</w:t>
      </w:r>
    </w:p>
    <w:p w:rsidR="00A436E2" w:rsidRDefault="00A436E2" w:rsidP="00A436E2">
      <w:pPr>
        <w:spacing w:line="276" w:lineRule="auto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- календарного  учебного  графика  на 2022 – 2023 учебный год – приказ № 86 от 23.08.2022г;</w:t>
      </w:r>
    </w:p>
    <w:p w:rsidR="00A436E2" w:rsidRDefault="00A436E2" w:rsidP="00A436E2">
      <w:pPr>
        <w:spacing w:line="276" w:lineRule="auto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- учебного  плана  на 2022 – 2023 учебный год – приказ № 86 от 23.08.2022.</w:t>
      </w:r>
    </w:p>
    <w:p w:rsidR="00A436E2" w:rsidRPr="007F314E" w:rsidRDefault="00A436E2" w:rsidP="00A436E2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</w:p>
    <w:p w:rsidR="00477BD0" w:rsidRPr="007F314E" w:rsidRDefault="00E92397" w:rsidP="00477BD0">
      <w:pPr>
        <w:suppressAutoHyphens w:val="0"/>
        <w:autoSpaceDE w:val="0"/>
        <w:autoSpaceDN w:val="0"/>
        <w:adjustRightInd w:val="0"/>
        <w:ind w:firstLine="709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Программа рассчитана на  34</w:t>
      </w:r>
      <w:r w:rsidR="00477BD0" w:rsidRPr="007F314E">
        <w:rPr>
          <w:rFonts w:eastAsia="Times New Roman"/>
          <w:kern w:val="0"/>
          <w:sz w:val="28"/>
          <w:szCs w:val="28"/>
          <w:lang w:eastAsia="ru-RU"/>
        </w:rPr>
        <w:t xml:space="preserve"> часа</w:t>
      </w:r>
      <w:proofErr w:type="gramStart"/>
      <w:r w:rsidR="00477BD0" w:rsidRPr="007F314E">
        <w:rPr>
          <w:rFonts w:eastAsia="Times New Roman"/>
          <w:kern w:val="0"/>
          <w:sz w:val="28"/>
          <w:szCs w:val="28"/>
          <w:lang w:eastAsia="ru-RU"/>
        </w:rPr>
        <w:t xml:space="preserve">( </w:t>
      </w:r>
      <w:proofErr w:type="gramEnd"/>
      <w:r w:rsidR="00477BD0" w:rsidRPr="007F314E">
        <w:rPr>
          <w:rFonts w:eastAsia="Times New Roman"/>
          <w:kern w:val="0"/>
          <w:sz w:val="28"/>
          <w:szCs w:val="28"/>
          <w:lang w:eastAsia="ru-RU"/>
        </w:rPr>
        <w:t>1 час в неделю) в соответствии с учебным плано</w:t>
      </w:r>
      <w:r w:rsidR="007F314E">
        <w:rPr>
          <w:rFonts w:eastAsia="Times New Roman"/>
          <w:kern w:val="0"/>
          <w:sz w:val="28"/>
          <w:szCs w:val="28"/>
          <w:lang w:eastAsia="ru-RU"/>
        </w:rPr>
        <w:t>м МБОУ Заветинской СОШ№2 на 2022</w:t>
      </w:r>
      <w:r w:rsidRPr="007F314E">
        <w:rPr>
          <w:rFonts w:eastAsia="Times New Roman"/>
          <w:kern w:val="0"/>
          <w:sz w:val="28"/>
          <w:szCs w:val="28"/>
          <w:lang w:eastAsia="ru-RU"/>
        </w:rPr>
        <w:t>-202</w:t>
      </w:r>
      <w:r w:rsidR="007F314E">
        <w:rPr>
          <w:rFonts w:eastAsia="Times New Roman"/>
          <w:kern w:val="0"/>
          <w:sz w:val="28"/>
          <w:szCs w:val="28"/>
          <w:lang w:eastAsia="ru-RU"/>
        </w:rPr>
        <w:t>3</w:t>
      </w:r>
      <w:r w:rsidR="00477BD0" w:rsidRPr="007F314E">
        <w:rPr>
          <w:rFonts w:eastAsia="Times New Roman"/>
          <w:kern w:val="0"/>
          <w:sz w:val="28"/>
          <w:szCs w:val="28"/>
          <w:lang w:eastAsia="ru-RU"/>
        </w:rPr>
        <w:t xml:space="preserve"> учебный год.</w:t>
      </w:r>
    </w:p>
    <w:p w:rsidR="00477BD0" w:rsidRPr="007F314E" w:rsidRDefault="00477BD0" w:rsidP="00477BD0">
      <w:pPr>
        <w:suppressAutoHyphens w:val="0"/>
        <w:autoSpaceDE w:val="0"/>
        <w:autoSpaceDN w:val="0"/>
        <w:adjustRightInd w:val="0"/>
        <w:rPr>
          <w:rFonts w:eastAsia="Times New Roman"/>
          <w:kern w:val="0"/>
          <w:sz w:val="28"/>
          <w:szCs w:val="28"/>
          <w:lang w:eastAsia="ru-RU"/>
        </w:rPr>
      </w:pPr>
    </w:p>
    <w:p w:rsidR="00477BD0" w:rsidRPr="007F314E" w:rsidRDefault="00477BD0" w:rsidP="00477BD0">
      <w:pPr>
        <w:suppressAutoHyphens w:val="0"/>
        <w:autoSpaceDE w:val="0"/>
        <w:autoSpaceDN w:val="0"/>
        <w:adjustRightInd w:val="0"/>
        <w:ind w:left="720" w:right="27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77BD0" w:rsidRPr="007F314E" w:rsidRDefault="00477BD0" w:rsidP="007F314E">
      <w:pPr>
        <w:suppressAutoHyphens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kern w:val="0"/>
          <w:sz w:val="28"/>
          <w:szCs w:val="28"/>
          <w:lang w:eastAsia="ru-RU"/>
        </w:rPr>
        <w:t>Описание места учебного предмета в учебном плане</w:t>
      </w:r>
    </w:p>
    <w:p w:rsidR="00477BD0" w:rsidRPr="007F314E" w:rsidRDefault="00477BD0" w:rsidP="00477BD0">
      <w:pPr>
        <w:autoSpaceDN w:val="0"/>
        <w:jc w:val="both"/>
        <w:rPr>
          <w:rFonts w:eastAsia="Arial"/>
          <w:kern w:val="3"/>
          <w:sz w:val="28"/>
          <w:szCs w:val="28"/>
          <w:lang w:eastAsia="ru-RU"/>
        </w:rPr>
      </w:pPr>
      <w:r w:rsidRPr="007F314E">
        <w:rPr>
          <w:rFonts w:eastAsia="Arial"/>
          <w:kern w:val="3"/>
          <w:sz w:val="28"/>
          <w:szCs w:val="28"/>
          <w:lang w:eastAsia="ru-RU"/>
        </w:rPr>
        <w:t>Программа рассчитана на 34 часа.- 1 ч в неделю по базисному уч</w:t>
      </w:r>
      <w:r w:rsidR="007F314E">
        <w:rPr>
          <w:rFonts w:eastAsia="Arial"/>
          <w:kern w:val="3"/>
          <w:sz w:val="28"/>
          <w:szCs w:val="28"/>
          <w:lang w:eastAsia="ru-RU"/>
        </w:rPr>
        <w:t>ебному плану. По программе  -33</w:t>
      </w:r>
      <w:r w:rsidR="005A7763" w:rsidRPr="007F314E">
        <w:rPr>
          <w:rFonts w:eastAsia="Arial"/>
          <w:kern w:val="3"/>
          <w:sz w:val="28"/>
          <w:szCs w:val="28"/>
          <w:lang w:eastAsia="ru-RU"/>
        </w:rPr>
        <w:t xml:space="preserve"> ч.</w:t>
      </w:r>
      <w:r w:rsidR="007F314E">
        <w:rPr>
          <w:rFonts w:eastAsia="Arial"/>
          <w:kern w:val="3"/>
          <w:sz w:val="28"/>
          <w:szCs w:val="28"/>
          <w:lang w:eastAsia="ru-RU"/>
        </w:rPr>
        <w:t xml:space="preserve"> 1 час попадает на праздничный день – 24.02.2023г.</w:t>
      </w:r>
    </w:p>
    <w:p w:rsidR="00477BD0" w:rsidRPr="007F314E" w:rsidRDefault="005A7763" w:rsidP="00477BD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 xml:space="preserve"> 1ч.-9</w:t>
      </w:r>
      <w:r w:rsidR="00477BD0" w:rsidRPr="007F314E">
        <w:rPr>
          <w:rFonts w:eastAsia="Times New Roman"/>
          <w:kern w:val="0"/>
          <w:sz w:val="28"/>
          <w:szCs w:val="28"/>
          <w:lang w:eastAsia="ru-RU"/>
        </w:rPr>
        <w:t xml:space="preserve"> ч.  2 ч.-</w:t>
      </w:r>
      <w:r w:rsidR="007F314E">
        <w:rPr>
          <w:rFonts w:eastAsia="Times New Roman"/>
          <w:kern w:val="0"/>
          <w:sz w:val="28"/>
          <w:szCs w:val="28"/>
          <w:lang w:eastAsia="ru-RU"/>
        </w:rPr>
        <w:t>7 ч.   3 ч.-10 ч.  4 ч.-7 ч. Всего- 33</w:t>
      </w:r>
      <w:r w:rsidR="00477BD0" w:rsidRPr="007F314E">
        <w:rPr>
          <w:rFonts w:eastAsia="Times New Roman"/>
          <w:kern w:val="0"/>
          <w:sz w:val="28"/>
          <w:szCs w:val="28"/>
          <w:lang w:eastAsia="ru-RU"/>
        </w:rPr>
        <w:t>часа.</w:t>
      </w:r>
    </w:p>
    <w:p w:rsidR="00477BD0" w:rsidRPr="007F314E" w:rsidRDefault="00477BD0" w:rsidP="00167BFB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Программа будет пройдена за счёт блочной подачи материала.</w:t>
      </w:r>
    </w:p>
    <w:p w:rsidR="00477BD0" w:rsidRPr="007F314E" w:rsidRDefault="00477BD0" w:rsidP="005302F3">
      <w:pPr>
        <w:widowControl/>
        <w:suppressAutoHyphens w:val="0"/>
        <w:spacing w:after="15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</w:p>
    <w:p w:rsidR="005302F3" w:rsidRPr="007F314E" w:rsidRDefault="005302F3" w:rsidP="00167BFB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Раздел 1. Планируемые результаты освоения программы:</w:t>
      </w:r>
    </w:p>
    <w:p w:rsidR="005302F3" w:rsidRPr="007F314E" w:rsidRDefault="005302F3" w:rsidP="005302F3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Личностные результаты: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Обучающиеся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научатся: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образа «хорошего ученика»;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широкая мотивационная основа учебной деятельности, включая социальные, учебно-познавательные внешние мотивы;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учебно-познавательный интерес к учебному материалу и способам решения новой задачи;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lastRenderedPageBreak/>
        <w:t>– ориентация на понимание причин успеха в учебной деятельности, в т. ч.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способность к самооценке на основе критериев успешности учебной деятельности;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осознание себя как гражданина России;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осознание смысла и нравственного содержания собственных поступков и поступков других людей;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знание основных моральных норм и проекция этих норм на собственные поступки;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этические чувства (стыда, вины, совести) как регуляторы морального поведения;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понимание чувств одноклассников, учителей, других людей и сопереживание им;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эстетические чувства на основе знакомства с мировой и отечественной материальной культурой.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Обучающиеся</w:t>
      </w:r>
      <w:proofErr w:type="gramEnd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получат возможность научиться</w:t>
      </w:r>
      <w:r w:rsidR="005302F3" w:rsidRPr="007F314E">
        <w:rPr>
          <w:rFonts w:eastAsia="Times New Roman"/>
          <w:i/>
          <w:iCs/>
          <w:kern w:val="0"/>
          <w:sz w:val="28"/>
          <w:szCs w:val="28"/>
          <w:u w:val="single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- оценивания поступков, явлений, события с точки зрения собственных ощу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softHyphen/>
        <w:t>щений,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- соотношения их с общепринятыми нормами и ценностями;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- описания своих чувств и ощущений от наблюдаемых явлений, со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softHyphen/>
        <w:t>бытий, изделий декоративно-прикладного характера, уважительного отношения к результатам труда мастеров;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- принятия другого мнения и высказывания, уважительного отношения к нему;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адекватной дифференцированной самооценки на основе критерия успешности реализации социальной роли «хорошего ученика»;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морального сознания, способности к решению моральных проблем на основе учета позиции партнеров в общении, устойчивого следования в поведении моральным нормам и этическим требованиям;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осознанных устойчивых эстетических предпочтений и ориентации на искусство как значимую сферу человеческой жизни.</w:t>
      </w:r>
    </w:p>
    <w:p w:rsidR="005302F3" w:rsidRPr="007F314E" w:rsidRDefault="005302F3" w:rsidP="005302F3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Метапредметные результаты: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Регулятивные УУД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Обучающиеся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научатся: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lastRenderedPageBreak/>
        <w:t>– принимать и сохранять учебную задачу;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учитывать выделенные учителем ориентиры действия в новом учебном материале;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планировать свои действия в соответствии с поставленной задачей и условиями ее реализации, в т.ч. во внутреннем плане;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следовать установленным правилам в планировании и контроле способа решения;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осуществлять пошаговый и итоговый контроль по результату;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адекватно воспринимать предложения и оценку учителей, товарищей, родителей и других людей;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различать способ и результат действия;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вносить необходимые коррективы в действие после его завершения на основе его оценки и учета сделанных ошибок.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Обучающиеся</w:t>
      </w:r>
      <w:proofErr w:type="gramEnd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получат возможность научиться</w:t>
      </w:r>
      <w:r w:rsidR="005302F3" w:rsidRPr="007F314E">
        <w:rPr>
          <w:rFonts w:eastAsia="Times New Roman"/>
          <w:i/>
          <w:iCs/>
          <w:kern w:val="0"/>
          <w:sz w:val="28"/>
          <w:szCs w:val="28"/>
          <w:u w:val="single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самостоятельно находить несколько вариантов решения учебной задачи, представленной на разных уровнях;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в сотрудничестве с учителем ставить новые учебные задачи;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осуществлять констатирующий и предвосхищающий контроль по результату и способу действия;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 xml:space="preserve">адекватно оценивать правильность выполнения действия и вносить необходимые </w:t>
      </w:r>
      <w:proofErr w:type="gramStart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коррективы</w:t>
      </w:r>
      <w:proofErr w:type="gramEnd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 xml:space="preserve"> как по ходу работы, так и по ее завершению.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Познавательные УУД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Обучающиеся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научатся</w:t>
      </w:r>
      <w:r w:rsidR="005302F3"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приобретать новые знания в процессе наблюдений, рассуждений и обсуждений материалов учебника, выполнения пробных поиско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вых упражнений;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перерабатывать полученную информацию: сравнивать и классифи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цировать факты и явления; определять причинно-следственные свя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зи изучаемых явлений, событий, использовать её для выполнения предлагаемых и жизненных задач;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lastRenderedPageBreak/>
        <w:t>- делать выводы на основе обобщения полученных знаний и освоен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ных умений.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Обучающиеся</w:t>
      </w:r>
      <w:proofErr w:type="gramEnd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получат возможность научиться</w:t>
      </w:r>
      <w:r w:rsidR="005302F3" w:rsidRPr="007F314E">
        <w:rPr>
          <w:rFonts w:eastAsia="Times New Roman"/>
          <w:i/>
          <w:iCs/>
          <w:kern w:val="0"/>
          <w:sz w:val="28"/>
          <w:szCs w:val="28"/>
          <w:u w:val="single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осознанно и произвольно строить сообщения в устной и письменной форме;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осуществлять синтез, самостоятельно достраивая и восполняя недостающие компоненты;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находить несколько источников информации, делать выписки из используемых источников;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 xml:space="preserve">осуществлять сравнение, </w:t>
      </w:r>
      <w:proofErr w:type="spellStart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сериацию</w:t>
      </w:r>
      <w:proofErr w:type="spellEnd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 xml:space="preserve"> и классификацию изученных объектов по самостоятельно выделенным основаниям;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 xml:space="preserve">строить </w:t>
      </w:r>
      <w:proofErr w:type="gramStart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логическое рассуждение</w:t>
      </w:r>
      <w:proofErr w:type="gramEnd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, включающее установление причинно-следственных связей;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создавать и преобразовывать модели и схемы для решения задач;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произвольно и осознанно владеть общими приемами решения задач;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работать с учебной и научно-популярной литературой, находить и использовать информацию для практической работы.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Коммуникативные УУД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Обучающиеся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научатся</w:t>
      </w:r>
      <w:proofErr w:type="gramStart"/>
      <w:r w:rsidR="005302F3" w:rsidRPr="007F314E">
        <w:rPr>
          <w:rFonts w:eastAsia="Times New Roman"/>
          <w:kern w:val="0"/>
          <w:sz w:val="28"/>
          <w:szCs w:val="28"/>
          <w:lang w:eastAsia="ru-RU"/>
        </w:rPr>
        <w:t> :</w:t>
      </w:r>
      <w:proofErr w:type="gramEnd"/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-формулировать свои мысли с учётом учебных и жизненных речевых ситуаций;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высказывать свою точку зрения и пытаться её обосновывать и аргу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ментировать;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слушать других, уважительно относиться к их мнениям, пытаться до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говариваться;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сотрудничать, выполняя различные роли в группе, при совместном решении проблемы (задачи).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Обучающиеся</w:t>
      </w:r>
      <w:proofErr w:type="gramEnd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получат возможность научиться</w:t>
      </w:r>
      <w:r w:rsidR="005302F3" w:rsidRPr="007F314E">
        <w:rPr>
          <w:rFonts w:eastAsia="Times New Roman"/>
          <w:i/>
          <w:iCs/>
          <w:kern w:val="0"/>
          <w:sz w:val="28"/>
          <w:szCs w:val="28"/>
          <w:u w:val="single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учитывать разные мнения и обосновывать свою позицию;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понимать относительность мнений и подходов к решению проблемы;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lastRenderedPageBreak/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аргументировать свою позицию и координировать ее с позициями партнеров при выработке общего решения;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5302F3" w:rsidRPr="007F314E" w:rsidRDefault="005302F3" w:rsidP="005302F3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Предметные результаты:</w:t>
      </w:r>
    </w:p>
    <w:p w:rsidR="005302F3" w:rsidRPr="007F314E" w:rsidRDefault="005302F3" w:rsidP="00167BFB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</w:p>
    <w:p w:rsidR="005302F3" w:rsidRPr="007F314E" w:rsidRDefault="005302F3" w:rsidP="007F314E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1.Общекультурные и </w:t>
      </w:r>
      <w:proofErr w:type="spellStart"/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общетрудовые</w:t>
      </w:r>
      <w:proofErr w:type="spellEnd"/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 xml:space="preserve"> компетенции. Основы куль</w:t>
      </w: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softHyphen/>
        <w:t>туры труда, самообслуживание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Обучающиеся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научатся</w:t>
      </w:r>
      <w:proofErr w:type="gramStart"/>
      <w:r w:rsidR="005302F3" w:rsidRPr="007F314E">
        <w:rPr>
          <w:rFonts w:eastAsia="Times New Roman"/>
          <w:kern w:val="0"/>
          <w:sz w:val="28"/>
          <w:szCs w:val="28"/>
          <w:lang w:eastAsia="ru-RU"/>
        </w:rPr>
        <w:t> :</w:t>
      </w:r>
      <w:proofErr w:type="gramEnd"/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организовывать и выполнять свою художественно-практическую деятельность в соответствии с собственным замыслом;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использовать знания и умения, приобретённые в ходе изучения тех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нологии, изобразительного искусства и других учебных предметов, в собственной творческой деятельности;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бережно относиться и защищать природу и материальный мир;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безопасно пользоваться бытовыми приборами (розетками, электро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чайником, компьютером);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выполнять простой ремонт одежды (пришивать пуговицы, сшивать разрывы по шву).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Обучающиеся</w:t>
      </w:r>
      <w:proofErr w:type="gramEnd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получат возможность научиться</w:t>
      </w:r>
      <w:r w:rsidR="005302F3" w:rsidRPr="007F314E">
        <w:rPr>
          <w:rFonts w:eastAsia="Times New Roman"/>
          <w:i/>
          <w:iCs/>
          <w:kern w:val="0"/>
          <w:sz w:val="28"/>
          <w:szCs w:val="28"/>
          <w:u w:val="single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уважительно относиться к труду людей;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понимать культурно - историческую ценность традиций, отраженных в предметном мире, и уважать их;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понимать особенности групповой проектной деятельности;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осуществлять под руководством учителя элементарную проектную деятельность в малых группах.</w:t>
      </w:r>
    </w:p>
    <w:p w:rsidR="005302F3" w:rsidRPr="007F314E" w:rsidRDefault="005302F3" w:rsidP="007F314E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2. Технология ручной обработки материалов. Основы графической грамоты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lastRenderedPageBreak/>
        <w:t xml:space="preserve">Обучающиеся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научатся</w:t>
      </w:r>
      <w:r w:rsidR="005302F3" w:rsidRPr="007F314E">
        <w:rPr>
          <w:rFonts w:eastAsia="Times New Roman"/>
          <w:kern w:val="0"/>
          <w:sz w:val="28"/>
          <w:szCs w:val="28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читать простейший чертёж (эскиз) развёрток;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выполнять разметку развёрток с помощью чертёжных инстру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ментов;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применять приемы безопасной работы ручными инструментами: чертежными, режущими, колющими (игла, крючок, спицы);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работать с простейшей технической документацией;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подбирать и обосновывать наиболее рациональные технологиче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ские приёмы изготовления изделий;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выполнять рицовку;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находить и использовать дополнительную информацию из различ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ных источников (в том числе из сети Интернет).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Обучающиеся</w:t>
      </w:r>
      <w:proofErr w:type="gramEnd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получат возможность научиться</w:t>
      </w:r>
      <w:r w:rsidR="005302F3" w:rsidRPr="007F314E">
        <w:rPr>
          <w:rFonts w:eastAsia="Times New Roman"/>
          <w:i/>
          <w:iCs/>
          <w:kern w:val="0"/>
          <w:sz w:val="28"/>
          <w:szCs w:val="28"/>
          <w:u w:val="single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выполнять символические действия моделирования и преобразования модели;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прогнозировать конечный практический результат;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проявлять творческую инициативу на основе соблюдения технологии ручной обработки материалов.</w:t>
      </w:r>
    </w:p>
    <w:p w:rsidR="005302F3" w:rsidRPr="007F314E" w:rsidRDefault="005302F3" w:rsidP="007F314E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3</w:t>
      </w:r>
      <w:r w:rsidRPr="007F314E"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.Конструирование и моделирование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Обучающиеся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научатся</w:t>
      </w:r>
      <w:r w:rsidR="005302F3" w:rsidRPr="007F314E">
        <w:rPr>
          <w:rFonts w:eastAsia="Times New Roman"/>
          <w:kern w:val="0"/>
          <w:sz w:val="28"/>
          <w:szCs w:val="28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конструировать и моделировать изделия из разных материалов по заданным декоративно-художественным условиям;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изменять конструкцию изделия по заданным условиям;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выбирать способ соединения и соединительный материал в зависи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мости от требований конструкции.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Обучающиеся</w:t>
      </w:r>
      <w:proofErr w:type="gramEnd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получат возможность научиться</w:t>
      </w:r>
      <w:r w:rsidR="005302F3" w:rsidRPr="007F314E">
        <w:rPr>
          <w:rFonts w:eastAsia="Times New Roman"/>
          <w:i/>
          <w:iCs/>
          <w:kern w:val="0"/>
          <w:sz w:val="28"/>
          <w:szCs w:val="28"/>
          <w:u w:val="single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соотносить объемную конструкцию из правильных геометрических тел с изображением ее развертки;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создавать мысленный образ конструкции и самостоятельно воплощать его в материале.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</w:p>
    <w:p w:rsidR="005302F3" w:rsidRPr="007F314E" w:rsidRDefault="005302F3" w:rsidP="007F314E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i/>
          <w:iCs/>
          <w:kern w:val="0"/>
          <w:sz w:val="28"/>
          <w:szCs w:val="28"/>
          <w:lang w:eastAsia="ru-RU"/>
        </w:rPr>
        <w:t>4.Использование компьютерных технологий (практика работы на компьютере)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Обучающиеся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научатся</w:t>
      </w:r>
      <w:r w:rsidR="005302F3" w:rsidRPr="007F314E">
        <w:rPr>
          <w:rFonts w:eastAsia="Times New Roman"/>
          <w:kern w:val="0"/>
          <w:sz w:val="28"/>
          <w:szCs w:val="28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lastRenderedPageBreak/>
        <w:t>- создавать небольшие тексты и печатные публикации с использова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нием изображений на экране компьютера;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оформлять текст (выбор шрифта, его размера и цвета, выравнива</w:t>
      </w:r>
      <w:r w:rsidRPr="007F314E">
        <w:rPr>
          <w:rFonts w:eastAsia="Times New Roman"/>
          <w:kern w:val="0"/>
          <w:sz w:val="28"/>
          <w:szCs w:val="28"/>
          <w:lang w:eastAsia="ru-RU"/>
        </w:rPr>
        <w:softHyphen/>
        <w:t>ние абзаца);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работать с доступной информацией;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- работать в программах </w:t>
      </w:r>
      <w:proofErr w:type="spellStart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Word</w:t>
      </w:r>
      <w:proofErr w:type="spellEnd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 xml:space="preserve">, </w:t>
      </w:r>
      <w:proofErr w:type="spellStart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Power</w:t>
      </w:r>
      <w:proofErr w:type="spellEnd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 xml:space="preserve"> </w:t>
      </w:r>
      <w:proofErr w:type="spellStart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Point</w:t>
      </w:r>
      <w:proofErr w:type="spellEnd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выводить документ на принтер;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соотносить возможности компьютера с конкретными задачами учебной, в т. ч. проектной и творческой деятельности.</w:t>
      </w:r>
    </w:p>
    <w:p w:rsidR="005302F3" w:rsidRPr="007F314E" w:rsidRDefault="007F314E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Обучающиеся</w:t>
      </w:r>
      <w:proofErr w:type="gramEnd"/>
      <w:r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 xml:space="preserve">  </w:t>
      </w:r>
      <w:r w:rsidR="005302F3" w:rsidRPr="007F314E">
        <w:rPr>
          <w:rFonts w:eastAsia="Times New Roman"/>
          <w:b/>
          <w:bCs/>
          <w:i/>
          <w:iCs/>
          <w:kern w:val="0"/>
          <w:sz w:val="28"/>
          <w:szCs w:val="28"/>
          <w:u w:val="single"/>
          <w:lang w:eastAsia="ru-RU"/>
        </w:rPr>
        <w:t>получат возможность научиться</w:t>
      </w:r>
      <w:r w:rsidR="005302F3" w:rsidRPr="007F314E">
        <w:rPr>
          <w:rFonts w:eastAsia="Times New Roman"/>
          <w:i/>
          <w:iCs/>
          <w:kern w:val="0"/>
          <w:sz w:val="28"/>
          <w:szCs w:val="28"/>
          <w:u w:val="single"/>
          <w:lang w:eastAsia="ru-RU"/>
        </w:rPr>
        <w:t>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составлять и изменять таблицу;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 xml:space="preserve">создавать открытку и фрагменты стенгазеты, в программе MS </w:t>
      </w:r>
      <w:proofErr w:type="spellStart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Publisher</w:t>
      </w:r>
      <w:proofErr w:type="spellEnd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 xml:space="preserve">создавать презентацию в программе MS </w:t>
      </w:r>
      <w:proofErr w:type="spellStart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PowerPoint</w:t>
      </w:r>
      <w:proofErr w:type="spellEnd"/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– </w:t>
      </w:r>
      <w:r w:rsidRPr="007F314E">
        <w:rPr>
          <w:rFonts w:eastAsia="Times New Roman"/>
          <w:i/>
          <w:iCs/>
          <w:kern w:val="0"/>
          <w:sz w:val="28"/>
          <w:szCs w:val="28"/>
          <w:lang w:eastAsia="ru-RU"/>
        </w:rPr>
        <w:t>соблюдать режим и правила работы на компьютере;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</w:p>
    <w:p w:rsidR="005302F3" w:rsidRPr="007F314E" w:rsidRDefault="005302F3" w:rsidP="005302F3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Раздел 2.</w:t>
      </w:r>
      <w:r w:rsidRPr="007F314E">
        <w:rPr>
          <w:rFonts w:eastAsia="Times New Roman"/>
          <w:kern w:val="0"/>
          <w:sz w:val="28"/>
          <w:szCs w:val="28"/>
          <w:lang w:eastAsia="ru-RU"/>
        </w:rPr>
        <w:t> </w:t>
      </w: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Содержание программы: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        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Информационная мастерская</w:t>
      </w:r>
    </w:p>
    <w:p w:rsidR="005302F3" w:rsidRPr="007F314E" w:rsidRDefault="005302F3" w:rsidP="007F314E">
      <w:pPr>
        <w:widowControl/>
        <w:suppressAutoHyphens w:val="0"/>
        <w:spacing w:after="150"/>
        <w:ind w:firstLine="708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proofErr w:type="gramStart"/>
      <w:r w:rsidRPr="007F314E">
        <w:rPr>
          <w:rFonts w:eastAsia="Times New Roman"/>
          <w:kern w:val="0"/>
          <w:sz w:val="28"/>
          <w:szCs w:val="28"/>
          <w:lang w:eastAsia="ru-RU"/>
        </w:rPr>
        <w:t>Р</w:t>
      </w:r>
      <w:proofErr w:type="gramEnd"/>
      <w:r w:rsidRPr="007F314E">
        <w:rPr>
          <w:rFonts w:eastAsia="Times New Roman"/>
          <w:kern w:val="0"/>
          <w:sz w:val="28"/>
          <w:szCs w:val="28"/>
          <w:lang w:eastAsia="ru-RU"/>
        </w:rPr>
        <w:t>ower</w:t>
      </w:r>
      <w:proofErr w:type="spellEnd"/>
      <w:r w:rsidRPr="007F314E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proofErr w:type="spellStart"/>
      <w:r w:rsidRPr="007F314E">
        <w:rPr>
          <w:rFonts w:eastAsia="Times New Roman"/>
          <w:kern w:val="0"/>
          <w:sz w:val="28"/>
          <w:szCs w:val="28"/>
          <w:lang w:eastAsia="ru-RU"/>
        </w:rPr>
        <w:t>Point</w:t>
      </w:r>
      <w:proofErr w:type="spellEnd"/>
      <w:r w:rsidRPr="007F314E">
        <w:rPr>
          <w:rFonts w:eastAsia="Times New Roman"/>
          <w:kern w:val="0"/>
          <w:sz w:val="28"/>
          <w:szCs w:val="28"/>
          <w:lang w:eastAsia="ru-RU"/>
        </w:rPr>
        <w:t>. Проверим себя.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Проект «Дружный класс»</w:t>
      </w:r>
    </w:p>
    <w:p w:rsidR="005302F3" w:rsidRPr="007F314E" w:rsidRDefault="005302F3" w:rsidP="007F314E">
      <w:pPr>
        <w:widowControl/>
        <w:suppressAutoHyphens w:val="0"/>
        <w:spacing w:after="150"/>
        <w:ind w:firstLine="708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Презентация класса. Эмблема класса. Папка «Мои достижения». Проверим себя.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Студия «Реклама»</w:t>
      </w:r>
    </w:p>
    <w:p w:rsidR="005302F3" w:rsidRPr="007F314E" w:rsidRDefault="005302F3" w:rsidP="007F314E">
      <w:pPr>
        <w:widowControl/>
        <w:suppressAutoHyphens w:val="0"/>
        <w:spacing w:after="150"/>
        <w:ind w:firstLine="708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Реклама и маркетинг. Упаковка для мелочей. Коробка для подарка. Упаковка для сюрприза. Проверим себя.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Студия «Декор интерьера»</w:t>
      </w:r>
    </w:p>
    <w:p w:rsidR="005302F3" w:rsidRPr="007F314E" w:rsidRDefault="005302F3" w:rsidP="007F314E">
      <w:pPr>
        <w:widowControl/>
        <w:suppressAutoHyphens w:val="0"/>
        <w:spacing w:after="150"/>
        <w:ind w:firstLine="708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Интерьеры разных времён. Художественная техника «</w:t>
      </w:r>
      <w:proofErr w:type="spellStart"/>
      <w:r w:rsidRPr="007F314E">
        <w:rPr>
          <w:rFonts w:eastAsia="Times New Roman"/>
          <w:kern w:val="0"/>
          <w:sz w:val="28"/>
          <w:szCs w:val="28"/>
          <w:lang w:eastAsia="ru-RU"/>
        </w:rPr>
        <w:t>декупаж</w:t>
      </w:r>
      <w:proofErr w:type="spellEnd"/>
      <w:r w:rsidRPr="007F314E">
        <w:rPr>
          <w:rFonts w:eastAsia="Times New Roman"/>
          <w:kern w:val="0"/>
          <w:sz w:val="28"/>
          <w:szCs w:val="28"/>
          <w:lang w:eastAsia="ru-RU"/>
        </w:rPr>
        <w:t xml:space="preserve">». </w:t>
      </w:r>
      <w:proofErr w:type="gramStart"/>
      <w:r w:rsidRPr="007F314E">
        <w:rPr>
          <w:rFonts w:eastAsia="Times New Roman"/>
          <w:kern w:val="0"/>
          <w:sz w:val="28"/>
          <w:szCs w:val="28"/>
          <w:lang w:eastAsia="ru-RU"/>
        </w:rPr>
        <w:t>Плетённые</w:t>
      </w:r>
      <w:proofErr w:type="gramEnd"/>
      <w:r w:rsidRPr="007F314E">
        <w:rPr>
          <w:rFonts w:eastAsia="Times New Roman"/>
          <w:kern w:val="0"/>
          <w:sz w:val="28"/>
          <w:szCs w:val="28"/>
          <w:lang w:eastAsia="ru-RU"/>
        </w:rPr>
        <w:t xml:space="preserve"> салфетки. Цветы из креповой бумаги. Сувениры на проволочных кольцах.</w:t>
      </w:r>
    </w:p>
    <w:p w:rsidR="005302F3" w:rsidRPr="007F314E" w:rsidRDefault="005302F3" w:rsidP="007F314E">
      <w:pPr>
        <w:widowControl/>
        <w:suppressAutoHyphens w:val="0"/>
        <w:spacing w:after="150"/>
        <w:ind w:firstLine="708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Изделия из полимеров. Проверим себя.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Новогодняя студия</w:t>
      </w:r>
    </w:p>
    <w:p w:rsidR="005302F3" w:rsidRPr="007F314E" w:rsidRDefault="005302F3" w:rsidP="007F314E">
      <w:pPr>
        <w:widowControl/>
        <w:suppressAutoHyphens w:val="0"/>
        <w:spacing w:after="150"/>
        <w:ind w:firstLine="708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lastRenderedPageBreak/>
        <w:t>Новогодние традиции. Игрушки из зубочисток. Игрушки из трубочек для коктейля. Проверим себя.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Студия «Мода»</w:t>
      </w:r>
    </w:p>
    <w:p w:rsidR="005302F3" w:rsidRPr="007F314E" w:rsidRDefault="005302F3" w:rsidP="007F314E">
      <w:pPr>
        <w:widowControl/>
        <w:suppressAutoHyphens w:val="0"/>
        <w:spacing w:after="150"/>
        <w:ind w:firstLine="708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Студия «Подарки»</w:t>
      </w:r>
    </w:p>
    <w:p w:rsidR="005302F3" w:rsidRPr="007F314E" w:rsidRDefault="005302F3" w:rsidP="007F314E">
      <w:pPr>
        <w:widowControl/>
        <w:suppressAutoHyphens w:val="0"/>
        <w:spacing w:after="150"/>
        <w:ind w:firstLine="708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>День защитника Отечества. Плетёная открытка. Весенние цветы. Проверим себя.</w:t>
      </w:r>
    </w:p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Студия «Игрушки»</w:t>
      </w:r>
    </w:p>
    <w:p w:rsidR="005302F3" w:rsidRPr="007F314E" w:rsidRDefault="005302F3" w:rsidP="007F314E">
      <w:pPr>
        <w:widowControl/>
        <w:suppressAutoHyphens w:val="0"/>
        <w:spacing w:after="150"/>
        <w:ind w:firstLine="708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t xml:space="preserve">История игрушек. Игрушка – </w:t>
      </w:r>
      <w:proofErr w:type="spellStart"/>
      <w:r w:rsidRPr="007F314E">
        <w:rPr>
          <w:rFonts w:eastAsia="Times New Roman"/>
          <w:kern w:val="0"/>
          <w:sz w:val="28"/>
          <w:szCs w:val="28"/>
          <w:lang w:eastAsia="ru-RU"/>
        </w:rPr>
        <w:t>попрыгушка</w:t>
      </w:r>
      <w:proofErr w:type="spellEnd"/>
      <w:r w:rsidRPr="007F314E">
        <w:rPr>
          <w:rFonts w:eastAsia="Times New Roman"/>
          <w:kern w:val="0"/>
          <w:sz w:val="28"/>
          <w:szCs w:val="28"/>
          <w:lang w:eastAsia="ru-RU"/>
        </w:rPr>
        <w:t>. Качающиеся игрушки. Подвижная игрушка «Щелкунчик» Игрушка с рычажным механизмом. Подготовка портфолио. Проверим себя.</w:t>
      </w:r>
    </w:p>
    <w:p w:rsidR="005302F3" w:rsidRPr="007F314E" w:rsidRDefault="005302F3" w:rsidP="007F314E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br/>
      </w:r>
    </w:p>
    <w:p w:rsidR="00DC531F" w:rsidRPr="007F314E" w:rsidRDefault="00DC531F" w:rsidP="00167BFB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</w:p>
    <w:p w:rsidR="005302F3" w:rsidRPr="007F314E" w:rsidRDefault="005302F3" w:rsidP="00DC531F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Раздел 3.</w:t>
      </w:r>
      <w:r w:rsidRPr="007F314E">
        <w:rPr>
          <w:rFonts w:eastAsia="Times New Roman"/>
          <w:kern w:val="0"/>
          <w:sz w:val="28"/>
          <w:szCs w:val="28"/>
          <w:lang w:eastAsia="ru-RU"/>
        </w:rPr>
        <w:t> </w:t>
      </w: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Учебно - тематическое планирование</w:t>
      </w:r>
    </w:p>
    <w:p w:rsidR="005302F3" w:rsidRPr="007F314E" w:rsidRDefault="005302F3" w:rsidP="005302F3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W w:w="91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14"/>
        <w:gridCol w:w="5869"/>
        <w:gridCol w:w="2067"/>
      </w:tblGrid>
      <w:tr w:rsidR="005302F3" w:rsidRPr="007F314E" w:rsidTr="00477BD0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№ </w:t>
            </w:r>
            <w:proofErr w:type="gramStart"/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302F3" w:rsidRPr="007F314E" w:rsidTr="00477BD0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Информационная мастерская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5302F3" w:rsidRPr="007F314E" w:rsidTr="00477BD0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Проект «Дружный класс»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5302F3" w:rsidRPr="007F314E" w:rsidTr="00477BD0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Студия «Реклама»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5302F3" w:rsidRPr="007F314E" w:rsidTr="00477BD0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Студия «Декор интерьера»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5302F3" w:rsidRPr="007F314E" w:rsidTr="00477BD0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Новогодняя студия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5302F3" w:rsidRPr="007F314E" w:rsidTr="00477BD0"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Студия «Мода»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</w:tr>
      <w:tr w:rsidR="005302F3" w:rsidRPr="007F314E" w:rsidTr="00477BD0">
        <w:trPr>
          <w:trHeight w:val="30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Студия «Подарки»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5302F3" w:rsidRPr="007F314E" w:rsidTr="00477BD0">
        <w:trPr>
          <w:trHeight w:val="870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167BFB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Студия «Игрушка»</w:t>
            </w:r>
          </w:p>
          <w:p w:rsidR="005302F3" w:rsidRPr="007F314E" w:rsidRDefault="005302F3" w:rsidP="00167BFB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Проверим себя по разделу «Студия «Игрушки». Проверка знаний и умений за 4 класс</w:t>
            </w: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5302F3" w:rsidRPr="007F314E" w:rsidTr="00167BFB">
        <w:trPr>
          <w:trHeight w:val="464"/>
        </w:trPr>
        <w:tc>
          <w:tcPr>
            <w:tcW w:w="12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167BFB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  <w:p w:rsidR="005302F3" w:rsidRPr="007F314E" w:rsidRDefault="00477BD0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  <w:p w:rsidR="005302F3" w:rsidRPr="007F314E" w:rsidRDefault="005302F3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02F3" w:rsidRPr="007F314E" w:rsidRDefault="005302F3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  <w:p w:rsidR="005302F3" w:rsidRPr="007F314E" w:rsidRDefault="00477BD0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34</w:t>
            </w:r>
          </w:p>
        </w:tc>
      </w:tr>
    </w:tbl>
    <w:p w:rsidR="005302F3" w:rsidRPr="007F314E" w:rsidRDefault="005302F3" w:rsidP="005302F3">
      <w:pPr>
        <w:widowControl/>
        <w:suppressAutoHyphens w:val="0"/>
        <w:spacing w:after="150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lastRenderedPageBreak/>
        <w:br/>
      </w:r>
    </w:p>
    <w:p w:rsidR="005302F3" w:rsidRPr="007F314E" w:rsidRDefault="005302F3" w:rsidP="005302F3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7F314E">
        <w:rPr>
          <w:rFonts w:eastAsia="Times New Roman"/>
          <w:kern w:val="0"/>
          <w:sz w:val="28"/>
          <w:szCs w:val="28"/>
          <w:lang w:eastAsia="ru-RU"/>
        </w:rPr>
        <w:br/>
      </w:r>
    </w:p>
    <w:p w:rsidR="005302F3" w:rsidRPr="007F314E" w:rsidRDefault="005302F3" w:rsidP="005302F3">
      <w:pPr>
        <w:widowControl/>
        <w:suppressAutoHyphens w:val="0"/>
        <w:spacing w:after="150"/>
        <w:jc w:val="center"/>
        <w:rPr>
          <w:rFonts w:eastAsia="Times New Roman"/>
          <w:b/>
          <w:bCs/>
          <w:kern w:val="0"/>
          <w:sz w:val="28"/>
          <w:szCs w:val="28"/>
          <w:lang w:eastAsia="ru-RU"/>
        </w:rPr>
      </w:pPr>
      <w:r w:rsidRPr="007F314E">
        <w:rPr>
          <w:rFonts w:eastAsia="Times New Roman"/>
          <w:b/>
          <w:bCs/>
          <w:kern w:val="0"/>
          <w:sz w:val="28"/>
          <w:szCs w:val="28"/>
          <w:lang w:eastAsia="ru-RU"/>
        </w:rPr>
        <w:t>Календарно – те</w:t>
      </w:r>
      <w:r w:rsidR="00CE4ED2">
        <w:rPr>
          <w:rFonts w:eastAsia="Times New Roman"/>
          <w:b/>
          <w:bCs/>
          <w:kern w:val="0"/>
          <w:sz w:val="28"/>
          <w:szCs w:val="28"/>
          <w:lang w:eastAsia="ru-RU"/>
        </w:rPr>
        <w:t>матическое планирование </w:t>
      </w:r>
    </w:p>
    <w:p w:rsidR="005302F3" w:rsidRPr="007F314E" w:rsidRDefault="005302F3" w:rsidP="005302F3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W w:w="1003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3"/>
        <w:gridCol w:w="3665"/>
        <w:gridCol w:w="1011"/>
        <w:gridCol w:w="1050"/>
        <w:gridCol w:w="90"/>
        <w:gridCol w:w="1138"/>
        <w:gridCol w:w="2400"/>
        <w:gridCol w:w="7"/>
      </w:tblGrid>
      <w:tr w:rsidR="00A436E2" w:rsidRPr="007F314E" w:rsidTr="006079EE">
        <w:trPr>
          <w:gridAfter w:val="1"/>
          <w:wAfter w:w="7" w:type="dxa"/>
          <w:trHeight w:val="486"/>
        </w:trPr>
        <w:tc>
          <w:tcPr>
            <w:tcW w:w="673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36E2" w:rsidRPr="007F314E" w:rsidRDefault="00A436E2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№ </w:t>
            </w:r>
            <w:proofErr w:type="gramStart"/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6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36E2" w:rsidRPr="007F314E" w:rsidRDefault="00A436E2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Наименование раздела и тем</w:t>
            </w:r>
          </w:p>
        </w:tc>
        <w:tc>
          <w:tcPr>
            <w:tcW w:w="101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36E2" w:rsidRPr="007F314E" w:rsidRDefault="00A436E2" w:rsidP="006079E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Кол</w:t>
            </w: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-</w:t>
            </w: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2278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36E2" w:rsidRPr="007F314E" w:rsidRDefault="00A436E2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36E2" w:rsidRDefault="00A436E2" w:rsidP="002212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Электронный (цифровой) образовательный ресурс</w:t>
            </w:r>
          </w:p>
          <w:p w:rsidR="00A436E2" w:rsidRPr="00403F6F" w:rsidRDefault="00A436E2" w:rsidP="0022126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79EE" w:rsidRPr="007F314E" w:rsidTr="006079EE">
        <w:trPr>
          <w:gridAfter w:val="1"/>
          <w:wAfter w:w="7" w:type="dxa"/>
          <w:trHeight w:val="615"/>
        </w:trPr>
        <w:tc>
          <w:tcPr>
            <w:tcW w:w="67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665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9EE" w:rsidRPr="007F314E" w:rsidRDefault="006079EE" w:rsidP="006079E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9EE" w:rsidRDefault="006079EE" w:rsidP="005302F3">
            <w:pPr>
              <w:spacing w:after="15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9EE" w:rsidRDefault="006079EE" w:rsidP="005302F3">
            <w:pPr>
              <w:spacing w:after="15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40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6079EE" w:rsidRPr="007F314E" w:rsidTr="001E348A">
        <w:trPr>
          <w:trHeight w:val="135"/>
        </w:trPr>
        <w:tc>
          <w:tcPr>
            <w:tcW w:w="1003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Информационная мастерская (4</w:t>
            </w:r>
            <w:proofErr w:type="gramStart"/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6079EE" w:rsidRPr="007F314E" w:rsidTr="00633EA6">
        <w:trPr>
          <w:gridAfter w:val="1"/>
          <w:wAfter w:w="7" w:type="dxa"/>
          <w:trHeight w:val="549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9EE" w:rsidRPr="00CE4ED2" w:rsidRDefault="006079EE" w:rsidP="00CE4ED2">
            <w:pPr>
              <w:jc w:val="center"/>
              <w:rPr>
                <w:sz w:val="28"/>
                <w:szCs w:val="28"/>
              </w:rPr>
            </w:pPr>
            <w:r w:rsidRPr="00CE4ED2">
              <w:rPr>
                <w:sz w:val="28"/>
                <w:szCs w:val="28"/>
              </w:rPr>
              <w:t>1.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Инструктаж по</w:t>
            </w:r>
            <w:proofErr w:type="gramStart"/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/Б. Вспомним и обсудим!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9EE" w:rsidRPr="007F314E" w:rsidRDefault="006079EE" w:rsidP="00E92397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9EE" w:rsidRPr="007F314E" w:rsidRDefault="006079EE" w:rsidP="00E92397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9EE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</w:tr>
      <w:tr w:rsidR="006079EE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9EE" w:rsidRPr="00CE4ED2" w:rsidRDefault="006079EE" w:rsidP="00CE4ED2">
            <w:pPr>
              <w:jc w:val="center"/>
              <w:rPr>
                <w:sz w:val="28"/>
                <w:szCs w:val="28"/>
              </w:rPr>
            </w:pPr>
            <w:r w:rsidRPr="00CE4ED2">
              <w:rPr>
                <w:sz w:val="28"/>
                <w:szCs w:val="28"/>
              </w:rPr>
              <w:t>2.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Информация. Интернет.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79EE" w:rsidRPr="007F314E" w:rsidRDefault="006079EE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4B3C79" w:rsidRPr="007F314E" w:rsidTr="006079EE">
        <w:trPr>
          <w:gridAfter w:val="1"/>
          <w:wAfter w:w="7" w:type="dxa"/>
          <w:trHeight w:val="546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CE4ED2" w:rsidRDefault="004B3C79" w:rsidP="00CE4ED2">
            <w:pPr>
              <w:jc w:val="center"/>
              <w:rPr>
                <w:sz w:val="28"/>
                <w:szCs w:val="28"/>
              </w:rPr>
            </w:pPr>
            <w:r w:rsidRPr="00CE4ED2">
              <w:rPr>
                <w:sz w:val="28"/>
                <w:szCs w:val="28"/>
              </w:rPr>
              <w:t>3.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Создание текста на компьютере.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6E2CCA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6E2CCA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3A350B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CE4ED2" w:rsidRDefault="004B3C79" w:rsidP="00CE4ED2">
            <w:pPr>
              <w:jc w:val="center"/>
              <w:rPr>
                <w:sz w:val="28"/>
                <w:szCs w:val="28"/>
              </w:rPr>
            </w:pPr>
            <w:r w:rsidRPr="00CE4ED2">
              <w:rPr>
                <w:sz w:val="28"/>
                <w:szCs w:val="28"/>
              </w:rPr>
              <w:t>4.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CE4ED2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Создание презентаций. Программа </w:t>
            </w:r>
            <w:proofErr w:type="spellStart"/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Power</w:t>
            </w:r>
            <w:proofErr w:type="spellEnd"/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Point</w:t>
            </w:r>
            <w:proofErr w:type="spellEnd"/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. Проверим себя </w:t>
            </w:r>
            <w:proofErr w:type="gramStart"/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4B3C79" w:rsidRPr="007F314E" w:rsidRDefault="004B3C79" w:rsidP="00CE4ED2">
            <w:pPr>
              <w:widowControl/>
              <w:suppressAutoHyphens w:val="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разделу «Информационный центр»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CE4ED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CE4ED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CE4ED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CE4ED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РЭШ</w:t>
            </w:r>
          </w:p>
        </w:tc>
      </w:tr>
      <w:tr w:rsidR="004B3C79" w:rsidRPr="007F314E" w:rsidTr="00B517C6">
        <w:trPr>
          <w:trHeight w:val="135"/>
        </w:trPr>
        <w:tc>
          <w:tcPr>
            <w:tcW w:w="1003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Проект «Дружный класс» (3 ч)</w:t>
            </w: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CE4ED2" w:rsidRDefault="004B3C79" w:rsidP="00CE4ED2">
            <w:pPr>
              <w:jc w:val="center"/>
              <w:rPr>
                <w:sz w:val="28"/>
                <w:szCs w:val="28"/>
              </w:rPr>
            </w:pPr>
            <w:r w:rsidRPr="00CE4ED2">
              <w:rPr>
                <w:sz w:val="28"/>
                <w:szCs w:val="28"/>
              </w:rPr>
              <w:t>5.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Презентация класса (проект)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436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CE4ED2" w:rsidRDefault="004B3C79" w:rsidP="00CE4ED2">
            <w:pPr>
              <w:jc w:val="center"/>
              <w:rPr>
                <w:sz w:val="28"/>
                <w:szCs w:val="28"/>
              </w:rPr>
            </w:pPr>
            <w:r w:rsidRPr="00CE4ED2">
              <w:rPr>
                <w:sz w:val="28"/>
                <w:szCs w:val="28"/>
              </w:rPr>
              <w:t>6.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Эмблема класса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CE4ED2" w:rsidRDefault="004B3C79" w:rsidP="00CE4ED2">
            <w:pPr>
              <w:jc w:val="center"/>
              <w:rPr>
                <w:sz w:val="28"/>
                <w:szCs w:val="28"/>
              </w:rPr>
            </w:pPr>
            <w:r w:rsidRPr="00CE4ED2">
              <w:rPr>
                <w:sz w:val="28"/>
                <w:szCs w:val="28"/>
              </w:rPr>
              <w:t>7.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CE4ED2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Папка мои достижения. Проверим себя по разделу «Проект «Дружный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класс»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CE4ED2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CE4ED2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F05AD4">
        <w:tc>
          <w:tcPr>
            <w:tcW w:w="1003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Студия «Реклама»</w:t>
            </w: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(3</w:t>
            </w: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CE4ED2" w:rsidRDefault="004B3C79" w:rsidP="00CE4ED2">
            <w:pPr>
              <w:jc w:val="center"/>
              <w:rPr>
                <w:sz w:val="28"/>
                <w:szCs w:val="28"/>
              </w:rPr>
            </w:pPr>
            <w:r w:rsidRPr="00CE4ED2">
              <w:rPr>
                <w:sz w:val="28"/>
                <w:szCs w:val="28"/>
              </w:rPr>
              <w:t>8.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Реклама и маркетинг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3A350B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</w:tr>
      <w:tr w:rsidR="004B3C79" w:rsidRPr="007F314E" w:rsidTr="006079EE">
        <w:trPr>
          <w:gridAfter w:val="1"/>
          <w:wAfter w:w="7" w:type="dxa"/>
          <w:trHeight w:val="432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CE4ED2" w:rsidRDefault="004B3C79" w:rsidP="00CE4ED2">
            <w:pPr>
              <w:jc w:val="center"/>
              <w:rPr>
                <w:sz w:val="28"/>
                <w:szCs w:val="28"/>
              </w:rPr>
            </w:pPr>
            <w:r w:rsidRPr="00CE4ED2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Упаковка для мелочей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. Коробочка для подарка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438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CE4ED2" w:rsidRDefault="004B3C79" w:rsidP="00CE4ED2">
            <w:pPr>
              <w:jc w:val="center"/>
              <w:rPr>
                <w:sz w:val="28"/>
                <w:szCs w:val="28"/>
              </w:rPr>
            </w:pPr>
            <w:r w:rsidRPr="00CE4ED2">
              <w:rPr>
                <w:sz w:val="28"/>
                <w:szCs w:val="28"/>
              </w:rPr>
              <w:t>10.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Упаковка для сюрприза. Проверим себя по разделу «Студия «Реклама»»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228" w:type="dxa"/>
            <w:gridSpan w:val="2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FD15A7">
        <w:trPr>
          <w:trHeight w:val="135"/>
        </w:trPr>
        <w:tc>
          <w:tcPr>
            <w:tcW w:w="1003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Студия «Декор интерьера»</w:t>
            </w: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 </w:t>
            </w: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(5 часов)</w:t>
            </w:r>
          </w:p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11.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Интерьеры разных времен. Художественная техника «</w:t>
            </w:r>
            <w:proofErr w:type="spellStart"/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декупаж</w:t>
            </w:r>
            <w:proofErr w:type="spellEnd"/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22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3A350B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12.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Плетёные салфетки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22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13.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Цветы из креповой бумаги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22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4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14.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Сувениры на проволочных кольцах.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22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15.</w:t>
            </w:r>
          </w:p>
        </w:tc>
        <w:tc>
          <w:tcPr>
            <w:tcW w:w="36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Изделия из полимеров. Проверим себя по разделу «Студия «Декор интерьера»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22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3A350B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</w:tr>
      <w:tr w:rsidR="004B3C79" w:rsidRPr="007F314E" w:rsidTr="00193840">
        <w:trPr>
          <w:trHeight w:val="135"/>
        </w:trPr>
        <w:tc>
          <w:tcPr>
            <w:tcW w:w="1003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Новогодняя студия (3 ч)</w:t>
            </w: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6079EE" w:rsidRDefault="004B3C79" w:rsidP="006079EE">
            <w:r w:rsidRPr="006079EE">
              <w:t>16.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Новогодние традиции.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22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17.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Игрушки из трубочек для коктейля.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122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18.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Игрушки из зубочисток. Проверим себя по разделу «Новогодняя студия».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1228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3A350B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</w:tr>
      <w:tr w:rsidR="004B3C79" w:rsidRPr="007F314E" w:rsidTr="00E263A9">
        <w:trPr>
          <w:trHeight w:val="135"/>
        </w:trPr>
        <w:tc>
          <w:tcPr>
            <w:tcW w:w="1003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6079E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Студия «Мода» (7 ч)</w:t>
            </w: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6E2CCA">
            <w:pPr>
              <w:widowControl/>
              <w:suppressAutoHyphens w:val="0"/>
              <w:spacing w:beforeAutospacing="1" w:afterAutospacing="1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     19</w:t>
            </w: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История одежды и текстильных материалов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3A350B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>
              <w:t>20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Исторический костюм. </w:t>
            </w: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Одежда народов России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3A350B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3A350B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lastRenderedPageBreak/>
              <w:t>21.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Синтетические ткани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3A350B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22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pPr>
              <w:jc w:val="both"/>
            </w:pPr>
            <w:r w:rsidRPr="006079EE">
              <w:t>22.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Твоя школьная форма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3A350B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РЭШ</w:t>
            </w:r>
          </w:p>
        </w:tc>
      </w:tr>
      <w:tr w:rsidR="004B3C79" w:rsidRPr="007F314E" w:rsidTr="006079EE">
        <w:trPr>
          <w:gridAfter w:val="1"/>
          <w:wAfter w:w="7" w:type="dxa"/>
        </w:trPr>
        <w:tc>
          <w:tcPr>
            <w:tcW w:w="67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pPr>
              <w:jc w:val="both"/>
            </w:pPr>
            <w:r w:rsidRPr="006079EE">
              <w:t>23.</w:t>
            </w:r>
          </w:p>
        </w:tc>
        <w:tc>
          <w:tcPr>
            <w:tcW w:w="36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Объемные рамки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3A350B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ind w:left="-2690" w:firstLine="709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</w:trPr>
        <w:tc>
          <w:tcPr>
            <w:tcW w:w="67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pPr>
              <w:jc w:val="both"/>
            </w:pPr>
            <w:r w:rsidRPr="006079EE">
              <w:t>24.</w:t>
            </w:r>
          </w:p>
        </w:tc>
        <w:tc>
          <w:tcPr>
            <w:tcW w:w="366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Аксессуары одежды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3A350B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5"/>
        </w:trPr>
        <w:tc>
          <w:tcPr>
            <w:tcW w:w="67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6079EE" w:rsidRDefault="004B3C79" w:rsidP="006079EE">
            <w:pPr>
              <w:jc w:val="both"/>
            </w:pPr>
            <w:r w:rsidRPr="006079EE">
              <w:t>25.</w:t>
            </w:r>
          </w:p>
        </w:tc>
        <w:tc>
          <w:tcPr>
            <w:tcW w:w="366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Вышивка лентами. Проверим себя по разделу «Студия «Мода»</w:t>
            </w:r>
          </w:p>
        </w:tc>
        <w:tc>
          <w:tcPr>
            <w:tcW w:w="101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3A350B">
            <w:pPr>
              <w:tabs>
                <w:tab w:val="left" w:pos="420"/>
                <w:tab w:val="center" w:pos="672"/>
              </w:tabs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tabs>
                <w:tab w:val="left" w:pos="420"/>
                <w:tab w:val="center" w:pos="672"/>
              </w:tabs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3A350B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</w:tr>
      <w:tr w:rsidR="004B3C79" w:rsidRPr="007F314E" w:rsidTr="00F25133">
        <w:trPr>
          <w:trHeight w:val="135"/>
        </w:trPr>
        <w:tc>
          <w:tcPr>
            <w:tcW w:w="1003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Студия «Подарки»</w:t>
            </w: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 (3 ч)</w:t>
            </w: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6079EE" w:rsidRDefault="004B3C79" w:rsidP="006079EE">
            <w:r w:rsidRPr="006079EE">
              <w:t>26.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Плетеная открытка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27.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День защитника Отечества. Открытка с лабиринтом.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28.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Весенние цветы. Проверим себя по разделу «Студия «Подарки»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3A350B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</w:tr>
      <w:tr w:rsidR="004B3C79" w:rsidRPr="007F314E" w:rsidTr="006079EE">
        <w:trPr>
          <w:trHeight w:val="135"/>
        </w:trPr>
        <w:tc>
          <w:tcPr>
            <w:tcW w:w="10034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>Студия «Игрушка» (5 ч</w:t>
            </w:r>
            <w:proofErr w:type="gramStart"/>
            <w:r w:rsidRPr="007F314E">
              <w:rPr>
                <w:rFonts w:eastAsia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6079EE" w:rsidRDefault="004B3C79" w:rsidP="006079EE">
            <w:r w:rsidRPr="006079EE">
              <w:t>29.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История игрушек. Игрушка-</w:t>
            </w:r>
            <w:proofErr w:type="spellStart"/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попрыгушка</w:t>
            </w:r>
            <w:proofErr w:type="spellEnd"/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РЭШ</w:t>
            </w: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30.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Качающиеся игрушки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D0270E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31.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Подвижная игрушка щелкунчик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6E2CCA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6E2CCA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135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32.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Игрушка с рычажным механизмом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6E2CCA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138" w:type="dxa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6E2CCA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4B3C79" w:rsidRPr="007F314E" w:rsidTr="006079EE">
        <w:trPr>
          <w:gridAfter w:val="1"/>
          <w:wAfter w:w="7" w:type="dxa"/>
          <w:trHeight w:val="60"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6079EE" w:rsidRDefault="004B3C79" w:rsidP="006079EE">
            <w:r w:rsidRPr="006079EE">
              <w:t>33.</w:t>
            </w:r>
          </w:p>
        </w:tc>
        <w:tc>
          <w:tcPr>
            <w:tcW w:w="366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B3C79" w:rsidRPr="007F314E" w:rsidRDefault="004B3C79" w:rsidP="00CE4ED2">
            <w:pPr>
              <w:widowControl/>
              <w:suppressAutoHyphens w:val="0"/>
              <w:spacing w:after="150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Подготовка портфолио. </w:t>
            </w: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Проверим себя по разделу «Студия «Игрушки». Проверка знаний и  умений </w:t>
            </w: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за 4 класс</w:t>
            </w:r>
          </w:p>
        </w:tc>
        <w:tc>
          <w:tcPr>
            <w:tcW w:w="101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7F314E">
              <w:rPr>
                <w:rFonts w:eastAsia="Times New Roman"/>
                <w:kern w:val="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40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113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auto"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3C79" w:rsidRPr="007F314E" w:rsidRDefault="004B3C79" w:rsidP="005302F3">
            <w:pPr>
              <w:widowControl/>
              <w:suppressAutoHyphens w:val="0"/>
              <w:spacing w:after="150"/>
              <w:jc w:val="center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5302F3" w:rsidRPr="007F314E" w:rsidRDefault="005302F3" w:rsidP="005302F3">
      <w:pPr>
        <w:widowControl/>
        <w:suppressAutoHyphens w:val="0"/>
        <w:spacing w:after="15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sectPr w:rsidR="005302F3" w:rsidRPr="007F314E" w:rsidSect="00A436E2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3BF" w:rsidRDefault="006E63BF" w:rsidP="009253FC">
      <w:r>
        <w:separator/>
      </w:r>
    </w:p>
  </w:endnote>
  <w:endnote w:type="continuationSeparator" w:id="0">
    <w:p w:rsidR="006E63BF" w:rsidRDefault="006E63BF" w:rsidP="009253FC">
      <w:r>
        <w:continuationSeparator/>
      </w:r>
    </w:p>
  </w:endnote>
  <w:endnote w:type="continuationNotice" w:id="1">
    <w:p w:rsidR="006E63BF" w:rsidRDefault="006E63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3BF" w:rsidRDefault="006E63BF" w:rsidP="009253FC">
      <w:r>
        <w:separator/>
      </w:r>
    </w:p>
  </w:footnote>
  <w:footnote w:type="continuationSeparator" w:id="0">
    <w:p w:rsidR="006E63BF" w:rsidRDefault="006E63BF" w:rsidP="009253FC">
      <w:r>
        <w:continuationSeparator/>
      </w:r>
    </w:p>
  </w:footnote>
  <w:footnote w:type="continuationNotice" w:id="1">
    <w:p w:rsidR="006E63BF" w:rsidRDefault="006E63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003"/>
    <w:multiLevelType w:val="multilevel"/>
    <w:tmpl w:val="4F78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E11ED"/>
    <w:multiLevelType w:val="multilevel"/>
    <w:tmpl w:val="B70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34C09"/>
    <w:multiLevelType w:val="multilevel"/>
    <w:tmpl w:val="66E4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960E7"/>
    <w:multiLevelType w:val="multilevel"/>
    <w:tmpl w:val="713C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1770D"/>
    <w:multiLevelType w:val="multilevel"/>
    <w:tmpl w:val="F0A6B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5B05A5"/>
    <w:multiLevelType w:val="multilevel"/>
    <w:tmpl w:val="7710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3D21DB"/>
    <w:multiLevelType w:val="multilevel"/>
    <w:tmpl w:val="E7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12970"/>
    <w:multiLevelType w:val="multilevel"/>
    <w:tmpl w:val="BD9C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E1709"/>
    <w:multiLevelType w:val="multilevel"/>
    <w:tmpl w:val="BF9C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A7476"/>
    <w:multiLevelType w:val="multilevel"/>
    <w:tmpl w:val="667C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2E383D"/>
    <w:multiLevelType w:val="multilevel"/>
    <w:tmpl w:val="84FE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D36346"/>
    <w:multiLevelType w:val="multilevel"/>
    <w:tmpl w:val="9258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CE458A"/>
    <w:multiLevelType w:val="multilevel"/>
    <w:tmpl w:val="019E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091914"/>
    <w:multiLevelType w:val="multilevel"/>
    <w:tmpl w:val="821E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06DA"/>
    <w:multiLevelType w:val="multilevel"/>
    <w:tmpl w:val="2B46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B556E0"/>
    <w:multiLevelType w:val="multilevel"/>
    <w:tmpl w:val="0FDE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F1B8D"/>
    <w:multiLevelType w:val="multilevel"/>
    <w:tmpl w:val="4CF49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924F5"/>
    <w:multiLevelType w:val="multilevel"/>
    <w:tmpl w:val="E3804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C810C9"/>
    <w:multiLevelType w:val="multilevel"/>
    <w:tmpl w:val="3C9E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831143"/>
    <w:multiLevelType w:val="multilevel"/>
    <w:tmpl w:val="FAB2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800468"/>
    <w:multiLevelType w:val="multilevel"/>
    <w:tmpl w:val="6DD0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9E0ADB"/>
    <w:multiLevelType w:val="multilevel"/>
    <w:tmpl w:val="4AA6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850D7C"/>
    <w:multiLevelType w:val="multilevel"/>
    <w:tmpl w:val="ED38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FE6BBF"/>
    <w:multiLevelType w:val="multilevel"/>
    <w:tmpl w:val="B468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3"/>
  </w:num>
  <w:num w:numId="5">
    <w:abstractNumId w:val="10"/>
  </w:num>
  <w:num w:numId="6">
    <w:abstractNumId w:val="4"/>
  </w:num>
  <w:num w:numId="7">
    <w:abstractNumId w:val="19"/>
  </w:num>
  <w:num w:numId="8">
    <w:abstractNumId w:val="16"/>
  </w:num>
  <w:num w:numId="9">
    <w:abstractNumId w:val="12"/>
  </w:num>
  <w:num w:numId="10">
    <w:abstractNumId w:val="14"/>
  </w:num>
  <w:num w:numId="11">
    <w:abstractNumId w:val="15"/>
  </w:num>
  <w:num w:numId="12">
    <w:abstractNumId w:val="22"/>
  </w:num>
  <w:num w:numId="13">
    <w:abstractNumId w:val="3"/>
  </w:num>
  <w:num w:numId="14">
    <w:abstractNumId w:val="5"/>
  </w:num>
  <w:num w:numId="15">
    <w:abstractNumId w:val="21"/>
  </w:num>
  <w:num w:numId="16">
    <w:abstractNumId w:val="17"/>
  </w:num>
  <w:num w:numId="17">
    <w:abstractNumId w:val="6"/>
  </w:num>
  <w:num w:numId="18">
    <w:abstractNumId w:val="0"/>
  </w:num>
  <w:num w:numId="19">
    <w:abstractNumId w:val="7"/>
  </w:num>
  <w:num w:numId="20">
    <w:abstractNumId w:val="2"/>
  </w:num>
  <w:num w:numId="21">
    <w:abstractNumId w:val="11"/>
  </w:num>
  <w:num w:numId="22">
    <w:abstractNumId w:val="9"/>
  </w:num>
  <w:num w:numId="23">
    <w:abstractNumId w:val="8"/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FF4C9A"/>
    <w:rsid w:val="00032CB2"/>
    <w:rsid w:val="000C4756"/>
    <w:rsid w:val="000E78EA"/>
    <w:rsid w:val="00161FB9"/>
    <w:rsid w:val="00167BFB"/>
    <w:rsid w:val="001A40E3"/>
    <w:rsid w:val="00232A23"/>
    <w:rsid w:val="002B2185"/>
    <w:rsid w:val="003C51EC"/>
    <w:rsid w:val="003E3C60"/>
    <w:rsid w:val="00477BD0"/>
    <w:rsid w:val="004B3C79"/>
    <w:rsid w:val="004D24DF"/>
    <w:rsid w:val="00507FC4"/>
    <w:rsid w:val="00511589"/>
    <w:rsid w:val="005238CB"/>
    <w:rsid w:val="005302F3"/>
    <w:rsid w:val="00546C60"/>
    <w:rsid w:val="00573F43"/>
    <w:rsid w:val="005A7763"/>
    <w:rsid w:val="005F7986"/>
    <w:rsid w:val="00600DDD"/>
    <w:rsid w:val="006079EE"/>
    <w:rsid w:val="006101B2"/>
    <w:rsid w:val="00633EA6"/>
    <w:rsid w:val="0067423C"/>
    <w:rsid w:val="00675F5E"/>
    <w:rsid w:val="006C20BA"/>
    <w:rsid w:val="006C37DD"/>
    <w:rsid w:val="006E2CCA"/>
    <w:rsid w:val="006E63BF"/>
    <w:rsid w:val="00781DC0"/>
    <w:rsid w:val="007A2EBE"/>
    <w:rsid w:val="007F314E"/>
    <w:rsid w:val="00822395"/>
    <w:rsid w:val="00831582"/>
    <w:rsid w:val="00841602"/>
    <w:rsid w:val="0086053D"/>
    <w:rsid w:val="009253FC"/>
    <w:rsid w:val="009615AE"/>
    <w:rsid w:val="00971F2A"/>
    <w:rsid w:val="0097231C"/>
    <w:rsid w:val="00A0102F"/>
    <w:rsid w:val="00A3340C"/>
    <w:rsid w:val="00A436E2"/>
    <w:rsid w:val="00B14A2D"/>
    <w:rsid w:val="00B2407D"/>
    <w:rsid w:val="00B35B05"/>
    <w:rsid w:val="00C14F94"/>
    <w:rsid w:val="00C74217"/>
    <w:rsid w:val="00CA17F4"/>
    <w:rsid w:val="00CD40B3"/>
    <w:rsid w:val="00CD7D8D"/>
    <w:rsid w:val="00CE4ED2"/>
    <w:rsid w:val="00D510B6"/>
    <w:rsid w:val="00D6360E"/>
    <w:rsid w:val="00DC531F"/>
    <w:rsid w:val="00E539D7"/>
    <w:rsid w:val="00E92397"/>
    <w:rsid w:val="00EA64DB"/>
    <w:rsid w:val="00ED774D"/>
    <w:rsid w:val="00F57682"/>
    <w:rsid w:val="00FD6E57"/>
    <w:rsid w:val="00FE6A62"/>
    <w:rsid w:val="00FF0257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9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F4C9A"/>
    <w:pPr>
      <w:suppressAutoHyphens w:val="0"/>
      <w:autoSpaceDE w:val="0"/>
      <w:autoSpaceDN w:val="0"/>
      <w:adjustRightInd w:val="0"/>
      <w:spacing w:line="253" w:lineRule="exact"/>
      <w:ind w:firstLine="547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Style5">
    <w:name w:val="Style5"/>
    <w:basedOn w:val="a"/>
    <w:rsid w:val="00FF4C9A"/>
    <w:pPr>
      <w:suppressAutoHyphens w:val="0"/>
      <w:autoSpaceDE w:val="0"/>
      <w:autoSpaceDN w:val="0"/>
      <w:adjustRightInd w:val="0"/>
      <w:jc w:val="center"/>
    </w:pPr>
    <w:rPr>
      <w:rFonts w:ascii="Arial Black" w:eastAsia="Times New Roman" w:hAnsi="Arial Black"/>
      <w:kern w:val="0"/>
      <w:lang w:eastAsia="ru-RU"/>
    </w:rPr>
  </w:style>
  <w:style w:type="paragraph" w:customStyle="1" w:styleId="Style3">
    <w:name w:val="Style3"/>
    <w:basedOn w:val="a"/>
    <w:rsid w:val="00FF4C9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/>
    </w:rPr>
  </w:style>
  <w:style w:type="character" w:customStyle="1" w:styleId="highlighthighlightactive">
    <w:name w:val="highlight highlight_active"/>
    <w:basedOn w:val="a0"/>
    <w:rsid w:val="00FF4C9A"/>
  </w:style>
  <w:style w:type="character" w:customStyle="1" w:styleId="FontStyle20">
    <w:name w:val="Font Style20"/>
    <w:basedOn w:val="a0"/>
    <w:rsid w:val="00FF4C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rsid w:val="00FF4C9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rsid w:val="00FF4C9A"/>
    <w:rPr>
      <w:rFonts w:ascii="Arial" w:hAnsi="Arial" w:cs="Arial"/>
      <w:b/>
      <w:bCs/>
      <w:sz w:val="18"/>
      <w:szCs w:val="18"/>
    </w:rPr>
  </w:style>
  <w:style w:type="paragraph" w:styleId="a3">
    <w:name w:val="Plain Text"/>
    <w:basedOn w:val="a"/>
    <w:link w:val="a4"/>
    <w:rsid w:val="00FF4C9A"/>
    <w:pPr>
      <w:widowControl/>
      <w:suppressAutoHyphens w:val="0"/>
      <w:autoSpaceDE w:val="0"/>
      <w:autoSpaceDN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F4C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FF4C9A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C5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6E57"/>
    <w:pPr>
      <w:suppressAutoHyphens w:val="0"/>
      <w:ind w:left="720"/>
      <w:contextualSpacing/>
    </w:pPr>
    <w:rPr>
      <w:rFonts w:ascii="Courier New" w:eastAsia="Courier New" w:hAnsi="Courier New" w:cs="Courier New"/>
      <w:color w:val="000000"/>
      <w:kern w:val="0"/>
      <w:lang w:eastAsia="ru-RU"/>
    </w:rPr>
  </w:style>
  <w:style w:type="paragraph" w:customStyle="1" w:styleId="c12">
    <w:name w:val="c12"/>
    <w:basedOn w:val="a"/>
    <w:rsid w:val="00FD6E5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13">
    <w:name w:val="c13"/>
    <w:basedOn w:val="a0"/>
    <w:rsid w:val="00FD6E57"/>
  </w:style>
  <w:style w:type="paragraph" w:styleId="a9">
    <w:name w:val="Normal (Web)"/>
    <w:basedOn w:val="a"/>
    <w:uiPriority w:val="99"/>
    <w:unhideWhenUsed/>
    <w:rsid w:val="00CD7D8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101B2"/>
    <w:rPr>
      <w:rFonts w:ascii="Calibri" w:eastAsia="Calibri" w:hAnsi="Calibri" w:cs="Times New Roman"/>
    </w:rPr>
  </w:style>
  <w:style w:type="paragraph" w:styleId="aa">
    <w:name w:val="Revision"/>
    <w:hidden/>
    <w:uiPriority w:val="99"/>
    <w:semiHidden/>
    <w:rsid w:val="009253FC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53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53FC"/>
    <w:rPr>
      <w:rFonts w:ascii="Tahoma" w:eastAsia="Andale Sans UI" w:hAnsi="Tahoma" w:cs="Tahoma"/>
      <w:kern w:val="1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9253F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74E59-1222-46E4-8468-E9D99D2CB0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4A89C-8E36-4107-B89D-2BE74BFD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13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home</cp:lastModifiedBy>
  <cp:revision>35</cp:revision>
  <cp:lastPrinted>2022-09-12T11:24:00Z</cp:lastPrinted>
  <dcterms:created xsi:type="dcterms:W3CDTF">2013-09-29T14:40:00Z</dcterms:created>
  <dcterms:modified xsi:type="dcterms:W3CDTF">2022-09-21T16:30:00Z</dcterms:modified>
</cp:coreProperties>
</file>