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76" w:rsidRDefault="001E7C76" w:rsidP="001E7C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C76" w:rsidRDefault="001E7C76" w:rsidP="001E7C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C76" w:rsidRDefault="001E7C76" w:rsidP="001E7C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C76" w:rsidRPr="001E7C76" w:rsidRDefault="001E7C76" w:rsidP="001E7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1E7C76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М</w:t>
      </w:r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БОУ </w:t>
      </w:r>
      <w:proofErr w:type="spellStart"/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Заветинская</w:t>
      </w:r>
      <w:proofErr w:type="spellEnd"/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СОШ № 2 </w:t>
      </w: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55" w:type="dxa"/>
        <w:jc w:val="center"/>
        <w:tblLook w:val="01E0" w:firstRow="1" w:lastRow="1" w:firstColumn="1" w:lastColumn="1" w:noHBand="0" w:noVBand="0"/>
      </w:tblPr>
      <w:tblGrid>
        <w:gridCol w:w="3485"/>
        <w:gridCol w:w="3485"/>
        <w:gridCol w:w="3485"/>
      </w:tblGrid>
      <w:tr w:rsidR="001E7C76" w:rsidRPr="001E7C76" w:rsidTr="007B61F0">
        <w:trPr>
          <w:trHeight w:val="1634"/>
          <w:jc w:val="center"/>
        </w:trPr>
        <w:tc>
          <w:tcPr>
            <w:tcW w:w="3485" w:type="dxa"/>
            <w:hideMark/>
          </w:tcPr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 директора по УР</w:t>
            </w:r>
          </w:p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 </w:t>
            </w:r>
            <w:proofErr w:type="spellStart"/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Лаврешина</w:t>
            </w:r>
            <w:proofErr w:type="spellEnd"/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 А.</w:t>
            </w:r>
          </w:p>
        </w:tc>
        <w:tc>
          <w:tcPr>
            <w:tcW w:w="3485" w:type="dxa"/>
            <w:hideMark/>
          </w:tcPr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ПРИНЯТО</w:t>
            </w:r>
          </w:p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 заседании </w:t>
            </w:r>
          </w:p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педагогического совета</w:t>
            </w:r>
          </w:p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Заветинской</w:t>
            </w:r>
            <w:proofErr w:type="spellEnd"/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СОШ № 2</w:t>
            </w:r>
          </w:p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Протокол </w:t>
            </w:r>
          </w:p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_29.08.2022г. № 88</w:t>
            </w:r>
          </w:p>
        </w:tc>
        <w:tc>
          <w:tcPr>
            <w:tcW w:w="3485" w:type="dxa"/>
          </w:tcPr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приказом директора</w:t>
            </w:r>
          </w:p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Заветинской</w:t>
            </w:r>
            <w:proofErr w:type="spellEnd"/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СОШ № 2</w:t>
            </w:r>
          </w:p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 </w:t>
            </w:r>
            <w:proofErr w:type="spellStart"/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Н.А.Ливинская</w:t>
            </w:r>
            <w:proofErr w:type="spellEnd"/>
          </w:p>
          <w:p w:rsidR="001E7C76" w:rsidRPr="001E7C76" w:rsidRDefault="001E7C76" w:rsidP="001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29.08.2022г. № 88</w:t>
            </w:r>
          </w:p>
        </w:tc>
      </w:tr>
    </w:tbl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по</w:t>
      </w: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____________экологии</w:t>
      </w:r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(наименование учебного предмета, курса, дисциплины (модуля) и т.д.)</w:t>
      </w: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  </w:t>
      </w:r>
      <w:r w:rsidR="00665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bookmarkStart w:id="0" w:name="_GoBack"/>
      <w:bookmarkEnd w:id="0"/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класса </w:t>
      </w: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(классов, параллели)</w:t>
      </w: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2022-2023 </w:t>
      </w:r>
      <w:proofErr w:type="spellStart"/>
      <w:proofErr w:type="gramStart"/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proofErr w:type="gramEnd"/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 </w:t>
      </w:r>
      <w:proofErr w:type="spellStart"/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Певнева</w:t>
      </w:r>
      <w:proofErr w:type="spellEnd"/>
      <w:proofErr w:type="gramEnd"/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Е.Я</w:t>
      </w: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76" w:rsidRPr="001E7C76" w:rsidRDefault="001E7C76" w:rsidP="001E7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proofErr w:type="spellStart"/>
      <w:r w:rsidRPr="001E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с.Заветное</w:t>
      </w:r>
      <w:proofErr w:type="spellEnd"/>
    </w:p>
    <w:p w:rsidR="00306880" w:rsidRDefault="00306880" w:rsidP="00CB77A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6880" w:rsidRPr="00B65BEC" w:rsidRDefault="00306880" w:rsidP="00CB7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5BE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65BEC">
        <w:rPr>
          <w:rFonts w:ascii="Times New Roman" w:hAnsi="Times New Roman" w:cs="Times New Roman"/>
          <w:b/>
          <w:sz w:val="24"/>
          <w:szCs w:val="24"/>
        </w:rPr>
        <w:t>.Пояснительная записка</w:t>
      </w:r>
    </w:p>
    <w:p w:rsidR="00D31E08" w:rsidRPr="00B65BEC" w:rsidRDefault="00D31E08" w:rsidP="00CB77A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BEC">
        <w:rPr>
          <w:rFonts w:ascii="Times New Roman" w:hAnsi="Times New Roman" w:cs="Times New Roman"/>
          <w:sz w:val="24"/>
          <w:szCs w:val="24"/>
        </w:rPr>
        <w:t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</w:t>
      </w:r>
    </w:p>
    <w:p w:rsidR="00D31E08" w:rsidRPr="00B65BEC" w:rsidRDefault="00D31E08" w:rsidP="00CB77A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B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B65BEC">
        <w:rPr>
          <w:rFonts w:ascii="Times New Roman" w:hAnsi="Times New Roman" w:cs="Times New Roman"/>
          <w:sz w:val="24"/>
          <w:szCs w:val="24"/>
        </w:rPr>
        <w:t>основе :</w:t>
      </w:r>
      <w:proofErr w:type="gramEnd"/>
    </w:p>
    <w:p w:rsidR="00D31E08" w:rsidRPr="00B65BEC" w:rsidRDefault="00D31E08" w:rsidP="00CB77A8">
      <w:pPr>
        <w:pStyle w:val="a6"/>
        <w:keepNext/>
        <w:numPr>
          <w:ilvl w:val="0"/>
          <w:numId w:val="5"/>
        </w:numPr>
        <w:ind w:left="0"/>
        <w:contextualSpacing w:val="0"/>
        <w:rPr>
          <w:rFonts w:ascii="Times New Roman" w:hAnsi="Times New Roman"/>
          <w:sz w:val="24"/>
          <w:szCs w:val="24"/>
        </w:rPr>
      </w:pPr>
      <w:r w:rsidRPr="00B65BEC">
        <w:rPr>
          <w:rFonts w:ascii="Times New Roman" w:hAnsi="Times New Roman"/>
          <w:sz w:val="24"/>
          <w:szCs w:val="24"/>
        </w:rPr>
        <w:t xml:space="preserve">Примерной основной образовательной программы </w:t>
      </w:r>
      <w:r w:rsidR="00082581" w:rsidRPr="00B65BEC">
        <w:rPr>
          <w:rFonts w:ascii="Times New Roman" w:hAnsi="Times New Roman"/>
          <w:sz w:val="24"/>
          <w:szCs w:val="24"/>
        </w:rPr>
        <w:t>среднего</w:t>
      </w:r>
      <w:r w:rsidRPr="00B65BEC">
        <w:rPr>
          <w:rFonts w:ascii="Times New Roman" w:hAnsi="Times New Roman"/>
          <w:sz w:val="24"/>
          <w:szCs w:val="24"/>
        </w:rPr>
        <w:t xml:space="preserve"> общего образования;</w:t>
      </w:r>
    </w:p>
    <w:p w:rsidR="00D31E08" w:rsidRPr="00B65BEC" w:rsidRDefault="00D31E08" w:rsidP="00CB77A8">
      <w:pPr>
        <w:pStyle w:val="a6"/>
        <w:keepNext/>
        <w:numPr>
          <w:ilvl w:val="0"/>
          <w:numId w:val="5"/>
        </w:numPr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B65BEC"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№ 2» от 22.08.2019 </w:t>
      </w:r>
    </w:p>
    <w:p w:rsidR="00D31E08" w:rsidRPr="00B65BEC" w:rsidRDefault="00D31E08" w:rsidP="00CB77A8">
      <w:pPr>
        <w:pStyle w:val="a6"/>
        <w:numPr>
          <w:ilvl w:val="0"/>
          <w:numId w:val="5"/>
        </w:numPr>
        <w:shd w:val="clear" w:color="auto" w:fill="FFFFFF"/>
        <w:ind w:left="0"/>
        <w:rPr>
          <w:rFonts w:ascii="Times New Roman" w:hAnsi="Times New Roman"/>
          <w:spacing w:val="-16"/>
          <w:sz w:val="24"/>
          <w:szCs w:val="24"/>
        </w:rPr>
      </w:pPr>
      <w:r w:rsidRPr="00B65BEC">
        <w:rPr>
          <w:rFonts w:ascii="Times New Roman" w:hAnsi="Times New Roman"/>
          <w:spacing w:val="-16"/>
          <w:sz w:val="24"/>
          <w:szCs w:val="24"/>
        </w:rPr>
        <w:t>Региональной программы для общеобразовательных учреждений ,</w:t>
      </w:r>
      <w:r w:rsidR="00082581" w:rsidRPr="00B65BEC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65BEC">
        <w:rPr>
          <w:rFonts w:ascii="Times New Roman" w:hAnsi="Times New Roman"/>
          <w:spacing w:val="-16"/>
          <w:sz w:val="24"/>
          <w:szCs w:val="24"/>
        </w:rPr>
        <w:t xml:space="preserve">5-11 класс. Программно-методические материалы: Экология. 5-11 </w:t>
      </w:r>
      <w:proofErr w:type="spellStart"/>
      <w:r w:rsidRPr="00B65BEC">
        <w:rPr>
          <w:rFonts w:ascii="Times New Roman" w:hAnsi="Times New Roman"/>
          <w:spacing w:val="-16"/>
          <w:sz w:val="24"/>
          <w:szCs w:val="24"/>
        </w:rPr>
        <w:t>кл</w:t>
      </w:r>
      <w:proofErr w:type="spellEnd"/>
      <w:r w:rsidRPr="00B65BEC">
        <w:rPr>
          <w:rFonts w:ascii="Times New Roman" w:hAnsi="Times New Roman"/>
          <w:spacing w:val="-16"/>
          <w:sz w:val="24"/>
          <w:szCs w:val="24"/>
        </w:rPr>
        <w:t xml:space="preserve">. /Сост. </w:t>
      </w:r>
      <w:proofErr w:type="spellStart"/>
      <w:r w:rsidRPr="00B65BEC">
        <w:rPr>
          <w:rFonts w:ascii="Times New Roman" w:hAnsi="Times New Roman"/>
          <w:spacing w:val="-16"/>
          <w:sz w:val="24"/>
          <w:szCs w:val="24"/>
        </w:rPr>
        <w:t>Е.В.Акифьева</w:t>
      </w:r>
      <w:proofErr w:type="spellEnd"/>
      <w:r w:rsidRPr="00B65BEC">
        <w:rPr>
          <w:rFonts w:ascii="Times New Roman" w:hAnsi="Times New Roman"/>
          <w:spacing w:val="-16"/>
          <w:sz w:val="24"/>
          <w:szCs w:val="24"/>
        </w:rPr>
        <w:t>. – Саратов: ГОУ Д П О «</w:t>
      </w:r>
      <w:proofErr w:type="spellStart"/>
      <w:r w:rsidRPr="00B65BEC">
        <w:rPr>
          <w:rFonts w:ascii="Times New Roman" w:hAnsi="Times New Roman"/>
          <w:spacing w:val="-16"/>
          <w:sz w:val="24"/>
          <w:szCs w:val="24"/>
        </w:rPr>
        <w:t>СарИПКиПРО</w:t>
      </w:r>
      <w:proofErr w:type="spellEnd"/>
      <w:r w:rsidRPr="00B65BEC">
        <w:rPr>
          <w:rFonts w:ascii="Times New Roman" w:hAnsi="Times New Roman"/>
          <w:spacing w:val="-16"/>
          <w:sz w:val="24"/>
          <w:szCs w:val="24"/>
        </w:rPr>
        <w:t xml:space="preserve">», авторы Н.М. Чернова, </w:t>
      </w:r>
      <w:proofErr w:type="spellStart"/>
      <w:r w:rsidRPr="00B65BEC">
        <w:rPr>
          <w:rFonts w:ascii="Times New Roman" w:hAnsi="Times New Roman"/>
          <w:spacing w:val="-16"/>
          <w:sz w:val="24"/>
          <w:szCs w:val="24"/>
        </w:rPr>
        <w:t>В.М.Галушин</w:t>
      </w:r>
      <w:proofErr w:type="spellEnd"/>
      <w:r w:rsidRPr="00B65BEC">
        <w:rPr>
          <w:rFonts w:ascii="Times New Roman" w:hAnsi="Times New Roman"/>
          <w:spacing w:val="-16"/>
          <w:sz w:val="24"/>
          <w:szCs w:val="24"/>
        </w:rPr>
        <w:t xml:space="preserve">, </w:t>
      </w:r>
      <w:proofErr w:type="spellStart"/>
      <w:proofErr w:type="gramStart"/>
      <w:r w:rsidRPr="00B65BEC">
        <w:rPr>
          <w:rFonts w:ascii="Times New Roman" w:hAnsi="Times New Roman"/>
          <w:spacing w:val="-16"/>
          <w:sz w:val="24"/>
          <w:szCs w:val="24"/>
        </w:rPr>
        <w:t>В.М.Константинов</w:t>
      </w:r>
      <w:proofErr w:type="spellEnd"/>
      <w:r w:rsidRPr="00B65BEC">
        <w:rPr>
          <w:rFonts w:ascii="Times New Roman" w:hAnsi="Times New Roman"/>
          <w:spacing w:val="-16"/>
          <w:sz w:val="24"/>
          <w:szCs w:val="24"/>
        </w:rPr>
        <w:t xml:space="preserve"> ;</w:t>
      </w:r>
      <w:proofErr w:type="gramEnd"/>
    </w:p>
    <w:p w:rsidR="00D31E08" w:rsidRPr="00B65BEC" w:rsidRDefault="00D31E08" w:rsidP="00CB77A8">
      <w:pPr>
        <w:pStyle w:val="a6"/>
        <w:numPr>
          <w:ilvl w:val="0"/>
          <w:numId w:val="5"/>
        </w:numPr>
        <w:ind w:left="0"/>
        <w:jc w:val="left"/>
        <w:rPr>
          <w:rFonts w:ascii="Times New Roman" w:hAnsi="Times New Roman"/>
          <w:sz w:val="24"/>
          <w:szCs w:val="24"/>
        </w:rPr>
      </w:pPr>
      <w:r w:rsidRPr="00B65BEC">
        <w:rPr>
          <w:rFonts w:ascii="Times New Roman" w:hAnsi="Times New Roman"/>
          <w:sz w:val="24"/>
          <w:szCs w:val="24"/>
        </w:rPr>
        <w:t xml:space="preserve">Календарного </w:t>
      </w:r>
      <w:proofErr w:type="gramStart"/>
      <w:r w:rsidRPr="00B65BEC">
        <w:rPr>
          <w:rFonts w:ascii="Times New Roman" w:hAnsi="Times New Roman"/>
          <w:sz w:val="24"/>
          <w:szCs w:val="24"/>
        </w:rPr>
        <w:t>учебного  графика</w:t>
      </w:r>
      <w:proofErr w:type="gramEnd"/>
      <w:r w:rsidRPr="00B65BEC">
        <w:rPr>
          <w:rFonts w:ascii="Times New Roman" w:hAnsi="Times New Roman"/>
          <w:sz w:val="24"/>
          <w:szCs w:val="24"/>
        </w:rPr>
        <w:t xml:space="preserve">   МБОУ Заветинской СОШ №2 на 202</w:t>
      </w:r>
      <w:r w:rsidR="00A41945">
        <w:rPr>
          <w:rFonts w:ascii="Times New Roman" w:hAnsi="Times New Roman"/>
          <w:sz w:val="24"/>
          <w:szCs w:val="24"/>
        </w:rPr>
        <w:t>2</w:t>
      </w:r>
      <w:r w:rsidRPr="00B65BEC">
        <w:rPr>
          <w:rFonts w:ascii="Times New Roman" w:hAnsi="Times New Roman"/>
          <w:sz w:val="24"/>
          <w:szCs w:val="24"/>
        </w:rPr>
        <w:t>-202</w:t>
      </w:r>
      <w:r w:rsidR="00A41945">
        <w:rPr>
          <w:rFonts w:ascii="Times New Roman" w:hAnsi="Times New Roman"/>
          <w:sz w:val="24"/>
          <w:szCs w:val="24"/>
        </w:rPr>
        <w:t>3</w:t>
      </w:r>
      <w:r w:rsidRPr="00B65BEC">
        <w:rPr>
          <w:rFonts w:ascii="Times New Roman" w:hAnsi="Times New Roman"/>
          <w:sz w:val="24"/>
          <w:szCs w:val="24"/>
        </w:rPr>
        <w:t xml:space="preserve"> учебный год.</w:t>
      </w:r>
    </w:p>
    <w:p w:rsidR="00D31E08" w:rsidRPr="00B65BEC" w:rsidRDefault="00D31E08" w:rsidP="00CB77A8">
      <w:pPr>
        <w:pStyle w:val="a6"/>
        <w:numPr>
          <w:ilvl w:val="0"/>
          <w:numId w:val="5"/>
        </w:numPr>
        <w:ind w:left="0"/>
        <w:jc w:val="left"/>
        <w:rPr>
          <w:rFonts w:ascii="Times New Roman" w:hAnsi="Times New Roman"/>
          <w:sz w:val="24"/>
          <w:szCs w:val="24"/>
        </w:rPr>
      </w:pPr>
      <w:r w:rsidRPr="00B65BEC">
        <w:rPr>
          <w:rFonts w:ascii="Times New Roman" w:hAnsi="Times New Roman"/>
          <w:sz w:val="24"/>
          <w:szCs w:val="24"/>
        </w:rPr>
        <w:t>Учебного плана МБОУ Заветинской СОШ №2 на 202</w:t>
      </w:r>
      <w:r w:rsidR="00A41945">
        <w:rPr>
          <w:rFonts w:ascii="Times New Roman" w:hAnsi="Times New Roman"/>
          <w:sz w:val="24"/>
          <w:szCs w:val="24"/>
        </w:rPr>
        <w:t>2-2023</w:t>
      </w:r>
      <w:r w:rsidRPr="00B65BEC">
        <w:rPr>
          <w:rFonts w:ascii="Times New Roman" w:hAnsi="Times New Roman"/>
          <w:sz w:val="24"/>
          <w:szCs w:val="24"/>
        </w:rPr>
        <w:t>учебный год.</w:t>
      </w:r>
    </w:p>
    <w:p w:rsidR="00D31E08" w:rsidRPr="00B65BEC" w:rsidRDefault="00D31E08" w:rsidP="00CB7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Настоящий календарно-тематический план по экологии для </w:t>
      </w:r>
      <w:r w:rsidR="00CD7761" w:rsidRPr="00B6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</w:t>
      </w:r>
      <w:r w:rsidRPr="00B6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 ориентирован на использование учебника: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Чернова М.И. и др. Основы экологии: Учеб. Для 10 (11) </w:t>
      </w:r>
      <w:proofErr w:type="spell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Учеб. Заведений/Н.М. Чернова, </w:t>
      </w:r>
      <w:proofErr w:type="spell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В.М.Галушин</w:t>
      </w:r>
      <w:proofErr w:type="spell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В.М.Константинов</w:t>
      </w:r>
      <w:proofErr w:type="spell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ред. Н.М. Черновой. -6-е изд., </w:t>
      </w:r>
      <w:proofErr w:type="spell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</w:t>
      </w:r>
      <w:proofErr w:type="spell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D0A33"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Дрофа, 20</w:t>
      </w:r>
      <w:r w:rsidR="00082581"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D0A33"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304с: ил.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действующему учебному плану и с учетом естественнонаучной направленности календарно-тематическое планирование предусматривает обучение экологии в объеме </w:t>
      </w:r>
      <w:r w:rsidRPr="00B6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 в неделю.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Основная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B6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курса: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учащихся представления о мире, основанного на приобретенных знаниях, умениях, навыках и способах деятельности;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опыта разнообразной деятельности (индивидуальной и коллективной), опыта познания и самопознания;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осуществлению осознанного выбора индивидуальной или профессиональной траектории.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курса: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 учащихся понятийного аппарата и знакомство с основными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закономерностями социальной экологии;</w:t>
      </w:r>
    </w:p>
    <w:p w:rsidR="008E7D97" w:rsidRPr="00B65BEC" w:rsidRDefault="008E7D97" w:rsidP="00CB77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применять экологические знания для объяснения процессов и явлений живой природы, использовать информацию о современных достижениях в области биологии и экологии, работать с биологическими приборами, справочниками;</w:t>
      </w:r>
    </w:p>
    <w:p w:rsidR="008E7D97" w:rsidRPr="00B65BEC" w:rsidRDefault="008E7D97" w:rsidP="00CB77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8E7D97" w:rsidRPr="00B65BEC" w:rsidRDefault="008E7D97" w:rsidP="00CB77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ценностного отношения к живой природе;</w:t>
      </w:r>
    </w:p>
    <w:p w:rsidR="008E7D97" w:rsidRPr="00B65BEC" w:rsidRDefault="008E7D97" w:rsidP="00CB77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приобретенных знаний и умений в повседневной жизни для соблюдения правил поведения в окружающей среде.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уровня специфики класса выстроена система учебных занятий (уроков), спроектированы ожидаемые результаты обучения (планируемые результаты), включающие в себя три уровня: 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воспроизведение и описание учебной информации, интеллектуальный уровень, творческий уровень.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учитываются различные стратегии включения старшеклассников в учебно-познавательную деятельность на уроке 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(пошаговая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конкретной информации; 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диалоговая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проблемных вопросов в курсе экологии; 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стратегия 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отстранения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материала, требующего размышления и проявления к нему ценностно-смыслового отношения). </w:t>
      </w:r>
      <w:proofErr w:type="spell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Общепредметный</w:t>
      </w:r>
      <w:proofErr w:type="spell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образовательный минимум охватывает четыре элемента содержания образования: 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опыта познавательной деятельности,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фиксированной </w:t>
      </w:r>
      <w:proofErr w:type="gramStart"/>
      <w:r w:rsidRPr="00B6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proofErr w:type="gram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результатов </w:t>
      </w:r>
      <w:r w:rsidR="000D0A33"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знаний; 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опыта осуществления известных способов деятельности </w:t>
      </w:r>
      <w:r w:rsidR="000D0A33"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умений действовать по образцу; 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опыта творческой деятельности </w:t>
      </w:r>
      <w:r w:rsidR="000D0A33"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умений принимать нестандартные решения в проблемных ситуациях; 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опыта осуществления эмоционально- ценностных отношений </w:t>
      </w:r>
      <w:r w:rsidR="000D0A33"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личностных ориентации. Освоение этих четырех типов опыта позволяет сформировать у учащихся следующие 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ключевые образовательные компетенции:</w:t>
      </w:r>
    </w:p>
    <w:p w:rsidR="008E7D97" w:rsidRPr="00B65BEC" w:rsidRDefault="008E7D97" w:rsidP="00CB7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Ценностно-смысловую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(ученик способен видеть и понимать окружающий мир, ориентироваться в нем, осознавать свою роль и предназначение; уметь выбирать целевые и смысловые установки для своих действий и поступков, принимать решения. Учащийся самоопределяется в ситуациях учебной и иной деятельности).</w:t>
      </w:r>
    </w:p>
    <w:p w:rsidR="008E7D97" w:rsidRPr="00B65BEC" w:rsidRDefault="008E7D97" w:rsidP="00CB7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Общекультурную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(опыт освоения учащимися научной картины мира).</w:t>
      </w:r>
    </w:p>
    <w:p w:rsidR="008E7D97" w:rsidRPr="00B65BEC" w:rsidRDefault="008E7D97" w:rsidP="00CB7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Учебно-познавательную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(самостоятельный выбор учащимися критериев для сравнения, сопоставления, оценки и классификации объектов; использование элементов причинно- следственного и структурно- функционального анализа; умение учащихся самостоятельно и мотивированно организовывать свою познавательную деятельность от постановки цели до получения и оценки результата. Умение самостоятельно создавать алгоритмы познавательной деятельности для решения задач творческого и поискового характера, формулировать полученные результаты. Участие в проектной деятельности, в организации учебно-исследовательской работы: умение выдвигать </w:t>
      </w:r>
      <w:proofErr w:type="spell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гепотезы</w:t>
      </w:r>
      <w:proofErr w:type="spell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осуществлять их проверку, овладение приемами исследовательской деятельности, элементами прогноза).</w:t>
      </w:r>
    </w:p>
    <w:p w:rsidR="008E7D97" w:rsidRPr="00B65BEC" w:rsidRDefault="008E7D97" w:rsidP="00CB7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Информационную </w:t>
      </w:r>
      <w:proofErr w:type="gram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умение</w:t>
      </w:r>
      <w:proofErr w:type="gram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выделять основную и второстепенную информацию, оценивать информацию критически и адекватно поставленной цели </w:t>
      </w:r>
      <w:r w:rsidR="000D0A33"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сжато, полно, выборочно. Развернуто обосновывать суждения, давать определения, приводить доказательства, в том числе от противного. Объяснять изученные положения на самостоятельно подобранных конкретных примерах; извлекать необходимую информацию из источников различных знаковых систем </w:t>
      </w:r>
      <w:r w:rsidR="000D0A33"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текста, таблицы, схемы, аудиовизуального ряда и др. Переводить информацию из одной знаковой системы в другую </w:t>
      </w:r>
      <w:r w:rsidR="000D0A33"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текста в таблицу, из аудиовизуального ряда в текст; выбирать и использовать знаковые системы адекватно познавательной и коммуникативной ситуации. Осуществлять поиск нужной информации по заданной теме в источниках различного типа. Использовать мультимедийные ресурсы и компьютерные технологии для обработки, передачи, систематизации информации, создания баз данных, презентации результатов познавательной и практической деятельности).</w:t>
      </w:r>
    </w:p>
    <w:p w:rsidR="008E7D97" w:rsidRPr="00B65BEC" w:rsidRDefault="008E7D97" w:rsidP="00CB7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Коммуникативную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(овладение навыками работы в группе, владение различными социальными ролями в коллективе, основными видами публичных выступлений-высказывание, монолог, дискуссия, полемика; следование этическим нормам и правилам ведения диалога, диспута).</w:t>
      </w:r>
    </w:p>
    <w:p w:rsidR="008E7D97" w:rsidRPr="00B65BEC" w:rsidRDefault="008E7D97" w:rsidP="00CB7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Социально-трудовую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(овладение этикой взаимоотношений с одноклассниками при выполнении заданий на уроке и с окружающим обществом в целом; овладение знаниями в области профессионального самоопределения).</w:t>
      </w:r>
    </w:p>
    <w:p w:rsidR="008E7D97" w:rsidRPr="00B65BEC" w:rsidRDefault="008E7D97" w:rsidP="00CB7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Компетенцию личностного самосовершенствования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(формирование культуры мышления и поведения. Овладение правилами заботы о собственном здоровье, правилами внутренней экологической культуры. Овладение комплексом качеств, связанных с основами безопасной жизнедеятельности личности).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</w:t>
      </w:r>
      <w:r w:rsidR="00CD7761"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Экологические связи человека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рассматривается взаимодействие между обществом и природой, принципы и перспективы их сосуществования и оптимального развития. В основе этого раздела лежат основные представления о том, что человек биосоциален по своей сущности, происхождению и эволюции и подчиняется как социальным, так и фундаментальным законам экологии.</w:t>
      </w:r>
    </w:p>
    <w:p w:rsidR="00CD7761" w:rsidRPr="00B65BEC" w:rsidRDefault="00CD7761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разделе «Экологическая </w:t>
      </w:r>
      <w:proofErr w:type="gram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демография»рассматриваются</w:t>
      </w:r>
      <w:proofErr w:type="gram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социально-экологические особенности демографии человечества, рост численности населения, демографические перспективы человечества.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разделе «Экологические </w:t>
      </w:r>
      <w:r w:rsidR="00CD7761"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 и их решение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рассматриваются фундаментальные экологические законы и социальные закономерности. Знание этих законов необходимо для рационального природопользования, сознательной реализации мер, предотвращающих саморазрушение системы «общество-природа», а также дает возможность восстановления уже нарушенных связей и процессов на местном, региональном и глобальном уровнях. Этот раздел ориентирует учащихся на разумную, экологически обоснованную деятельность, способствует рациональному использованию и охране природных ресурсов и окружающей природной среды.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школьников экологии опирается на получение ими ранее знания по биологии, химии, географии, физике, обществознанию и осуществляется на основе развития и обобщения экологических понятий, усвоения научных фактов, важнейших закономерностей, идей, теорий, обеспечивающих формирование эколого- природоохранного мышления и подготовку учеников к практической деятельности.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Осуществляются </w:t>
      </w:r>
      <w:proofErr w:type="spell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Биология.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живых организмов, их адаптация, роль в природе и хозяйственной деятельности человека, факторы среды, обмен веществ, динамическое равновесие и устойчивость популяций, биоценозов, экологических систем. 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Химия.</w:t>
      </w:r>
      <w:r w:rsidR="00CD7761"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Физика.</w:t>
      </w:r>
      <w:r w:rsidR="00CD7761"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Круговорот веществ и потоков энергии в природе. Свойства основных биогенных элементов (кислорода, углерода, азота). Применение законов термодинамики. </w:t>
      </w:r>
      <w:r w:rsidRPr="00B65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География. 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народонаселения.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CD7761"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рассчитана на учащихся 11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общеобразовательных школ.</w:t>
      </w:r>
    </w:p>
    <w:p w:rsidR="008E7D97" w:rsidRPr="00B65BEC" w:rsidRDefault="00A41945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Всего 33</w:t>
      </w:r>
      <w:r w:rsidR="008E7D97" w:rsidRPr="00B6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часа, 1 час в неделю.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Промежуточный контроль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в виде тестов.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Административных контрольных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D0A33"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часа.</w:t>
      </w:r>
    </w:p>
    <w:p w:rsidR="00306880" w:rsidRPr="00B65BEC" w:rsidRDefault="00306880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ЗНАНИЯМ И УМЕНИЯМ УЧАЩИХСЯ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биосфере как глобальной экосистеме (круговорот веществ и потоки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энергии в биосфере);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месте человека в экосистеме </w:t>
      </w:r>
      <w:proofErr w:type="gram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Земли( </w:t>
      </w:r>
      <w:proofErr w:type="spell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общеэкологические</w:t>
      </w:r>
      <w:proofErr w:type="spellEnd"/>
      <w:proofErr w:type="gram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социальные особенности популяций человека, экологические связи человечества, их развитие, современные взаимоотношения человечества и природы, социально-экологические связи);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динамике отношений системы «природа-общество» (различия темпов и характера формирования биосферы и </w:t>
      </w:r>
      <w:proofErr w:type="spell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совместимость человеческой цивилизации с законами биосферы);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социально-экологические закономерности роста численности населения Земли, возможности влияния и перспективы управления демографическими процессами, планирование семьи;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современные проблемы охраны природы (аспекты, принципы и правила охраны природы, правовые основы охраны природы);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современном состоянии и охране атмосферы (баланс газов в атмосфере, ее загрязнение и источники загрязнения, борьба с загрязнением, очистные сооружения, безотходная технология);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рациональном использовании и охране водных ресурсов (бережное расходование воды, борьба с загрязнениями, очистные сооружения и их эффективность, использование оборотных вод);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использовании и охране недр (проблема </w:t>
      </w:r>
      <w:proofErr w:type="spell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исчерпаемости</w:t>
      </w:r>
      <w:proofErr w:type="spell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минерального сырья и энергетических ресурсов, бережное использование полезных ископаемых, использование </w:t>
      </w:r>
      <w:proofErr w:type="spellStart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малометаллоемких</w:t>
      </w:r>
      <w:proofErr w:type="spellEnd"/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производств, поиск заменителей);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рациональном использовании и охране почв (причины потери плодородия и разрушения почв, ускоренная эрозия, ее виды, зональные и межзональные меры борьбы с эрозией);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современном состоянии, использовании и охране растительности (причины и последствия сокращения лесов, меры по сохранению и восстановлению лесных ресурсов, охрана редких и </w:t>
      </w: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исчезающих видов растений; Красная книга МСОП и Красная книга России и их значение в охране редких и исчезающих видов растений);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рациональном использовании и охране животных (прямое и косвенное воздействие человека на животных и их последствия, причины вымирания видов животных, охрана охотничье-промысловых и редких видов животных, роль заповедников в охране животных, значение Красной книги МСОП и Красной книги России в охране редких и исчезающих видов).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простейшие экологические задачи;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количественные показатели при обсуждении экологических и демографических вопросов;</w:t>
      </w:r>
    </w:p>
    <w:p w:rsidR="008E7D97" w:rsidRPr="00B65BEC" w:rsidRDefault="008E7D97" w:rsidP="00CB77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принципы обратных связей в природе, механизмы регуляции и устойчивости в популяциях и биоценозах;</w:t>
      </w:r>
    </w:p>
    <w:p w:rsidR="008E7D97" w:rsidRPr="00B65BEC" w:rsidRDefault="008E7D97" w:rsidP="00CB77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графики простейших экологических зависимостей;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знания экологических правил при анализе различных видов хозяйственной деятельности;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элементы системного подхода в объяснении сложных природных явлений, демографических проблем и взаимоотношений природы и общества;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уровень загрязнения воздуха и воды;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и описывать основные виды ускоренной почвенной эрозии;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бороться с ускоренной эрозией почв;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охранять пресноводных рыб в период нереста;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охранять полезных насекомых;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подкармливать и охранять насекомоядных и, хищных птиц;</w:t>
      </w:r>
    </w:p>
    <w:p w:rsidR="008E7D97" w:rsidRPr="00B65BEC" w:rsidRDefault="008E7D97" w:rsidP="00CB7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охранять и подкармливать охотничье- промысловых животных.</w:t>
      </w:r>
    </w:p>
    <w:p w:rsidR="00082581" w:rsidRPr="00B65BEC" w:rsidRDefault="00082581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91B9D" w:rsidRPr="00B65BEC" w:rsidRDefault="00691B9D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Календарно-тематическое планирование. </w:t>
      </w:r>
    </w:p>
    <w:p w:rsidR="00A41945" w:rsidRDefault="00691B9D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ЭКОЛОГИЯ 11 класс (3</w:t>
      </w:r>
      <w:r w:rsidR="00A419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</w:t>
      </w:r>
      <w:r w:rsidRPr="00B65B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часа) 1 ч. в </w:t>
      </w:r>
      <w:proofErr w:type="gramStart"/>
      <w:r w:rsidRPr="00B65B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неделю</w:t>
      </w:r>
      <w:r w:rsidR="00A419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A41945" w:rsidRPr="00A419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</w:t>
      </w:r>
      <w:proofErr w:type="gramEnd"/>
      <w:r w:rsidR="00A41945" w:rsidRPr="00A419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 урок по расписанию выпадают на праздничный </w:t>
      </w:r>
      <w:proofErr w:type="spellStart"/>
      <w:r w:rsidR="00A41945" w:rsidRPr="00A419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днь</w:t>
      </w:r>
      <w:proofErr w:type="spellEnd"/>
      <w:r w:rsidR="00A41945" w:rsidRPr="00A419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- 8 мая</w:t>
      </w:r>
      <w:r w:rsidR="00A419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691B9D" w:rsidRDefault="00691B9D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65B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 учебнику К. М. Чернова. В.М. </w:t>
      </w:r>
      <w:proofErr w:type="spellStart"/>
      <w:r w:rsidRPr="00B65B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Галушин</w:t>
      </w:r>
      <w:proofErr w:type="spellEnd"/>
      <w:r w:rsidRPr="00B65B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В.М Константинов</w:t>
      </w:r>
      <w:r w:rsidR="00A419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Pr="00A41945" w:rsidRDefault="00A41945" w:rsidP="00A4194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</w:t>
      </w:r>
      <w:r w:rsidRPr="00A419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Календарно-тематическое планирование.</w:t>
      </w: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1945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ЭКОЛОГИЯ 11 класс</w:t>
      </w:r>
    </w:p>
    <w:p w:rsidR="00A41945" w:rsidRPr="00B65BEC" w:rsidRDefault="00A41945" w:rsidP="00CB7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6090"/>
        <w:gridCol w:w="1516"/>
        <w:gridCol w:w="1349"/>
      </w:tblGrid>
      <w:tr w:rsidR="00E52722" w:rsidRPr="00B65BEC" w:rsidTr="00A41945">
        <w:trPr>
          <w:trHeight w:val="539"/>
        </w:trPr>
        <w:tc>
          <w:tcPr>
            <w:tcW w:w="850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урока </w:t>
            </w:r>
          </w:p>
        </w:tc>
        <w:tc>
          <w:tcPr>
            <w:tcW w:w="6285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21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373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</w:t>
            </w:r>
          </w:p>
        </w:tc>
      </w:tr>
      <w:tr w:rsidR="00E52722" w:rsidRPr="00B65BEC" w:rsidTr="00A41945">
        <w:trPr>
          <w:trHeight w:val="269"/>
        </w:trPr>
        <w:tc>
          <w:tcPr>
            <w:tcW w:w="850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85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II. </w:t>
            </w:r>
            <w:r w:rsidRPr="00B6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экология.</w:t>
            </w:r>
          </w:p>
        </w:tc>
        <w:tc>
          <w:tcPr>
            <w:tcW w:w="1521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73" w:type="dxa"/>
          </w:tcPr>
          <w:p w:rsidR="00E52722" w:rsidRPr="00B65BEC" w:rsidRDefault="00E52722" w:rsidP="00CB77A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2722" w:rsidRPr="00B65BEC" w:rsidTr="00A41945">
        <w:trPr>
          <w:trHeight w:val="269"/>
        </w:trPr>
        <w:tc>
          <w:tcPr>
            <w:tcW w:w="850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85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1. Экологические связи человека..</w:t>
            </w:r>
          </w:p>
        </w:tc>
        <w:tc>
          <w:tcPr>
            <w:tcW w:w="1521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373" w:type="dxa"/>
          </w:tcPr>
          <w:p w:rsidR="00E52722" w:rsidRPr="00B65BEC" w:rsidRDefault="00E52722" w:rsidP="00CB77A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66F2" w:rsidRPr="00B65BEC" w:rsidTr="00A41945">
        <w:trPr>
          <w:trHeight w:val="269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как биосоциальный вид.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7666F2" w:rsidP="00FC44CA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0</w:t>
            </w:r>
            <w:r w:rsidR="00A41945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5</w:t>
            </w: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.09.</w:t>
            </w:r>
          </w:p>
        </w:tc>
      </w:tr>
      <w:tr w:rsidR="007666F2" w:rsidRPr="00B65BEC" w:rsidTr="00A41945">
        <w:trPr>
          <w:trHeight w:val="554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пищевых и информационных связей чело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века.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A41945" w:rsidP="00CB77A8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12</w:t>
            </w:r>
            <w:r w:rsidR="007666F2"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.09.</w:t>
            </w:r>
          </w:p>
        </w:tc>
      </w:tr>
      <w:tr w:rsidR="007666F2" w:rsidRPr="00B65BEC" w:rsidTr="00A41945">
        <w:trPr>
          <w:trHeight w:val="269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орудий и энергии.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7666F2" w:rsidP="00FC44CA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="00A41945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9</w:t>
            </w: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.09.</w:t>
            </w:r>
          </w:p>
        </w:tc>
      </w:tr>
      <w:tr w:rsidR="007666F2" w:rsidRPr="00B65BEC" w:rsidTr="00A41945">
        <w:trPr>
          <w:trHeight w:val="823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развития экологических связей человечества. Древние гоминиды. История развития экологических связей человечества. Человек разумный.  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7666F2" w:rsidP="00FC44CA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2</w:t>
            </w:r>
            <w:r w:rsidR="00A41945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6</w:t>
            </w: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.09.</w:t>
            </w:r>
          </w:p>
        </w:tc>
      </w:tr>
      <w:tr w:rsidR="00E52722" w:rsidRPr="00B65BEC" w:rsidTr="00A41945">
        <w:trPr>
          <w:trHeight w:val="539"/>
        </w:trPr>
        <w:tc>
          <w:tcPr>
            <w:tcW w:w="850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285" w:type="dxa"/>
          </w:tcPr>
          <w:p w:rsidR="00E52722" w:rsidRPr="00B65BEC" w:rsidRDefault="00E5272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развития экологических связей человечества. Современность. </w:t>
            </w:r>
          </w:p>
        </w:tc>
        <w:tc>
          <w:tcPr>
            <w:tcW w:w="1521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52722" w:rsidRPr="00B65BEC" w:rsidRDefault="00A41945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7666F2"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C44CA"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7666F2"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666F2" w:rsidRPr="00B65BEC" w:rsidTr="00A41945">
        <w:trPr>
          <w:trHeight w:val="554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развития экологических связей человечества. Будущее. 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A41945" w:rsidP="00FC44CA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10</w:t>
            </w:r>
            <w:r w:rsidR="007666F2"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.10.</w:t>
            </w:r>
          </w:p>
        </w:tc>
      </w:tr>
      <w:tr w:rsidR="007666F2" w:rsidRPr="00B65BEC" w:rsidTr="00A41945">
        <w:trPr>
          <w:trHeight w:val="269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Урок повторения и промежуточного контроля знаний.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7666F2" w:rsidP="00FC4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="00A41945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7</w:t>
            </w: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.10.</w:t>
            </w:r>
          </w:p>
        </w:tc>
      </w:tr>
      <w:tr w:rsidR="007666F2" w:rsidRPr="00B65BEC" w:rsidTr="00A41945">
        <w:trPr>
          <w:trHeight w:val="269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и коррекции знаний.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7666F2" w:rsidP="00FC44CA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2</w:t>
            </w:r>
            <w:r w:rsidR="00A41945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4</w:t>
            </w: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.10.</w:t>
            </w:r>
          </w:p>
        </w:tc>
      </w:tr>
      <w:tr w:rsidR="00E52722" w:rsidRPr="00B65BEC" w:rsidTr="00A41945">
        <w:trPr>
          <w:trHeight w:val="269"/>
        </w:trPr>
        <w:tc>
          <w:tcPr>
            <w:tcW w:w="850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85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2. Экологическая демография.</w:t>
            </w:r>
          </w:p>
        </w:tc>
        <w:tc>
          <w:tcPr>
            <w:tcW w:w="1521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373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7666F2" w:rsidRPr="00B65BEC" w:rsidTr="00A41945">
        <w:trPr>
          <w:trHeight w:val="554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Социально-экологические особенности демографии че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ловечества.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A41945" w:rsidP="00FC44CA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07.11</w:t>
            </w:r>
          </w:p>
        </w:tc>
      </w:tr>
      <w:tr w:rsidR="007666F2" w:rsidRPr="00B65BEC" w:rsidTr="00A41945">
        <w:trPr>
          <w:trHeight w:val="269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Рост численности человечества.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7666F2" w:rsidP="00FC4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="00A41945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4</w:t>
            </w: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.11.</w:t>
            </w:r>
          </w:p>
        </w:tc>
      </w:tr>
      <w:tr w:rsidR="007666F2" w:rsidRPr="00B65BEC" w:rsidTr="00A41945">
        <w:trPr>
          <w:trHeight w:val="539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Социально-географические особенности демографии че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ловечества.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A41945" w:rsidP="00FC4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21</w:t>
            </w:r>
            <w:r w:rsidR="007666F2"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.11.</w:t>
            </w:r>
          </w:p>
        </w:tc>
      </w:tr>
      <w:tr w:rsidR="007666F2" w:rsidRPr="00B65BEC" w:rsidTr="00A41945">
        <w:trPr>
          <w:trHeight w:val="269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Демографические перспективы.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7666F2" w:rsidP="00FC4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2</w:t>
            </w:r>
            <w:r w:rsidR="00A41945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8</w:t>
            </w: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.11.</w:t>
            </w:r>
          </w:p>
        </w:tc>
      </w:tr>
      <w:tr w:rsidR="007666F2" w:rsidRPr="00B65BEC" w:rsidTr="00A41945">
        <w:trPr>
          <w:trHeight w:val="284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главе.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A41945" w:rsidP="00CB77A8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05</w:t>
            </w:r>
            <w:r w:rsidR="007666F2"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.12.</w:t>
            </w:r>
          </w:p>
        </w:tc>
      </w:tr>
      <w:tr w:rsidR="007666F2" w:rsidRPr="00B65BEC" w:rsidTr="00A41945">
        <w:trPr>
          <w:trHeight w:val="269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и коррекции знаний.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A41945" w:rsidP="00CB77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12</w:t>
            </w:r>
            <w:r w:rsidR="007666F2"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.12.</w:t>
            </w:r>
          </w:p>
        </w:tc>
      </w:tr>
      <w:tr w:rsidR="00E52722" w:rsidRPr="00B65BEC" w:rsidTr="00A41945">
        <w:trPr>
          <w:trHeight w:val="269"/>
        </w:trPr>
        <w:tc>
          <w:tcPr>
            <w:tcW w:w="850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85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3. Экологические проблемы и их решения.</w:t>
            </w:r>
          </w:p>
        </w:tc>
        <w:tc>
          <w:tcPr>
            <w:tcW w:w="1521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16</w:t>
            </w:r>
          </w:p>
        </w:tc>
        <w:tc>
          <w:tcPr>
            <w:tcW w:w="1373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7666F2" w:rsidRPr="00B65BEC" w:rsidTr="00A41945">
        <w:trPr>
          <w:trHeight w:val="269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проблемы охраны природы.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7666F2" w:rsidP="00FC44CA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="00A41945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9</w:t>
            </w:r>
            <w:r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.12.</w:t>
            </w:r>
          </w:p>
        </w:tc>
      </w:tr>
      <w:tr w:rsidR="007666F2" w:rsidRPr="00B65BEC" w:rsidTr="00A41945">
        <w:trPr>
          <w:trHeight w:val="269"/>
        </w:trPr>
        <w:tc>
          <w:tcPr>
            <w:tcW w:w="850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285" w:type="dxa"/>
          </w:tcPr>
          <w:p w:rsidR="007666F2" w:rsidRPr="00B65BEC" w:rsidRDefault="007666F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проблемы охраны природы.</w:t>
            </w:r>
          </w:p>
        </w:tc>
        <w:tc>
          <w:tcPr>
            <w:tcW w:w="1521" w:type="dxa"/>
          </w:tcPr>
          <w:p w:rsidR="007666F2" w:rsidRPr="00B65BEC" w:rsidRDefault="007666F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666F2" w:rsidRPr="00B65BEC" w:rsidRDefault="00A41945" w:rsidP="00CB77A8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09.01</w:t>
            </w:r>
            <w:r w:rsidR="007666F2" w:rsidRPr="00B65BEC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.</w:t>
            </w:r>
          </w:p>
          <w:p w:rsidR="006D3303" w:rsidRPr="00B65BEC" w:rsidRDefault="006D3303" w:rsidP="00CB77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722" w:rsidRPr="00B65BEC" w:rsidTr="00A41945">
        <w:trPr>
          <w:trHeight w:val="269"/>
        </w:trPr>
        <w:tc>
          <w:tcPr>
            <w:tcW w:w="850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285" w:type="dxa"/>
          </w:tcPr>
          <w:p w:rsidR="00E52722" w:rsidRPr="00B65BEC" w:rsidRDefault="00E5272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Современное состояние и охрана атмосферы.</w:t>
            </w:r>
          </w:p>
        </w:tc>
        <w:tc>
          <w:tcPr>
            <w:tcW w:w="1521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52722" w:rsidRPr="00B65BEC" w:rsidRDefault="00C314E0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4194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</w:tr>
      <w:tr w:rsidR="00E52722" w:rsidRPr="00B65BEC" w:rsidTr="00A41945">
        <w:trPr>
          <w:trHeight w:val="269"/>
        </w:trPr>
        <w:tc>
          <w:tcPr>
            <w:tcW w:w="850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285" w:type="dxa"/>
          </w:tcPr>
          <w:p w:rsidR="00E52722" w:rsidRPr="00B65BEC" w:rsidRDefault="00E5272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Современное состояние и охрана атмосферы.</w:t>
            </w:r>
          </w:p>
        </w:tc>
        <w:tc>
          <w:tcPr>
            <w:tcW w:w="1521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52722" w:rsidRPr="00B65BEC" w:rsidRDefault="006E0597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4194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</w:tr>
      <w:tr w:rsidR="00E52722" w:rsidRPr="00B65BEC" w:rsidTr="00A41945">
        <w:trPr>
          <w:trHeight w:val="284"/>
        </w:trPr>
        <w:tc>
          <w:tcPr>
            <w:tcW w:w="850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6285" w:type="dxa"/>
          </w:tcPr>
          <w:p w:rsidR="00E52722" w:rsidRPr="00B65BEC" w:rsidRDefault="00E5272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Рациональное использование и охрана водных ресурсов.</w:t>
            </w:r>
          </w:p>
        </w:tc>
        <w:tc>
          <w:tcPr>
            <w:tcW w:w="1521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52722" w:rsidRPr="00B65BEC" w:rsidRDefault="00A41945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6E0597"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</w:tr>
      <w:tr w:rsidR="00E52722" w:rsidRPr="00B65BEC" w:rsidTr="00A41945">
        <w:trPr>
          <w:trHeight w:val="269"/>
        </w:trPr>
        <w:tc>
          <w:tcPr>
            <w:tcW w:w="850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6285" w:type="dxa"/>
          </w:tcPr>
          <w:p w:rsidR="00E52722" w:rsidRPr="00B65BEC" w:rsidRDefault="00E5272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Рациональное использование и охрана водных ресурсов.</w:t>
            </w:r>
          </w:p>
        </w:tc>
        <w:tc>
          <w:tcPr>
            <w:tcW w:w="1521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52722" w:rsidRPr="00B65BEC" w:rsidRDefault="006E0597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4194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</w:tr>
      <w:tr w:rsidR="00E52722" w:rsidRPr="00B65BEC" w:rsidTr="00A41945">
        <w:trPr>
          <w:trHeight w:val="269"/>
        </w:trPr>
        <w:tc>
          <w:tcPr>
            <w:tcW w:w="850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6285" w:type="dxa"/>
          </w:tcPr>
          <w:p w:rsidR="00E52722" w:rsidRPr="00B65BEC" w:rsidRDefault="00E5272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и охрана недр.</w:t>
            </w:r>
          </w:p>
        </w:tc>
        <w:tc>
          <w:tcPr>
            <w:tcW w:w="1521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52722" w:rsidRPr="00B65BEC" w:rsidRDefault="006E0597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4194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</w:tr>
      <w:tr w:rsidR="00E52722" w:rsidRPr="00B65BEC" w:rsidTr="00A41945">
        <w:trPr>
          <w:trHeight w:val="823"/>
        </w:trPr>
        <w:tc>
          <w:tcPr>
            <w:tcW w:w="850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6285" w:type="dxa"/>
          </w:tcPr>
          <w:p w:rsidR="00E52722" w:rsidRPr="00B65BEC" w:rsidRDefault="00E5272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Почвенные ресурсы, их использование и охрана.</w:t>
            </w: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№1 «Влияние рекреационной нагрузки на структуру почвы».</w:t>
            </w:r>
          </w:p>
        </w:tc>
        <w:tc>
          <w:tcPr>
            <w:tcW w:w="1521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52722" w:rsidRPr="00B65BEC" w:rsidRDefault="00A41945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E0597"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</w:tr>
      <w:tr w:rsidR="00E52722" w:rsidRPr="00B65BEC" w:rsidTr="00A41945">
        <w:trPr>
          <w:trHeight w:val="269"/>
        </w:trPr>
        <w:tc>
          <w:tcPr>
            <w:tcW w:w="850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6285" w:type="dxa"/>
          </w:tcPr>
          <w:p w:rsidR="00E52722" w:rsidRPr="00B65BEC" w:rsidRDefault="00E52722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Современное состояние и охрана растительности.</w:t>
            </w:r>
          </w:p>
        </w:tc>
        <w:tc>
          <w:tcPr>
            <w:tcW w:w="1521" w:type="dxa"/>
          </w:tcPr>
          <w:p w:rsidR="00E52722" w:rsidRPr="00B65BEC" w:rsidRDefault="00E52722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52722" w:rsidRPr="00B65BEC" w:rsidRDefault="006E0597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4194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</w:tr>
      <w:tr w:rsidR="006E0597" w:rsidRPr="00B65BEC" w:rsidTr="00A41945">
        <w:trPr>
          <w:trHeight w:val="269"/>
        </w:trPr>
        <w:tc>
          <w:tcPr>
            <w:tcW w:w="850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24.</w:t>
            </w:r>
          </w:p>
        </w:tc>
        <w:tc>
          <w:tcPr>
            <w:tcW w:w="6285" w:type="dxa"/>
          </w:tcPr>
          <w:p w:rsidR="006E0597" w:rsidRPr="00B65BEC" w:rsidRDefault="006E0597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Современное состояние и охрана растительности.</w:t>
            </w:r>
          </w:p>
        </w:tc>
        <w:tc>
          <w:tcPr>
            <w:tcW w:w="1521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0597" w:rsidRPr="00B65BEC" w:rsidRDefault="006E0597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4194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</w:tr>
      <w:tr w:rsidR="006E0597" w:rsidRPr="00B65BEC" w:rsidTr="00A41945">
        <w:trPr>
          <w:trHeight w:val="269"/>
        </w:trPr>
        <w:tc>
          <w:tcPr>
            <w:tcW w:w="850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6285" w:type="dxa"/>
          </w:tcPr>
          <w:p w:rsidR="006E0597" w:rsidRPr="00B65BEC" w:rsidRDefault="006E0597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Рациональное использование и охрана животных.</w:t>
            </w:r>
          </w:p>
        </w:tc>
        <w:tc>
          <w:tcPr>
            <w:tcW w:w="1521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0597" w:rsidRPr="00B65BEC" w:rsidRDefault="006E0597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4194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</w:tr>
      <w:tr w:rsidR="006E0597" w:rsidRPr="00B65BEC" w:rsidTr="00A41945">
        <w:trPr>
          <w:trHeight w:val="269"/>
        </w:trPr>
        <w:tc>
          <w:tcPr>
            <w:tcW w:w="850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6285" w:type="dxa"/>
          </w:tcPr>
          <w:p w:rsidR="006E0597" w:rsidRPr="00B65BEC" w:rsidRDefault="006E0597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Рациональное использование и охрана животных.</w:t>
            </w:r>
          </w:p>
        </w:tc>
        <w:tc>
          <w:tcPr>
            <w:tcW w:w="1521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0597" w:rsidRPr="00B65BEC" w:rsidRDefault="00A41945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E0597"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</w:tr>
      <w:tr w:rsidR="006E0597" w:rsidRPr="00B65BEC" w:rsidTr="00A41945">
        <w:trPr>
          <w:trHeight w:val="554"/>
        </w:trPr>
        <w:tc>
          <w:tcPr>
            <w:tcW w:w="850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6285" w:type="dxa"/>
          </w:tcPr>
          <w:p w:rsidR="006E0597" w:rsidRPr="00B65BEC" w:rsidRDefault="006E0597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От экологических кризисов и катастроф к устойчивому развитию.</w:t>
            </w:r>
          </w:p>
        </w:tc>
        <w:tc>
          <w:tcPr>
            <w:tcW w:w="1521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0597" w:rsidRPr="00B65BEC" w:rsidRDefault="00FC44CA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4194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E0597"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E0597" w:rsidRPr="00B65BEC" w:rsidTr="00A41945">
        <w:trPr>
          <w:trHeight w:val="269"/>
        </w:trPr>
        <w:tc>
          <w:tcPr>
            <w:tcW w:w="850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6285" w:type="dxa"/>
          </w:tcPr>
          <w:p w:rsidR="006E0597" w:rsidRPr="00B65BEC" w:rsidRDefault="006E0597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 и здоровье.</w:t>
            </w:r>
          </w:p>
        </w:tc>
        <w:tc>
          <w:tcPr>
            <w:tcW w:w="1521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0597" w:rsidRPr="00B65BEC" w:rsidRDefault="00A41945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E0597"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</w:tr>
      <w:tr w:rsidR="006E0597" w:rsidRPr="00B65BEC" w:rsidTr="00A41945">
        <w:trPr>
          <w:trHeight w:val="284"/>
        </w:trPr>
        <w:tc>
          <w:tcPr>
            <w:tcW w:w="850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6285" w:type="dxa"/>
          </w:tcPr>
          <w:p w:rsidR="006E0597" w:rsidRPr="00B65BEC" w:rsidRDefault="006E0597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 и здоровье.</w:t>
            </w: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 «Экологическая характеристика места жительства, жилища и образа жизни».</w:t>
            </w:r>
          </w:p>
        </w:tc>
        <w:tc>
          <w:tcPr>
            <w:tcW w:w="1521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0597" w:rsidRPr="00B65BEC" w:rsidRDefault="006E0597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4194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</w:tr>
      <w:tr w:rsidR="006E0597" w:rsidRPr="00B65BEC" w:rsidTr="00A41945">
        <w:trPr>
          <w:trHeight w:val="284"/>
        </w:trPr>
        <w:tc>
          <w:tcPr>
            <w:tcW w:w="850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6285" w:type="dxa"/>
          </w:tcPr>
          <w:p w:rsidR="006E0597" w:rsidRPr="00B65BEC" w:rsidRDefault="006E0597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контроля и коррекции знаний.</w:t>
            </w:r>
          </w:p>
        </w:tc>
        <w:tc>
          <w:tcPr>
            <w:tcW w:w="1521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0597" w:rsidRPr="00B65BEC" w:rsidRDefault="006E0597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4194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</w:tr>
      <w:tr w:rsidR="006E0597" w:rsidRPr="00B65BEC" w:rsidTr="00A41945">
        <w:trPr>
          <w:trHeight w:val="269"/>
        </w:trPr>
        <w:tc>
          <w:tcPr>
            <w:tcW w:w="850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6285" w:type="dxa"/>
          </w:tcPr>
          <w:p w:rsidR="006E0597" w:rsidRPr="00B65BEC" w:rsidRDefault="006E0597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главе.</w:t>
            </w:r>
          </w:p>
        </w:tc>
        <w:tc>
          <w:tcPr>
            <w:tcW w:w="1521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0597" w:rsidRPr="00B65BEC" w:rsidRDefault="00A41945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</w:tc>
      </w:tr>
      <w:tr w:rsidR="006E0597" w:rsidRPr="00B65BEC" w:rsidTr="00A41945">
        <w:trPr>
          <w:trHeight w:val="269"/>
        </w:trPr>
        <w:tc>
          <w:tcPr>
            <w:tcW w:w="850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6285" w:type="dxa"/>
          </w:tcPr>
          <w:p w:rsidR="006E0597" w:rsidRPr="00B65BEC" w:rsidRDefault="006E0597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Урок итогового контроля знаний раздела и курса.</w:t>
            </w:r>
          </w:p>
        </w:tc>
        <w:tc>
          <w:tcPr>
            <w:tcW w:w="1521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0597" w:rsidRPr="00B65BEC" w:rsidRDefault="00A41945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6E0597"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</w:p>
        </w:tc>
      </w:tr>
      <w:tr w:rsidR="006E0597" w:rsidRPr="00B65BEC" w:rsidTr="00A41945">
        <w:trPr>
          <w:trHeight w:val="269"/>
        </w:trPr>
        <w:tc>
          <w:tcPr>
            <w:tcW w:w="850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6285" w:type="dxa"/>
          </w:tcPr>
          <w:p w:rsidR="006E0597" w:rsidRDefault="006E0597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Урок итогового контроля знаний раздела и курса.</w:t>
            </w:r>
          </w:p>
          <w:p w:rsidR="00A41945" w:rsidRPr="00B65BEC" w:rsidRDefault="00A41945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945">
              <w:rPr>
                <w:rFonts w:ascii="Times New Roman" w:hAnsi="Times New Roman" w:cs="Times New Roman"/>
                <w:bCs/>
                <w:sz w:val="24"/>
                <w:szCs w:val="24"/>
              </w:rPr>
              <w:t>Урок- повторение материала, изученного в курсе «Эко-логия».</w:t>
            </w:r>
          </w:p>
        </w:tc>
        <w:tc>
          <w:tcPr>
            <w:tcW w:w="1521" w:type="dxa"/>
          </w:tcPr>
          <w:p w:rsidR="006E0597" w:rsidRPr="00B65BEC" w:rsidRDefault="006E0597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0597" w:rsidRPr="00B65BEC" w:rsidRDefault="00A41945" w:rsidP="00FC44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6E0597"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</w:p>
        </w:tc>
      </w:tr>
      <w:tr w:rsidR="00CB77A8" w:rsidRPr="00B65BEC" w:rsidTr="00A41945">
        <w:trPr>
          <w:trHeight w:val="554"/>
        </w:trPr>
        <w:tc>
          <w:tcPr>
            <w:tcW w:w="850" w:type="dxa"/>
          </w:tcPr>
          <w:p w:rsidR="00CB77A8" w:rsidRPr="00B65BEC" w:rsidRDefault="00CB77A8" w:rsidP="00CB77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85" w:type="dxa"/>
          </w:tcPr>
          <w:p w:rsidR="00CB77A8" w:rsidRPr="00B65BEC" w:rsidRDefault="00CB77A8" w:rsidP="00DC1CE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21" w:type="dxa"/>
          </w:tcPr>
          <w:p w:rsidR="00CB77A8" w:rsidRPr="00B65BEC" w:rsidRDefault="00A41945" w:rsidP="00DC1C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373" w:type="dxa"/>
          </w:tcPr>
          <w:p w:rsidR="00CB77A8" w:rsidRPr="00B65BEC" w:rsidRDefault="00CB77A8" w:rsidP="00CB77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E7D97" w:rsidRPr="00B65BEC" w:rsidRDefault="008E7D97" w:rsidP="00CB7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97" w:rsidRPr="00B65BEC" w:rsidRDefault="008E7D97" w:rsidP="00CB7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BEC" w:rsidRDefault="00B65BEC" w:rsidP="00CB7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BEC" w:rsidRDefault="00B65BEC" w:rsidP="00CB7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BEC" w:rsidRDefault="00B65BEC" w:rsidP="00CB7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BEC" w:rsidRDefault="00B65BEC" w:rsidP="00CB7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BEC" w:rsidRDefault="00B65BEC" w:rsidP="00CB7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BEC" w:rsidRDefault="00B65BEC" w:rsidP="00CB7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BEC" w:rsidRDefault="00B65BEC" w:rsidP="00CB7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BEC" w:rsidRDefault="00B65BEC" w:rsidP="00CB7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E08" w:rsidRPr="00B65BEC" w:rsidRDefault="00D31E08" w:rsidP="00CB7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EC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 МАТЕРИАЛЬНО-ТЕХНИЧЕСКОЕ ОБЕСПЕЧЕНИЕ ОБРАЗОВАТЕЛЬНОГО ПРОЦЕССА </w:t>
      </w:r>
    </w:p>
    <w:tbl>
      <w:tblPr>
        <w:tblpPr w:leftFromText="180" w:rightFromText="180" w:vertAnchor="text" w:horzAnchor="margin" w:tblpXSpec="center" w:tblpY="392"/>
        <w:tblOverlap w:val="never"/>
        <w:tblW w:w="9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5"/>
        <w:gridCol w:w="30"/>
        <w:gridCol w:w="820"/>
        <w:gridCol w:w="30"/>
      </w:tblGrid>
      <w:tr w:rsidR="006E71F0" w:rsidRPr="00B65BEC" w:rsidTr="00B65BEC">
        <w:trPr>
          <w:trHeight w:hRule="exact" w:val="725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Кол-во</w:t>
            </w:r>
          </w:p>
        </w:tc>
      </w:tr>
      <w:tr w:rsidR="006E71F0" w:rsidRPr="00B65BEC" w:rsidTr="00B65BEC">
        <w:trPr>
          <w:trHeight w:hRule="exact" w:val="1040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Style w:val="a6"/>
              <w:shd w:val="clear" w:color="auto" w:fill="FFFFFF"/>
              <w:tabs>
                <w:tab w:val="left" w:pos="284"/>
              </w:tabs>
              <w:suppressAutoHyphens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Федеральная целевая программа развития образования на 2016–2020 годы (постановление правительства РФ от 23 мая 2015 г. № 497)</w:t>
            </w:r>
          </w:p>
          <w:p w:rsidR="006E71F0" w:rsidRPr="00B65BEC" w:rsidRDefault="006E71F0" w:rsidP="00B65BEC">
            <w:pPr>
              <w:pStyle w:val="a6"/>
              <w:shd w:val="clear" w:color="auto" w:fill="FFFFFF"/>
              <w:tabs>
                <w:tab w:val="left" w:pos="284"/>
              </w:tabs>
              <w:suppressAutoHyphens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985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BEC">
              <w:rPr>
                <w:rFonts w:ascii="Times New Roman" w:hAnsi="Times New Roman"/>
                <w:sz w:val="24"/>
                <w:szCs w:val="24"/>
              </w:rPr>
              <w:t xml:space="preserve">Концепция духовно-нравственного развития и воспитания личности гражданина России /А.Я. Данилюк, А.М. Кондаков, В.А. Тишков/. </w:t>
            </w:r>
            <w:r w:rsidRPr="00B65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B65BEC">
              <w:rPr>
                <w:rFonts w:ascii="Times New Roman" w:hAnsi="Times New Roman"/>
                <w:sz w:val="24"/>
                <w:szCs w:val="24"/>
              </w:rPr>
              <w:t xml:space="preserve"> М.: Просвещение, 2009</w:t>
            </w:r>
          </w:p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1268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BEC">
              <w:rPr>
                <w:rFonts w:ascii="Times New Roman" w:hAnsi="Times New Roman"/>
                <w:sz w:val="24"/>
                <w:szCs w:val="24"/>
              </w:rPr>
              <w:t xml:space="preserve">Фундаментальное ядро содержания общего образования (Рос. акад. наук, Рос. акад. образования; под ред. В.В. Козлова, А.М. </w:t>
            </w:r>
            <w:proofErr w:type="spellStart"/>
            <w:r w:rsidRPr="00B65BEC"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 w:rsidRPr="00B65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B65BEC">
              <w:rPr>
                <w:rFonts w:ascii="Times New Roman" w:hAnsi="Times New Roman"/>
                <w:sz w:val="24"/>
                <w:szCs w:val="24"/>
              </w:rPr>
              <w:t xml:space="preserve"> 4-е изд., </w:t>
            </w:r>
            <w:proofErr w:type="spellStart"/>
            <w:r w:rsidRPr="00B65BEC">
              <w:rPr>
                <w:rFonts w:ascii="Times New Roman" w:hAnsi="Times New Roman"/>
                <w:sz w:val="24"/>
                <w:szCs w:val="24"/>
              </w:rPr>
              <w:t>дораб</w:t>
            </w:r>
            <w:proofErr w:type="spellEnd"/>
            <w:r w:rsidRPr="00B65B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5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B65BEC">
              <w:rPr>
                <w:rFonts w:ascii="Times New Roman" w:hAnsi="Times New Roman"/>
                <w:sz w:val="24"/>
                <w:szCs w:val="24"/>
              </w:rPr>
              <w:t xml:space="preserve"> М.: Просвещение, 2011. (Стандарты второго поколения)</w:t>
            </w:r>
          </w:p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1144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Style w:val="Style2"/>
              <w:widowControl/>
              <w:pBdr>
                <w:bottom w:val="single" w:sz="6" w:space="8" w:color="ECEEEF"/>
              </w:pBdr>
              <w:shd w:val="clear" w:color="auto" w:fill="FFFFFF"/>
              <w:tabs>
                <w:tab w:val="left" w:pos="284"/>
              </w:tabs>
              <w:suppressAutoHyphens/>
              <w:spacing w:line="240" w:lineRule="auto"/>
              <w:ind w:firstLine="0"/>
              <w:textAlignment w:val="baseline"/>
              <w:rPr>
                <w:rFonts w:ascii="Times New Roman" w:hAnsi="Times New Roman"/>
              </w:rPr>
            </w:pPr>
            <w:r w:rsidRPr="00B65BEC">
              <w:rPr>
                <w:rFonts w:ascii="Times New Roman" w:hAnsi="Times New Roman"/>
                <w:iCs/>
              </w:rPr>
              <w:lastRenderedPageBreak/>
              <w:t>Федеральный закон от 29 декабря 2012 года № 273-ФЗ</w:t>
            </w:r>
            <w:r w:rsidRPr="00B65BEC">
              <w:rPr>
                <w:rFonts w:ascii="Times New Roman" w:hAnsi="Times New Roman"/>
              </w:rPr>
              <w:t xml:space="preserve">«Об образовании в Российской Федерации» </w:t>
            </w:r>
            <w:r w:rsidRPr="00B65BEC">
              <w:rPr>
                <w:rFonts w:ascii="Times New Roman" w:hAnsi="Times New Roman"/>
                <w:bCs/>
                <w:iCs/>
              </w:rPr>
              <w:t>(с изменениями)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184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Style w:val="Style2"/>
              <w:widowControl/>
              <w:pBdr>
                <w:bottom w:val="single" w:sz="6" w:space="8" w:color="ECEEEF"/>
              </w:pBdr>
              <w:shd w:val="clear" w:color="auto" w:fill="FFFFFF"/>
              <w:tabs>
                <w:tab w:val="left" w:pos="0"/>
              </w:tabs>
              <w:suppressAutoHyphens/>
              <w:spacing w:line="240" w:lineRule="auto"/>
              <w:ind w:firstLine="0"/>
              <w:textAlignment w:val="baseline"/>
              <w:rPr>
                <w:rFonts w:ascii="Times New Roman" w:eastAsia="Calibri" w:hAnsi="Times New Roman"/>
              </w:rPr>
            </w:pPr>
            <w:r w:rsidRPr="00B65BEC">
              <w:rPr>
                <w:rFonts w:ascii="Times New Roman" w:hAnsi="Times New Roman"/>
              </w:rPr>
              <w:t xml:space="preserve">ФГОС СОО (утвержден приказом </w:t>
            </w:r>
            <w:proofErr w:type="spellStart"/>
            <w:r w:rsidRPr="00B65BEC">
              <w:rPr>
                <w:rFonts w:ascii="Times New Roman" w:hAnsi="Times New Roman"/>
              </w:rPr>
              <w:t>Минобрнауки</w:t>
            </w:r>
            <w:proofErr w:type="spellEnd"/>
            <w:r w:rsidRPr="00B65BEC">
              <w:rPr>
                <w:rFonts w:ascii="Times New Roman" w:hAnsi="Times New Roman"/>
              </w:rPr>
              <w:t xml:space="preserve"> России </w:t>
            </w:r>
            <w:proofErr w:type="gramStart"/>
            <w:r w:rsidRPr="00B65BEC">
              <w:rPr>
                <w:rFonts w:ascii="Times New Roman" w:hAnsi="Times New Roman"/>
              </w:rPr>
              <w:t xml:space="preserve">от </w:t>
            </w:r>
            <w:r w:rsidRPr="00B65BEC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6</w:t>
            </w:r>
            <w:proofErr w:type="gramEnd"/>
            <w:r w:rsidRPr="00B65BEC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октября 2009 года № 413 «Об утверждении и введении в действие федерального государственного образовательного стандарта среднего общего образования»</w:t>
            </w:r>
          </w:p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2855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Style w:val="a6"/>
              <w:pBdr>
                <w:bottom w:val="single" w:sz="6" w:space="8" w:color="ECEEEF"/>
              </w:pBdr>
              <w:shd w:val="clear" w:color="auto" w:fill="FFFFFF"/>
              <w:tabs>
                <w:tab w:val="left" w:pos="0"/>
              </w:tabs>
              <w:suppressAutoHyphens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65BEC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образования Российской Федерации от 05 марта   2004 года № 1089«Об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образования»(в ред. Приказов </w:t>
            </w:r>
            <w:proofErr w:type="spellStart"/>
            <w:r w:rsidRPr="00B65BEC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B65BEC">
              <w:rPr>
                <w:rFonts w:ascii="Times New Roman" w:hAnsi="Times New Roman"/>
                <w:sz w:val="24"/>
                <w:szCs w:val="24"/>
              </w:rPr>
              <w:t xml:space="preserve"> России от 03.06.2008 </w:t>
            </w:r>
            <w:hyperlink r:id="rId5" w:history="1">
              <w:r w:rsidRPr="00B65BEC">
                <w:rPr>
                  <w:rFonts w:ascii="Times New Roman" w:hAnsi="Times New Roman"/>
                  <w:color w:val="0000FF"/>
                  <w:sz w:val="24"/>
                  <w:szCs w:val="24"/>
                </w:rPr>
                <w:t>N 164</w:t>
              </w:r>
            </w:hyperlink>
            <w:r w:rsidRPr="00B65BEC">
              <w:rPr>
                <w:rFonts w:ascii="Times New Roman" w:hAnsi="Times New Roman"/>
                <w:sz w:val="24"/>
                <w:szCs w:val="24"/>
              </w:rPr>
              <w:t xml:space="preserve">, от 31.08.2009 </w:t>
            </w:r>
            <w:hyperlink r:id="rId6" w:history="1">
              <w:r w:rsidRPr="00B65BEC">
                <w:rPr>
                  <w:rFonts w:ascii="Times New Roman" w:hAnsi="Times New Roman"/>
                  <w:color w:val="0000FF"/>
                  <w:sz w:val="24"/>
                  <w:szCs w:val="24"/>
                </w:rPr>
                <w:t>N 320</w:t>
              </w:r>
            </w:hyperlink>
            <w:r w:rsidRPr="00B65BEC">
              <w:rPr>
                <w:rFonts w:ascii="Times New Roman" w:hAnsi="Times New Roman"/>
                <w:sz w:val="24"/>
                <w:szCs w:val="24"/>
              </w:rPr>
              <w:t xml:space="preserve">, от 19.10.2009 </w:t>
            </w:r>
            <w:hyperlink r:id="rId7" w:history="1">
              <w:r w:rsidRPr="00B65BEC">
                <w:rPr>
                  <w:rFonts w:ascii="Times New Roman" w:hAnsi="Times New Roman"/>
                  <w:color w:val="0000FF"/>
                  <w:sz w:val="24"/>
                  <w:szCs w:val="24"/>
                </w:rPr>
                <w:t>N 427</w:t>
              </w:r>
            </w:hyperlink>
            <w:r w:rsidRPr="00B65BEC">
              <w:rPr>
                <w:rFonts w:ascii="Times New Roman" w:hAnsi="Times New Roman"/>
                <w:sz w:val="24"/>
                <w:szCs w:val="24"/>
              </w:rPr>
              <w:t xml:space="preserve">, от 10.11.2011 </w:t>
            </w:r>
            <w:hyperlink r:id="rId8" w:history="1">
              <w:r w:rsidRPr="00B65BEC">
                <w:rPr>
                  <w:rFonts w:ascii="Times New Roman" w:hAnsi="Times New Roman"/>
                  <w:color w:val="0000FF"/>
                  <w:sz w:val="24"/>
                  <w:szCs w:val="24"/>
                </w:rPr>
                <w:t>N 2643</w:t>
              </w:r>
            </w:hyperlink>
            <w:r w:rsidRPr="00B65BEC">
              <w:rPr>
                <w:rFonts w:ascii="Times New Roman" w:hAnsi="Times New Roman"/>
                <w:sz w:val="24"/>
                <w:szCs w:val="24"/>
              </w:rPr>
              <w:t xml:space="preserve">, от 24.01.2012 </w:t>
            </w:r>
            <w:hyperlink r:id="rId9" w:history="1">
              <w:r w:rsidRPr="00B65BEC">
                <w:rPr>
                  <w:rFonts w:ascii="Times New Roman" w:hAnsi="Times New Roman"/>
                  <w:color w:val="0000FF"/>
                  <w:sz w:val="24"/>
                  <w:szCs w:val="24"/>
                </w:rPr>
                <w:t>N 39</w:t>
              </w:r>
            </w:hyperlink>
            <w:r w:rsidRPr="00B65BEC">
              <w:rPr>
                <w:rFonts w:ascii="Times New Roman" w:hAnsi="Times New Roman"/>
                <w:sz w:val="24"/>
                <w:szCs w:val="24"/>
              </w:rPr>
              <w:t xml:space="preserve">, от 31.01.2012 </w:t>
            </w:r>
            <w:hyperlink r:id="rId10" w:history="1">
              <w:r w:rsidRPr="00B65BEC">
                <w:rPr>
                  <w:rFonts w:ascii="Times New Roman" w:hAnsi="Times New Roman"/>
                  <w:color w:val="0000FF"/>
                  <w:sz w:val="24"/>
                  <w:szCs w:val="24"/>
                </w:rPr>
                <w:t>N 69</w:t>
              </w:r>
            </w:hyperlink>
            <w:r w:rsidRPr="00B65BEC">
              <w:rPr>
                <w:rFonts w:ascii="Times New Roman" w:hAnsi="Times New Roman"/>
                <w:sz w:val="24"/>
                <w:szCs w:val="24"/>
              </w:rPr>
              <w:t xml:space="preserve">, от 23.06.2015 </w:t>
            </w:r>
            <w:hyperlink r:id="rId11" w:history="1">
              <w:r w:rsidRPr="00B65BEC">
                <w:rPr>
                  <w:rFonts w:ascii="Times New Roman" w:hAnsi="Times New Roman"/>
                  <w:color w:val="0000FF"/>
                  <w:sz w:val="24"/>
                  <w:szCs w:val="24"/>
                </w:rPr>
                <w:t>N 609</w:t>
              </w:r>
            </w:hyperlink>
            <w:r w:rsidRPr="00B65B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1960"/>
        </w:trPr>
        <w:tc>
          <w:tcPr>
            <w:tcW w:w="867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E71F0" w:rsidRPr="00B65BEC" w:rsidRDefault="006E71F0" w:rsidP="00B65BEC">
            <w:pPr>
              <w:pBdr>
                <w:bottom w:val="single" w:sz="6" w:space="8" w:color="ECEEEF"/>
              </w:pBdr>
              <w:shd w:val="clear" w:color="auto" w:fill="FFFFFF"/>
              <w:tabs>
                <w:tab w:val="left" w:pos="284"/>
                <w:tab w:val="left" w:pos="426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17 мая 2012 года № 413</w:t>
            </w:r>
            <w:r w:rsidRPr="00B65BE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«Об утверждении федерального государственного образовательного стандарта среднего (полного) общего образования» </w:t>
            </w: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Приказов </w:t>
            </w:r>
            <w:proofErr w:type="spellStart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29.12.2014 </w:t>
            </w:r>
            <w:hyperlink r:id="rId12" w:history="1">
              <w:r w:rsidRPr="00B65BE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1645</w:t>
              </w:r>
            </w:hyperlink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, от 31.12.2015 </w:t>
            </w:r>
            <w:hyperlink r:id="rId13" w:history="1">
              <w:r w:rsidRPr="00B65BE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1578</w:t>
              </w:r>
            </w:hyperlink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B65BEC" w:rsidRPr="00B65BEC" w:rsidTr="00B65BEC">
        <w:tc>
          <w:tcPr>
            <w:tcW w:w="86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65BEC" w:rsidRPr="00B65BEC" w:rsidRDefault="00B65BEC" w:rsidP="00B65BEC">
            <w:pPr>
              <w:pBdr>
                <w:bottom w:val="single" w:sz="6" w:space="8" w:color="ECEEEF"/>
              </w:pBdr>
              <w:shd w:val="clear" w:color="auto" w:fill="FFFFFF"/>
              <w:tabs>
                <w:tab w:val="left" w:pos="284"/>
                <w:tab w:val="left" w:pos="426"/>
              </w:tabs>
              <w:suppressAutoHyphens/>
              <w:spacing w:after="0" w:line="240" w:lineRule="auto"/>
              <w:jc w:val="both"/>
              <w:textAlignment w:val="baseline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65BEC" w:rsidRPr="00B65BEC" w:rsidRDefault="00B65BEC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</w:tr>
      <w:tr w:rsidR="006E71F0" w:rsidRPr="00B65BEC" w:rsidTr="00B65BEC">
        <w:trPr>
          <w:trHeight w:hRule="exact" w:val="2257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BEC">
              <w:rPr>
                <w:rStyle w:val="ab"/>
                <w:rFonts w:ascii="Times New Roman" w:hAnsi="Times New Roman"/>
                <w:sz w:val="24"/>
                <w:szCs w:val="24"/>
              </w:rPr>
              <w:t xml:space="preserve">Приказ Министерства образования и науки Российской Федерации от </w:t>
            </w:r>
            <w:r w:rsidRPr="00B65BE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30 августа 2013 года № 1015</w:t>
            </w:r>
            <w:r w:rsidRPr="00B65BE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«</w:t>
            </w:r>
            <w:r w:rsidRPr="00B65B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      </w:r>
            <w:r w:rsidRPr="00B65BEC">
              <w:rPr>
                <w:rFonts w:ascii="Times New Roman" w:hAnsi="Times New Roman"/>
                <w:sz w:val="24"/>
                <w:szCs w:val="24"/>
              </w:rPr>
              <w:t xml:space="preserve">(в ред. Приказов </w:t>
            </w:r>
            <w:proofErr w:type="spellStart"/>
            <w:r w:rsidRPr="00B65BEC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B65BEC">
              <w:rPr>
                <w:rFonts w:ascii="Times New Roman" w:hAnsi="Times New Roman"/>
                <w:sz w:val="24"/>
                <w:szCs w:val="24"/>
              </w:rPr>
              <w:t xml:space="preserve"> России от 13.12.2013 </w:t>
            </w:r>
            <w:hyperlink r:id="rId14" w:history="1">
              <w:r w:rsidRPr="00B65BEC">
                <w:rPr>
                  <w:rFonts w:ascii="Times New Roman" w:hAnsi="Times New Roman"/>
                  <w:color w:val="0000FF"/>
                  <w:sz w:val="24"/>
                  <w:szCs w:val="24"/>
                </w:rPr>
                <w:t>N 1342</w:t>
              </w:r>
            </w:hyperlink>
            <w:r w:rsidRPr="00B65BEC">
              <w:rPr>
                <w:rFonts w:ascii="Times New Roman" w:hAnsi="Times New Roman"/>
                <w:sz w:val="24"/>
                <w:szCs w:val="24"/>
              </w:rPr>
              <w:t xml:space="preserve">, от 28.05.2014 </w:t>
            </w:r>
            <w:hyperlink r:id="rId15" w:history="1">
              <w:r w:rsidRPr="00B65BEC">
                <w:rPr>
                  <w:rFonts w:ascii="Times New Roman" w:hAnsi="Times New Roman"/>
                  <w:color w:val="0000FF"/>
                  <w:sz w:val="24"/>
                  <w:szCs w:val="24"/>
                </w:rPr>
                <w:t>N 598</w:t>
              </w:r>
            </w:hyperlink>
            <w:r w:rsidRPr="00B65BEC">
              <w:rPr>
                <w:rFonts w:ascii="Times New Roman" w:hAnsi="Times New Roman"/>
                <w:sz w:val="24"/>
                <w:szCs w:val="24"/>
              </w:rPr>
              <w:t xml:space="preserve">, от 17.07.2015 </w:t>
            </w:r>
            <w:hyperlink r:id="rId16" w:history="1">
              <w:r w:rsidRPr="00B65BEC">
                <w:rPr>
                  <w:rFonts w:ascii="Times New Roman" w:hAnsi="Times New Roman"/>
                  <w:color w:val="0000FF"/>
                  <w:sz w:val="24"/>
                  <w:szCs w:val="24"/>
                </w:rPr>
                <w:t>N 734</w:t>
              </w:r>
            </w:hyperlink>
            <w:r w:rsidRPr="00B65B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2857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Style w:val="Style2"/>
              <w:widowControl/>
              <w:shd w:val="clear" w:color="auto" w:fill="FFFFFF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B65BEC">
              <w:rPr>
                <w:rFonts w:ascii="Times New Roman" w:hAnsi="Times New Roman"/>
                <w:color w:val="000000"/>
              </w:rPr>
              <w:t xml:space="preserve">Приказ </w:t>
            </w:r>
            <w:r w:rsidRPr="00B65BEC">
              <w:rPr>
                <w:rFonts w:ascii="Times New Roman" w:hAnsi="Times New Roman"/>
              </w:rPr>
              <w:t xml:space="preserve">Министерства образования и науки РФ </w:t>
            </w:r>
            <w:r w:rsidRPr="00B65BEC">
              <w:rPr>
                <w:rFonts w:ascii="Times New Roman" w:hAnsi="Times New Roman"/>
                <w:color w:val="000000"/>
              </w:rPr>
              <w:t>от 30 марта 2016 года         №</w:t>
            </w:r>
            <w:r w:rsidRPr="00B65BEC">
              <w:rPr>
                <w:rFonts w:ascii="Times New Roman" w:hAnsi="Times New Roman"/>
                <w:b/>
                <w:i/>
                <w:color w:val="000000"/>
              </w:rPr>
              <w:t xml:space="preserve"> 336</w:t>
            </w:r>
            <w:r w:rsidRPr="00B65BEC">
              <w:rPr>
                <w:rFonts w:ascii="Times New Roman" w:hAnsi="Times New Roman"/>
                <w:color w:val="000000"/>
              </w:rPr>
              <w:t xml:space="preserve">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общеобразовательных организациях, критериев его формирования и требований по функциональному оснащению, а также норматива стоимости оснащения одного места обучающегося указанными средствами обучения и воспитания»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953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BEC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 w:rsidRPr="00B65BEC"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Министерства образования и науки Российской Федерации от </w:t>
            </w:r>
            <w:r w:rsidRPr="00B65BEC">
              <w:rPr>
                <w:rFonts w:ascii="Times New Roman" w:hAnsi="Times New Roman"/>
                <w:sz w:val="24"/>
                <w:szCs w:val="24"/>
              </w:rPr>
              <w:t>02февраля 2015 года  № НТ-136/08 «О федеральном перечне учебников»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94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5B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Письмо </w:t>
            </w:r>
            <w:r w:rsidRPr="00B65BEC">
              <w:rPr>
                <w:rFonts w:ascii="Times New Roman" w:hAnsi="Times New Roman"/>
                <w:bCs/>
                <w:sz w:val="24"/>
                <w:szCs w:val="24"/>
              </w:rPr>
              <w:t>Министерства образования и науки Российской Федерации от</w:t>
            </w:r>
            <w:r w:rsidRPr="00B65BEC">
              <w:rPr>
                <w:rFonts w:ascii="Times New Roman" w:hAnsi="Times New Roman"/>
                <w:sz w:val="24"/>
                <w:szCs w:val="24"/>
              </w:rPr>
              <w:t xml:space="preserve"> 07 мая 2015 года  № НТ-530/08 «О примерных основных образовательных программах»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1225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Pr="00B65BE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 образования и науки Российской Федерации от 18 июня 2015 года  № НТ-670/08 «О направлении методических рекомендаций»</w:t>
            </w:r>
          </w:p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692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Письмо Министерства </w:t>
            </w: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образования и науки РФ от 28 октября 2015 года  № 08-1786 «О рабочих программах учебных предметов»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1164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Style w:val="a6"/>
              <w:pBdr>
                <w:bottom w:val="single" w:sz="6" w:space="8" w:color="ECEEEF"/>
              </w:pBdr>
              <w:shd w:val="clear" w:color="auto" w:fill="FFFFFF"/>
              <w:tabs>
                <w:tab w:val="left" w:pos="284"/>
              </w:tabs>
              <w:suppressAutoHyphens/>
              <w:ind w:left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B65BEC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B65BEC">
              <w:rPr>
                <w:rFonts w:ascii="Times New Roman" w:hAnsi="Times New Roman"/>
                <w:sz w:val="24"/>
                <w:szCs w:val="24"/>
              </w:rPr>
              <w:t xml:space="preserve"> России от 29.12.2014 г. № 1645 «О внесении изменений в приказ Министерства образования и науки Российской Федерации от 17 декабря 2010 г. </w:t>
            </w:r>
          </w:p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1846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Bdr>
                <w:bottom w:val="single" w:sz="6" w:space="8" w:color="ECEEEF"/>
              </w:pBdr>
              <w:shd w:val="clear" w:color="auto" w:fill="FFFFFF"/>
              <w:tabs>
                <w:tab w:val="left" w:pos="284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31.12.2015 № 1578 «</w:t>
            </w:r>
            <w:r w:rsidRPr="00B65BEC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О внесении изменений в федеральный государственный образовательный стандарт среднего общего образования, утверждённого приказом Министерства </w:t>
            </w:r>
            <w:r w:rsidRPr="00B65BEC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образования и науки Российской Федерации от 17 мая 2012 г.  № 413» (</w:t>
            </w: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зарегистрировано в Минюсте России 09.02.2016  № 41020).</w:t>
            </w:r>
          </w:p>
          <w:p w:rsidR="006E71F0" w:rsidRPr="00B65BEC" w:rsidRDefault="006E71F0" w:rsidP="00B65BEC">
            <w:pPr>
              <w:pBdr>
                <w:bottom w:val="single" w:sz="6" w:space="8" w:color="ECEEEF"/>
              </w:pBdr>
              <w:shd w:val="clear" w:color="auto" w:fill="FFFFFF"/>
              <w:tabs>
                <w:tab w:val="left" w:pos="284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1F0" w:rsidRPr="00B65BEC" w:rsidRDefault="006E71F0" w:rsidP="00B65BEC">
            <w:pPr>
              <w:pBdr>
                <w:bottom w:val="single" w:sz="6" w:space="8" w:color="ECEEEF"/>
              </w:pBdr>
              <w:shd w:val="clear" w:color="auto" w:fill="FFFFFF"/>
              <w:tabs>
                <w:tab w:val="left" w:pos="284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11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Bdr>
                <w:bottom w:val="single" w:sz="6" w:space="8" w:color="ECEEEF"/>
              </w:pBdr>
              <w:shd w:val="clear" w:color="auto" w:fill="FFFFFF"/>
              <w:tabs>
                <w:tab w:val="left" w:pos="284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4 июля 2014 г. № 41, далее – СанПиН 2.4.4.3172–14). </w:t>
            </w:r>
          </w:p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</w:tr>
      <w:tr w:rsidR="006E71F0" w:rsidRPr="00B65BEC" w:rsidTr="00B65BEC">
        <w:trPr>
          <w:trHeight w:hRule="exact" w:val="2399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Bdr>
                <w:bottom w:val="single" w:sz="6" w:space="8" w:color="ECEEEF"/>
              </w:pBdr>
              <w:shd w:val="clear" w:color="auto" w:fill="FFFFFF"/>
              <w:tabs>
                <w:tab w:val="left" w:pos="284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Главного государственного санитарного врача Российской Федерации от 29 декабря 2010 г. № 189, в редакции Изменений № 1, утв. Постановлением Главного государственного санитарного врача Российской Федерации от 29.06.2011 № 85, изменений № 2 утв. Постановлением Главного государственного санитарного врача Российской Федерации от 25.12.2013 № 72, далее – СанПиН 2.4.2.2821–10 </w:t>
            </w:r>
          </w:p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</w:tr>
      <w:tr w:rsidR="006E71F0" w:rsidRPr="00B65BEC" w:rsidTr="00B65BEC">
        <w:trPr>
          <w:trHeight w:hRule="exact" w:val="1412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Bdr>
                <w:bottom w:val="single" w:sz="6" w:space="8" w:color="ECEEEF"/>
              </w:pBdr>
              <w:shd w:val="clear" w:color="auto" w:fill="FFFFFF"/>
              <w:tabs>
                <w:tab w:val="left" w:pos="284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      </w:r>
            <w:proofErr w:type="spellStart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4 октября 2010 г. № 986)</w:t>
            </w:r>
          </w:p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946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Bdr>
                <w:bottom w:val="single" w:sz="6" w:space="8" w:color="ECEEEF"/>
              </w:pBdr>
              <w:shd w:val="clear" w:color="auto" w:fill="FFFFFF"/>
              <w:tabs>
                <w:tab w:val="left" w:pos="284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требования к образовательным учреждениям в части охраны здоровья обучающихся, воспитанников (утверждены приказом </w:t>
            </w:r>
            <w:proofErr w:type="spellStart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28 декабря 2010 г. № 2106)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1885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Style w:val="a8"/>
              <w:spacing w:after="0"/>
              <w:ind w:left="0"/>
              <w:jc w:val="both"/>
              <w:rPr>
                <w:lang w:eastAsia="ru-RU"/>
              </w:rPr>
            </w:pPr>
            <w:r w:rsidRPr="00B65BEC">
              <w:rPr>
                <w:bCs/>
                <w:lang w:eastAsia="ru-RU"/>
              </w:rPr>
              <w:t xml:space="preserve">Примерная основная образовательная программа среднего общего образования, одобренная </w:t>
            </w:r>
            <w:r w:rsidRPr="00B65BEC">
              <w:rPr>
                <w:lang w:eastAsia="ru-RU"/>
              </w:rPr>
              <w:t xml:space="preserve">решением федерального учебно-методического объединения по общему образованию (протокол  от 28 июня 2016 г. № 2/16-з), сайт </w:t>
            </w:r>
            <w:hyperlink r:id="rId17" w:history="1">
              <w:r w:rsidRPr="00B65BEC">
                <w:rPr>
                  <w:rStyle w:val="aa"/>
                  <w:lang w:eastAsia="ru-RU"/>
                </w:rPr>
                <w:t>http://fgosreestr.ru/registry/primernaya-osnovnaya-obrazovatelnaya-programma-srednego-obshhego-obrazovaniya/</w:t>
              </w:r>
            </w:hyperlink>
          </w:p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963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по учебнику Н. М. Черновой, В. М. </w:t>
            </w:r>
            <w:proofErr w:type="spellStart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, В. М. Константинова «Экология. 10-11 классы» Зверев Н.Г. Экология-практикум. М.: ОНИКС-21в. 2004 г.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1006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Учебник:</w:t>
            </w: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Чернова Н.М., </w:t>
            </w:r>
            <w:proofErr w:type="spellStart"/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Галушин</w:t>
            </w:r>
            <w:proofErr w:type="spellEnd"/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В.М., Константинов В.М. Экология. 10–11 классы. Учебник. Базовый уровень. М.: Дрофа, 2019 г.</w:t>
            </w:r>
          </w:p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</w:tr>
      <w:tr w:rsidR="006E71F0" w:rsidRPr="00B65BEC" w:rsidTr="00B65BEC">
        <w:trPr>
          <w:trHeight w:hRule="exact" w:val="849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Жигарев И. А., </w:t>
            </w:r>
            <w:proofErr w:type="spellStart"/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Галушин</w:t>
            </w:r>
            <w:proofErr w:type="spellEnd"/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М. Экология. Базовый уровень.  10—11 классы: рабочая программа. — М.: Дрофа, 2016.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</w:tr>
      <w:tr w:rsidR="006E71F0" w:rsidRPr="00B65BEC" w:rsidTr="00B65BEC">
        <w:trPr>
          <w:trHeight w:hRule="exact" w:val="813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pStyle w:val="a6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BE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B65BEC">
              <w:rPr>
                <w:rFonts w:ascii="Times New Roman" w:hAnsi="Times New Roman"/>
                <w:sz w:val="24"/>
                <w:szCs w:val="24"/>
              </w:rPr>
              <w:t xml:space="preserve"> - электронное пособие «Экология» Московский Государственный институт электроники и математике. 10-11кл.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285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27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Мультимедийная доска</w:t>
            </w:r>
          </w:p>
          <w:p w:rsidR="006E71F0" w:rsidRPr="00B65BEC" w:rsidRDefault="006E71F0" w:rsidP="00B65B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76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257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272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Ксерокс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38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  <w:proofErr w:type="spellStart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MicrosoftPowerPoint</w:t>
            </w:r>
            <w:proofErr w:type="spellEnd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</w:tr>
      <w:tr w:rsidR="006E71F0" w:rsidRPr="00B65BEC" w:rsidTr="00B65BEC">
        <w:trPr>
          <w:trHeight w:hRule="exact" w:val="338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 xml:space="preserve">Электронные и </w:t>
            </w:r>
            <w:proofErr w:type="spellStart"/>
            <w:r w:rsidRPr="00B65B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видеоиздания</w:t>
            </w:r>
            <w:proofErr w:type="spellEnd"/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F0" w:rsidRPr="00B65BEC" w:rsidTr="00B65BEC">
        <w:trPr>
          <w:trHeight w:hRule="exact" w:val="338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Интерактивное наглядное пособие «География России»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38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DVD </w:t>
            </w:r>
            <w:proofErr w:type="spellStart"/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Экология</w:t>
            </w:r>
            <w:proofErr w:type="spellEnd"/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. XXI </w:t>
            </w:r>
            <w:proofErr w:type="spellStart"/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век</w:t>
            </w:r>
            <w:proofErr w:type="spellEnd"/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38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DVD </w:t>
            </w:r>
            <w:proofErr w:type="spellStart"/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Экология</w:t>
            </w:r>
            <w:proofErr w:type="spellEnd"/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Нетрадиционнаяэнергетика</w:t>
            </w:r>
            <w:proofErr w:type="spellEnd"/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38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DVD</w:t>
            </w: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Образовательная коллекция. География 6-10 классы</w:t>
            </w:r>
          </w:p>
          <w:p w:rsidR="006E71F0" w:rsidRPr="00B65BEC" w:rsidRDefault="006E71F0" w:rsidP="00B65B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38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Население Мира (120 шт.) + </w:t>
            </w:r>
            <w:r w:rsidRPr="00B65BE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CD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38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 xml:space="preserve">Энциклопедия Кирилла и </w:t>
            </w:r>
            <w:proofErr w:type="spellStart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tabs>
                <w:tab w:val="left" w:pos="330"/>
                <w:tab w:val="center" w:pos="4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4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Физическая карта мира. Интерактивное наглядное пособие, ООО «Дрофа», 2009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38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tabs>
                <w:tab w:val="left" w:pos="4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284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Политическая карта мира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275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Физическая карта мира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284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Важнейшие культурные растения мира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Африка. Политическая карта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Австралия и Океания. Политическая карта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Северная Америка. Политическая карта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Южная Америка. Политическая карта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Европа. Политическая карта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Евразия. Политическая карта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Азия. Политическая карта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Африка. Хозяйственная деятельность населения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Австралия и Новая Зеландия. Хозяйственная деятельность населения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Северная Америка. Хозяйственная деятельность населения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Южная Америка. Хозяйственная деятельность населения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Зарубежная Азия. Хозяйственная деятельность населения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Зарубежная Европа. Хозяйственная деятельность населения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trHeight w:hRule="exact" w:val="321"/>
        </w:trPr>
        <w:tc>
          <w:tcPr>
            <w:tcW w:w="8675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Особо охраняемые территории мира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8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212121"/>
                <w:spacing w:val="-3"/>
                <w:sz w:val="24"/>
                <w:szCs w:val="24"/>
              </w:rPr>
              <w:t>Политическая карта мира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8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Народы мира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8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Религии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мира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93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Население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мира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8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Минеральные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ресурсы мира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8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Экологические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проблемы </w:t>
            </w: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мира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467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212121"/>
                <w:spacing w:val="-3"/>
                <w:sz w:val="24"/>
                <w:szCs w:val="24"/>
              </w:rPr>
              <w:t xml:space="preserve">Электроэнергетика мира </w:t>
            </w:r>
            <w:r w:rsidRPr="00B65BE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49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212121"/>
                <w:spacing w:val="-3"/>
                <w:sz w:val="24"/>
                <w:szCs w:val="24"/>
              </w:rPr>
              <w:t>Транспорт мира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421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12121"/>
                <w:spacing w:val="-3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212121"/>
                <w:spacing w:val="-3"/>
                <w:sz w:val="24"/>
                <w:szCs w:val="24"/>
              </w:rPr>
              <w:t>Сельское хозяйство мира 100x140</w:t>
            </w:r>
          </w:p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451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212121"/>
                <w:spacing w:val="-3"/>
                <w:sz w:val="24"/>
                <w:szCs w:val="24"/>
              </w:rPr>
              <w:t>Промышленность мира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8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Агроклиматические ресурсы </w:t>
            </w: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мира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93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Глобальные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проблемы человечества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8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США.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Общегеографическая </w:t>
            </w: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карта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8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США.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Социально-экономическая </w:t>
            </w: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карта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8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Япония. Общегеографическая карта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8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Япония. Социально-экономическая карта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8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Китай. Общегеографическая карта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8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Китай. Социально-экономическая карта 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33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Государства Зарубежной Европы. Социально-экономическая карта </w:t>
            </w:r>
            <w:r w:rsidRPr="00B65B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362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Государства Зарубежной Азии.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Социально-экономическая карта </w:t>
            </w:r>
            <w:r w:rsidRPr="00B65B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75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Государства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Африки. Социально-экономическая карта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379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Государства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Северной </w:t>
            </w: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Америки.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Социально-экономическая карта </w:t>
            </w: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336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Государства Латинской Америки. Социально-экономическая карта </w:t>
            </w:r>
            <w:r w:rsidRPr="00B65BEC">
              <w:rPr>
                <w:rFonts w:ascii="Times New Roman" w:hAnsi="Times New Roman" w:cs="Times New Roman"/>
                <w:color w:val="212121"/>
                <w:spacing w:val="1"/>
                <w:sz w:val="24"/>
                <w:szCs w:val="24"/>
              </w:rPr>
              <w:t>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360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Австралия и Новая Зеландия. Социально-экономическая карта </w:t>
            </w:r>
            <w:r w:rsidRPr="00B65B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70x100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360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Мировая </w:t>
            </w:r>
            <w:r w:rsidRPr="00B65BEC">
              <w:rPr>
                <w:rFonts w:ascii="Times New Roman" w:hAnsi="Times New Roman" w:cs="Times New Roman"/>
                <w:color w:val="212121"/>
                <w:spacing w:val="-1"/>
                <w:sz w:val="24"/>
                <w:szCs w:val="24"/>
              </w:rPr>
              <w:t>добыча нефти и природного газа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360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Уровень социально-экономического развития </w:t>
            </w:r>
            <w:r w:rsidRPr="00B65BEC">
              <w:rPr>
                <w:rFonts w:ascii="Times New Roman" w:hAnsi="Times New Roman" w:cs="Times New Roman"/>
                <w:color w:val="212121"/>
                <w:spacing w:val="-1"/>
                <w:sz w:val="24"/>
                <w:szCs w:val="24"/>
              </w:rPr>
              <w:t>стран мира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360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Международные организации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360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Памятники истории и культуры, находящиеся под охраной </w:t>
            </w:r>
            <w:r w:rsidRPr="00B65BE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ЮНЕСКО 100x140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360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Глобус Земли политический М 1:40 млн. Д-320 мм; на подставке из </w:t>
            </w:r>
            <w:r w:rsidRPr="00B65BE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пластика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266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Коллекция «Основные виды промышленного сырья»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614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Коллекция «Каменный </w:t>
            </w:r>
            <w:r w:rsidRPr="00B65BEC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уголь </w:t>
            </w: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продукты его переработки» </w:t>
            </w: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(раздаточная)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456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Коллекция «Нефть и продукты ее переработки» (раздаточная)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519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Коллекция «Сырье для топливной промышленности» (раздаточная)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E71F0" w:rsidRPr="00B65BEC" w:rsidTr="00B65BEC">
        <w:trPr>
          <w:gridAfter w:val="1"/>
          <w:wAfter w:w="30" w:type="dxa"/>
          <w:trHeight w:hRule="exact" w:val="905"/>
        </w:trPr>
        <w:tc>
          <w:tcPr>
            <w:tcW w:w="8645" w:type="dxa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Коллекция «Сырье для химической промышленности» </w:t>
            </w:r>
            <w:r w:rsidRPr="00B65B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(раздаточная)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E71F0" w:rsidRPr="00B65BEC" w:rsidRDefault="006E71F0" w:rsidP="00B65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D31E08" w:rsidRPr="00B65BEC" w:rsidRDefault="00D31E08" w:rsidP="00CB77A8">
      <w:pPr>
        <w:spacing w:after="0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31E08" w:rsidRPr="00B65BEC" w:rsidRDefault="00D31E08" w:rsidP="00CB77A8">
      <w:pPr>
        <w:spacing w:after="0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31E08" w:rsidRPr="00B65BEC" w:rsidRDefault="00D31E08" w:rsidP="00CB77A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</w:pPr>
    </w:p>
    <w:p w:rsidR="00D31E08" w:rsidRPr="00B65BEC" w:rsidRDefault="00D31E08" w:rsidP="00CB77A8">
      <w:pPr>
        <w:pStyle w:val="3"/>
        <w:spacing w:after="0"/>
        <w:ind w:left="0" w:firstLine="708"/>
        <w:rPr>
          <w:sz w:val="24"/>
          <w:szCs w:val="24"/>
        </w:rPr>
      </w:pPr>
      <w:r w:rsidRPr="00B65BEC">
        <w:rPr>
          <w:sz w:val="24"/>
          <w:szCs w:val="24"/>
        </w:rPr>
        <w:t>Для отражения количественных показателей в требованиях используется следующая система символических обозначений:</w:t>
      </w:r>
    </w:p>
    <w:p w:rsidR="00D31E08" w:rsidRPr="00B65BEC" w:rsidRDefault="00D31E08" w:rsidP="00CB77A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5BEC">
        <w:rPr>
          <w:rFonts w:ascii="Times New Roman" w:hAnsi="Times New Roman" w:cs="Times New Roman"/>
          <w:sz w:val="24"/>
          <w:szCs w:val="24"/>
        </w:rPr>
        <w:t>К</w:t>
      </w:r>
      <w:r w:rsidRPr="00B65BEC">
        <w:rPr>
          <w:rFonts w:ascii="Times New Roman" w:hAnsi="Times New Roman" w:cs="Times New Roman"/>
          <w:b/>
          <w:sz w:val="24"/>
          <w:szCs w:val="24"/>
        </w:rPr>
        <w:t>–</w:t>
      </w:r>
      <w:r w:rsidRPr="00B65BEC">
        <w:rPr>
          <w:rFonts w:ascii="Times New Roman" w:hAnsi="Times New Roman" w:cs="Times New Roman"/>
          <w:sz w:val="24"/>
          <w:szCs w:val="24"/>
        </w:rPr>
        <w:t xml:space="preserve">для каждого ученика (25 ученических комплектов на кабинет </w:t>
      </w:r>
      <w:proofErr w:type="gramStart"/>
      <w:r w:rsidRPr="00B65BEC">
        <w:rPr>
          <w:rFonts w:ascii="Times New Roman" w:hAnsi="Times New Roman" w:cs="Times New Roman"/>
          <w:sz w:val="24"/>
          <w:szCs w:val="24"/>
        </w:rPr>
        <w:t>и  один</w:t>
      </w:r>
      <w:proofErr w:type="gramEnd"/>
      <w:r w:rsidRPr="00B65BEC">
        <w:rPr>
          <w:rFonts w:ascii="Times New Roman" w:hAnsi="Times New Roman" w:cs="Times New Roman"/>
          <w:sz w:val="24"/>
          <w:szCs w:val="24"/>
        </w:rPr>
        <w:t xml:space="preserve"> комплект для учителя).</w:t>
      </w:r>
    </w:p>
    <w:p w:rsidR="00D31E08" w:rsidRPr="00B65BEC" w:rsidRDefault="00D31E08" w:rsidP="00CB77A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BEC">
        <w:rPr>
          <w:rFonts w:ascii="Times New Roman" w:hAnsi="Times New Roman" w:cs="Times New Roman"/>
          <w:sz w:val="24"/>
          <w:szCs w:val="24"/>
        </w:rPr>
        <w:t>Ф – для фронтальной работы (8 комплектов на мастерскую, но не менее 1 экземпляра на двух учеников).</w:t>
      </w:r>
    </w:p>
    <w:p w:rsidR="00D31E08" w:rsidRPr="00B65BEC" w:rsidRDefault="00D31E08" w:rsidP="00CB77A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BEC">
        <w:rPr>
          <w:rFonts w:ascii="Times New Roman" w:hAnsi="Times New Roman" w:cs="Times New Roman"/>
          <w:sz w:val="24"/>
          <w:szCs w:val="24"/>
        </w:rPr>
        <w:t>П – комплект или оборудование, необходимое для практической работы в группах, насчитывающих несколько учащихся (4</w:t>
      </w:r>
      <w:r w:rsidRPr="00B65BEC">
        <w:rPr>
          <w:rFonts w:ascii="Times New Roman" w:hAnsi="Times New Roman" w:cs="Times New Roman"/>
          <w:b/>
          <w:sz w:val="24"/>
          <w:szCs w:val="24"/>
        </w:rPr>
        <w:t>–</w:t>
      </w:r>
      <w:r w:rsidRPr="00B65BEC">
        <w:rPr>
          <w:rFonts w:ascii="Times New Roman" w:hAnsi="Times New Roman" w:cs="Times New Roman"/>
          <w:sz w:val="24"/>
          <w:szCs w:val="24"/>
        </w:rPr>
        <w:t>5 человек).</w:t>
      </w:r>
    </w:p>
    <w:p w:rsidR="00D31E08" w:rsidRPr="00B65BEC" w:rsidRDefault="00D31E08" w:rsidP="00CB77A8">
      <w:pPr>
        <w:pStyle w:val="a6"/>
        <w:numPr>
          <w:ilvl w:val="0"/>
          <w:numId w:val="6"/>
        </w:numPr>
        <w:shd w:val="clear" w:color="auto" w:fill="FFFFFF"/>
        <w:suppressAutoHyphens/>
        <w:spacing w:line="276" w:lineRule="auto"/>
        <w:ind w:left="0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 w:rsidRPr="00B65BEC">
        <w:rPr>
          <w:rFonts w:ascii="Times New Roman" w:hAnsi="Times New Roman"/>
          <w:sz w:val="24"/>
          <w:szCs w:val="24"/>
        </w:rPr>
        <w:lastRenderedPageBreak/>
        <w:t>Д – демонстрационный материал не менее одного на класс</w:t>
      </w:r>
    </w:p>
    <w:p w:rsidR="00DC1CE9" w:rsidRPr="00B65BEC" w:rsidRDefault="00DC1CE9" w:rsidP="00CB77A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1CE9" w:rsidRPr="00B65BEC" w:rsidSect="0008258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6107"/>
    <w:multiLevelType w:val="multilevel"/>
    <w:tmpl w:val="088C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95E68"/>
    <w:multiLevelType w:val="multilevel"/>
    <w:tmpl w:val="7570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B62A4"/>
    <w:multiLevelType w:val="hybridMultilevel"/>
    <w:tmpl w:val="DC706F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4D491A"/>
    <w:multiLevelType w:val="hybridMultilevel"/>
    <w:tmpl w:val="58A64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3596D"/>
    <w:multiLevelType w:val="multilevel"/>
    <w:tmpl w:val="C628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43441"/>
    <w:multiLevelType w:val="hybridMultilevel"/>
    <w:tmpl w:val="66843E0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97"/>
    <w:rsid w:val="00082581"/>
    <w:rsid w:val="00083C3E"/>
    <w:rsid w:val="000C6AB1"/>
    <w:rsid w:val="000D0A33"/>
    <w:rsid w:val="001E7C76"/>
    <w:rsid w:val="0023505B"/>
    <w:rsid w:val="0023712E"/>
    <w:rsid w:val="002B2CF2"/>
    <w:rsid w:val="00306880"/>
    <w:rsid w:val="00393A7E"/>
    <w:rsid w:val="003D7B44"/>
    <w:rsid w:val="004A2D44"/>
    <w:rsid w:val="004B3897"/>
    <w:rsid w:val="00597E63"/>
    <w:rsid w:val="00665542"/>
    <w:rsid w:val="00691B9D"/>
    <w:rsid w:val="006D3303"/>
    <w:rsid w:val="006E0597"/>
    <w:rsid w:val="006E71F0"/>
    <w:rsid w:val="007525B3"/>
    <w:rsid w:val="007666F2"/>
    <w:rsid w:val="00833D6A"/>
    <w:rsid w:val="008A472A"/>
    <w:rsid w:val="008E7D97"/>
    <w:rsid w:val="00991137"/>
    <w:rsid w:val="00995055"/>
    <w:rsid w:val="00A41945"/>
    <w:rsid w:val="00A94D1A"/>
    <w:rsid w:val="00B65BEC"/>
    <w:rsid w:val="00BE4874"/>
    <w:rsid w:val="00C314E0"/>
    <w:rsid w:val="00C56BE4"/>
    <w:rsid w:val="00CB77A8"/>
    <w:rsid w:val="00CD7761"/>
    <w:rsid w:val="00CE57E9"/>
    <w:rsid w:val="00D31E08"/>
    <w:rsid w:val="00DC1CE9"/>
    <w:rsid w:val="00DC2C32"/>
    <w:rsid w:val="00DF595C"/>
    <w:rsid w:val="00E17119"/>
    <w:rsid w:val="00E52722"/>
    <w:rsid w:val="00EB6D6D"/>
    <w:rsid w:val="00FC44CA"/>
    <w:rsid w:val="00FD2C3F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2C4FD"/>
  <w15:docId w15:val="{0A6DF5BC-1F4F-412B-9E06-A02ADD6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7D97"/>
  </w:style>
  <w:style w:type="paragraph" w:styleId="a4">
    <w:name w:val="Balloon Text"/>
    <w:basedOn w:val="a"/>
    <w:link w:val="a5"/>
    <w:uiPriority w:val="99"/>
    <w:semiHidden/>
    <w:unhideWhenUsed/>
    <w:rsid w:val="008E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D97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30688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99"/>
    <w:locked/>
    <w:rsid w:val="00306880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D31E0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31E0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D31E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D31E08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rsid w:val="00D31E08"/>
    <w:rPr>
      <w:color w:val="0066CC"/>
      <w:u w:val="single"/>
    </w:rPr>
  </w:style>
  <w:style w:type="paragraph" w:customStyle="1" w:styleId="Style2">
    <w:name w:val="Style2"/>
    <w:basedOn w:val="a"/>
    <w:rsid w:val="00D31E08"/>
    <w:pPr>
      <w:widowControl w:val="0"/>
      <w:autoSpaceDE w:val="0"/>
      <w:autoSpaceDN w:val="0"/>
      <w:adjustRightInd w:val="0"/>
      <w:spacing w:after="0" w:line="254" w:lineRule="exact"/>
      <w:ind w:firstLine="278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styleId="ab">
    <w:name w:val="Emphasis"/>
    <w:qFormat/>
    <w:rsid w:val="00D31E08"/>
    <w:rPr>
      <w:i/>
      <w:iCs/>
    </w:rPr>
  </w:style>
  <w:style w:type="character" w:customStyle="1" w:styleId="FontStyle12">
    <w:name w:val="Font Style12"/>
    <w:rsid w:val="00D31E08"/>
    <w:rPr>
      <w:rFonts w:ascii="Bookman Old Style" w:hAnsi="Bookman Old Style" w:cs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1D89E5EDA30712293250541B58D3FDE72971423847A3D8FAE6682A04B2A31D74281DE84515BD3B40L0K" TargetMode="External"/><Relationship Id="rId13" Type="http://schemas.openxmlformats.org/officeDocument/2006/relationships/hyperlink" Target="consultantplus://offline/ref=5DC61F0898DAD47D94515B61DC43A1FF89CD136F019B679F3890E034973AEBD5A81AB8A4DB616E1AD6P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1D89E5EDA30712293250541B58D3FDE62C7C453C48A3D8FAE6682A04B2A31D74281DE84515BD3B40L0K" TargetMode="External"/><Relationship Id="rId12" Type="http://schemas.openxmlformats.org/officeDocument/2006/relationships/hyperlink" Target="consultantplus://offline/ref=5DC61F0898DAD47D94515B61DC43A1FF89C315650792679F3890E034973AEBD5A81AB8A4DB616E1AD6P4K" TargetMode="External"/><Relationship Id="rId17" Type="http://schemas.openxmlformats.org/officeDocument/2006/relationships/hyperlink" Target="http://fgosreestr.ru/registry/primernaya-osnovnaya-obrazovatelnaya-programma-srednego-obshhego-obrazovaniya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F7454FF5B406578CAEF0896BDA918365F09FADADAFF3F5300626D6A1DF5F3829AACE0BC40C6F2C1O7Q0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1D89E5EDA30712293250541B58D3FDE62C79473F40A3D8FAE6682A04B2A31D74281DE84515BD3B40L0K" TargetMode="External"/><Relationship Id="rId11" Type="http://schemas.openxmlformats.org/officeDocument/2006/relationships/hyperlink" Target="consultantplus://offline/ref=611D89E5EDA30712293250541B58D3FDE4287F473944A3D8FAE6682A04B2A31D74281DE84515BD3B40L0K" TargetMode="External"/><Relationship Id="rId5" Type="http://schemas.openxmlformats.org/officeDocument/2006/relationships/hyperlink" Target="consultantplus://offline/ref=611D89E5EDA30712293250541B58D3FDE6287B483748A3D8FAE6682A04B2A31D74281DE84515BD3B40L0K" TargetMode="External"/><Relationship Id="rId15" Type="http://schemas.openxmlformats.org/officeDocument/2006/relationships/hyperlink" Target="consultantplus://offline/ref=1F7454FF5B406578CAEF0896BDA918365F07F8D7D3FC3F5300626D6A1DF5F3829AACE0BC40C6F2C1O7Q0K" TargetMode="External"/><Relationship Id="rId10" Type="http://schemas.openxmlformats.org/officeDocument/2006/relationships/hyperlink" Target="consultantplus://offline/ref=611D89E5EDA30712293250541B58D3FDE7287C443F44A3D8FAE6682A04B2A31D74281DE84515BD3B40L0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1D89E5EDA30712293250541B58D3FDE7287A433B43A3D8FAE6682A04B2A31D74281DE84515BD3B40L0K" TargetMode="External"/><Relationship Id="rId14" Type="http://schemas.openxmlformats.org/officeDocument/2006/relationships/hyperlink" Target="consultantplus://offline/ref=1F7454FF5B406578CAEF0896BDA918365F04F6D7D2F83F5300626D6A1DF5F3829AACE0BC40C6F2C1O7Q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3902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2021-09-09T08:12:00Z</cp:lastPrinted>
  <dcterms:created xsi:type="dcterms:W3CDTF">2022-09-07T20:43:00Z</dcterms:created>
  <dcterms:modified xsi:type="dcterms:W3CDTF">2022-09-08T16:24:00Z</dcterms:modified>
</cp:coreProperties>
</file>