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D6" w:rsidRPr="0041536E" w:rsidRDefault="00B64FC5" w:rsidP="00B64F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-73025</wp:posOffset>
            </wp:positionV>
            <wp:extent cx="5940425" cy="8086725"/>
            <wp:effectExtent l="19050" t="0" r="3175" b="0"/>
            <wp:wrapSquare wrapText="bothSides"/>
            <wp:docPr id="1" name="Рисунок 1" descr="C:\Users\Администратор\Pictures\ControlCenter4\Scan\CCI10102022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ControlCenter4\Scan\CCI10102022_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AD6" w:rsidRPr="0041536E" w:rsidRDefault="00C14AD6" w:rsidP="00C14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AD6" w:rsidRPr="0041536E" w:rsidRDefault="00C14AD6" w:rsidP="00C14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312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3591"/>
        <w:gridCol w:w="3591"/>
        <w:gridCol w:w="3591"/>
      </w:tblGrid>
      <w:tr w:rsidR="00C14AD6" w:rsidRPr="0041536E" w:rsidTr="00B64FC5">
        <w:trPr>
          <w:trHeight w:val="709"/>
        </w:trPr>
        <w:tc>
          <w:tcPr>
            <w:tcW w:w="3591" w:type="dxa"/>
            <w:hideMark/>
          </w:tcPr>
          <w:p w:rsidR="00C14AD6" w:rsidRPr="0041536E" w:rsidRDefault="00775AC1" w:rsidP="00775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591" w:type="dxa"/>
          </w:tcPr>
          <w:p w:rsidR="00C14AD6" w:rsidRPr="0041536E" w:rsidRDefault="00C14AD6" w:rsidP="00E87A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15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591" w:type="dxa"/>
          </w:tcPr>
          <w:p w:rsidR="00C14AD6" w:rsidRPr="0041536E" w:rsidRDefault="00C14AD6" w:rsidP="00E87A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14AD6" w:rsidRPr="00B64FC5" w:rsidRDefault="00C14AD6" w:rsidP="00B64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3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C14AD6" w:rsidRPr="00B84635" w:rsidRDefault="00C14AD6" w:rsidP="00C14AD6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данного учебного курса внеурочной деятельности</w:t>
      </w: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в соответствии с требованиями:</w:t>
      </w:r>
    </w:p>
    <w:p w:rsidR="00C14AD6" w:rsidRPr="00B84635" w:rsidRDefault="00C14AD6" w:rsidP="00C14AD6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29.12.2012 № 273 «Об образовании в Российской Федерации»;</w:t>
      </w:r>
    </w:p>
    <w:p w:rsidR="00C14AD6" w:rsidRPr="00B84635" w:rsidRDefault="00437A70" w:rsidP="00C14AD6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14AD6"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риказа </w:t>
      </w:r>
      <w:proofErr w:type="spellStart"/>
      <w:r w:rsidR="00C14AD6"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C14AD6"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C14AD6" w:rsidRPr="00B84635" w:rsidRDefault="00C14AD6" w:rsidP="00C14AD6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18.08.2017 № 09-1672;</w:t>
      </w:r>
    </w:p>
    <w:p w:rsidR="00C14AD6" w:rsidRPr="00B84635" w:rsidRDefault="00C14AD6" w:rsidP="00C14AD6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14AD6" w:rsidRPr="00B84635" w:rsidRDefault="00C14AD6" w:rsidP="00C14AD6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 о рабочей  программе  учебных  курсов, предметов, дисциплин (модулей), (в  том  числе  внеурочной  деятельности) МБОУ </w:t>
      </w:r>
      <w:proofErr w:type="spellStart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Заветинской</w:t>
      </w:r>
      <w:proofErr w:type="spellEnd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СОШ №2 по  ФГОС 2021</w:t>
      </w:r>
    </w:p>
    <w:p w:rsidR="00C14AD6" w:rsidRDefault="00C14AD6" w:rsidP="00C14AD6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 о  структуре, порядке  разработки  и  утверждения  рабочих  программ  учебных  предметов, курсов, дисциплин (модулей)  и  дополнительных  </w:t>
      </w:r>
      <w:proofErr w:type="spellStart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программ МБОУ  </w:t>
      </w:r>
      <w:proofErr w:type="spellStart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Заветинской</w:t>
      </w:r>
      <w:proofErr w:type="spellEnd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СОШ №2</w:t>
      </w:r>
    </w:p>
    <w:p w:rsidR="00437A70" w:rsidRDefault="00437A70" w:rsidP="00C14AD6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 образовательная  программа  среднего  общего образования  МБОУ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№2 – приказ  №68 от 31.08.2020</w:t>
      </w:r>
    </w:p>
    <w:p w:rsidR="00437A70" w:rsidRPr="00E271BF" w:rsidRDefault="00437A70" w:rsidP="00437A70">
      <w:pPr>
        <w:pStyle w:val="a5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1BF">
        <w:rPr>
          <w:rFonts w:ascii="Times New Roman" w:hAnsi="Times New Roman" w:cs="Times New Roman"/>
          <w:color w:val="000000"/>
          <w:sz w:val="28"/>
          <w:szCs w:val="28"/>
        </w:rPr>
        <w:t>Календарный  учебный  график  на 2022-2023 уч. го</w:t>
      </w:r>
      <w:proofErr w:type="gramStart"/>
      <w:r w:rsidRPr="00E271BF">
        <w:rPr>
          <w:rFonts w:ascii="Times New Roman" w:hAnsi="Times New Roman" w:cs="Times New Roman"/>
          <w:color w:val="000000"/>
          <w:sz w:val="28"/>
          <w:szCs w:val="28"/>
        </w:rPr>
        <w:t>д-</w:t>
      </w:r>
      <w:proofErr w:type="gramEnd"/>
      <w:r w:rsidRPr="00E271BF">
        <w:rPr>
          <w:rFonts w:ascii="Times New Roman" w:hAnsi="Times New Roman" w:cs="Times New Roman"/>
          <w:color w:val="000000"/>
          <w:sz w:val="28"/>
          <w:szCs w:val="28"/>
        </w:rPr>
        <w:t xml:space="preserve"> приказ №86  от  23.08.2022 </w:t>
      </w:r>
    </w:p>
    <w:p w:rsidR="00437A70" w:rsidRPr="00E271BF" w:rsidRDefault="00437A70" w:rsidP="00437A70">
      <w:pPr>
        <w:pStyle w:val="a5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1BF">
        <w:rPr>
          <w:rFonts w:ascii="Times New Roman" w:hAnsi="Times New Roman" w:cs="Times New Roman"/>
          <w:color w:val="000000"/>
          <w:sz w:val="28"/>
          <w:szCs w:val="28"/>
        </w:rPr>
        <w:t>Учебный  план  на  2022-2023 уч. год – приказ  №86  от  23.08.2022</w:t>
      </w:r>
    </w:p>
    <w:p w:rsidR="00C14AD6" w:rsidRDefault="00C14AD6" w:rsidP="00437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программы  обусловлена  соответствием  ее  содержания  требованиям  Федерального  государственного  образовательного  стандарта (ФГОС)  основного  общего  образования, Концепции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духовно-нравствен-ного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развития  и  воспитания  личности    гражданина  России  и  направлена  на  формирование  навыков  здорового  образа  жизни  у  подростков, так  как  данное  направление  в  настоящий  момент  является  приоритетным  в  системе  воспитания. </w:t>
      </w:r>
    </w:p>
    <w:p w:rsidR="00C14AD6" w:rsidRDefault="00C14AD6" w:rsidP="00C14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14-17 лет  здоровье  и  здоровый  образ  жизни  не  являются  ценностью. В  этот  период  подросток  не  может  быть  сосредоточен  на  том, чем  и  так  обладает  в  полной  мере. У  него  другие  приоритеты: он  активно  познает  мир  вокруг  себя  и  себя  в  этом  мире. Здоровь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 самоцель, а  средство  для  достижения  цели. Средство  для  того, чтобы  стать  независимой  личностью, яркой  индивидуальностью, признанным  авторитетом.</w:t>
      </w:r>
    </w:p>
    <w:p w:rsidR="00C14AD6" w:rsidRDefault="00C14AD6" w:rsidP="00C14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другой  стороны, подростковый  возраст  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поведение-почти  синонимы. Стремление  испытать  себя, комплекс  неполноценности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 жажда  самоутверждения-все  это  закономерности  полового  созревания. Подростковый  период-время  потенциальных  опасностей (никотиновой, алкогольной, наркотической  зависимости, опасности  заражения  ВИЧ)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  это  наносит  вред не  только  здоровью  молодого  человека, но  и  оказывает  влияние  на  его  социально-психологическое  благополучие, возможность  получения  образования, профессии, создание  семьи и т.д. Таким  образом,  в  психологическом  развитии  детей  подросткового  возраста  наступает  переломный  момент, поэтому  программа  психологических  занятий  актуальна, так  как  направлена  на  формирование  здорового  образа  жизни  подростков.</w:t>
      </w:r>
    </w:p>
    <w:p w:rsidR="00C14AD6" w:rsidRDefault="00C14AD6" w:rsidP="00C14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 программа  внеурочной  деятельности «Всё, что  тебя  касается» разработана  на  основе  методического  пособия  по  программе формирования  навыков  здорового  образа  жизни  у  подростков «Всё, что  тебя  касается» под  редакцией  авторского  коллектива фонда «Здоровая Россия» Бернова Ю.Е., Дмитриева  Е.В., Рюмина И.И., Фомина Е.В., </w:t>
      </w:r>
    </w:p>
    <w:p w:rsidR="00C14AD6" w:rsidRDefault="00C14AD6" w:rsidP="00C1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Фролова С.А.</w:t>
      </w:r>
    </w:p>
    <w:p w:rsidR="00C14AD6" w:rsidRDefault="00C14AD6" w:rsidP="00C14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 курса  внеурочной  деятельност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 формированию  уверенной в  себе  личности, уважающей  себя  и  других, умеющей  анализировать  и  контролировать  ситуацию  и  свое  поведение, осознающей  ответственность  за  свое  здоровье.</w:t>
      </w:r>
    </w:p>
    <w:p w:rsidR="00C14AD6" w:rsidRDefault="00C14AD6" w:rsidP="00C14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14AD6" w:rsidRDefault="00C14AD6" w:rsidP="00C1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C7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подростков  представления  о  ценности  здоровья  и  необходимости  бережного  отношения  к  нему;</w:t>
      </w:r>
    </w:p>
    <w:p w:rsidR="00C14AD6" w:rsidRDefault="00C14AD6" w:rsidP="00C1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 познавательных  представлений  о  том, как можно  сделать  свою  жизнь  увлекательной  и  интересной, не  прибегая  к  потреблению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веществ;</w:t>
      </w:r>
    </w:p>
    <w:p w:rsidR="00C14AD6" w:rsidRDefault="00C14AD6" w:rsidP="00C1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 способностей  эффективно  строить  взаимоотношения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взрослыми  и  сверстниками;</w:t>
      </w:r>
    </w:p>
    <w:p w:rsidR="00C14AD6" w:rsidRDefault="00C14AD6" w:rsidP="00C1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 личностных  ресурсов  обучающихся  за  счет  расширения  кругозора, сферы  актуальных  интересов  и  способностей;</w:t>
      </w:r>
    </w:p>
    <w:p w:rsidR="00C14AD6" w:rsidRDefault="00C14AD6" w:rsidP="00C1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  подростков   умения  оценивать  свои  действия  и  поступки, прогнозировать  их  возможные  результаты;</w:t>
      </w:r>
    </w:p>
    <w:p w:rsidR="00C14AD6" w:rsidRDefault="00C14AD6" w:rsidP="00C14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 представления  о  личной  ответственности  за  свое  поведение;</w:t>
      </w:r>
    </w:p>
    <w:p w:rsidR="00C14AD6" w:rsidRDefault="00C14AD6" w:rsidP="00C14A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67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курс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дназначен для обучающихся  9</w:t>
      </w:r>
      <w:r w:rsidRPr="00226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класса; </w:t>
      </w:r>
      <w:r w:rsidR="00C04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рассчитан на 1 час в неделю/ 33</w:t>
      </w:r>
      <w:r w:rsidRPr="00226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в год</w:t>
      </w:r>
      <w:proofErr w:type="gramStart"/>
      <w:r w:rsidRPr="00226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14AD6" w:rsidRPr="00226679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Форма организации:  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 с  элементами  тренинга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-познавательная  деятельность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-проблемно-ценностное  общение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-игра</w:t>
      </w:r>
    </w:p>
    <w:p w:rsidR="00C14AD6" w:rsidRPr="00E91D15" w:rsidRDefault="00C14AD6" w:rsidP="00C14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 освоения  учебного  предмета</w:t>
      </w:r>
    </w:p>
    <w:p w:rsidR="00C14AD6" w:rsidRPr="00C711CF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711C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Качества  личности, которые  могут  быть  развиты  у  обучающихся  в  результате  занятий: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-дружелюбное  отношение  к  другим  людям;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-познавательная, творческая, общественная  активность;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-самостоятельность (в т.ч. в  принятии  решений);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 работать  в  сотрудничестве  с  другими, отвечать  за  свои  решения;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-коммуникабельность;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-уважение  к  себе  и  другим;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-личная  и  взаимная  ответственность;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-готовность  действия  в  нестандартных  ситуациях.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 научатся: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 негативное  отношение  к  употреблению ПАВ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-пропагандировать  и  самому  вести  здоровый  образ  жизни, здоровые  гармоничные  отношения  со  сверстниками.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 свои  чувства, эмоции, способы  заботы  о  себе.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-помогать  в  социальной  адаптации  подросткам, овладевать  навыками  общения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 социальные  навыки  необходимые  для  здорового  образа  жизни.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Способом  определения  результативности  программы  является  разработка и представление (презентация)  проектов  по  пропаганде  здорового  образа  жизни  и  негативного  отношения  к  немедицинскому  употреблению ПАВ «Здоровье, будущее, успех».</w:t>
      </w:r>
    </w:p>
    <w:p w:rsidR="00C14AD6" w:rsidRPr="00944E7D" w:rsidRDefault="00C14AD6" w:rsidP="00C14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4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 курса  внеурочной  деятельности</w:t>
      </w:r>
    </w:p>
    <w:p w:rsidR="00C14AD6" w:rsidRPr="00F078E4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78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«Навстречу  себе»</w:t>
      </w:r>
    </w:p>
    <w:p w:rsidR="00C14AD6" w:rsidRPr="00F078E4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078E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Давайте  знакомится!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процессом  и  техниками  общения; сформировать  позитивный  настрой  на  работу  по  данной  проблематике; способствовать  формированию у  участников  ощущения  единой  группы.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078E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Искусство  общения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 участников  с  процессом  и  техниками  общения; показать, что  может  дать  им  успешное  освоение  техник  общения; помочь  подросткам  овладеть  навыками  коммуникативной  и  социальной  компетентности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 начала  разговора, невербального  общения, эффективного  слушания, понимания  других  людей).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63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Жизненные  ценности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понятием «ценность»  и  выявить  специфику  жизненных  ценностей; сформировать  отношение  участников  тренинга  к  ценностям  как  очень  важной  составляющей  личности, которая  определяет  наше  отношение  к  жизни  вообще; сформировать  навык  выявления  ценностей  в  конфликтах  между  разными  поколениями.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63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Эмоции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Объяснить, что  такое  эмоции, какими  они  бывают, прояснить  позитивное  и  негативное  влияние  эмоций  на  развитие  жизненных  ситуаций; сформировать  внимательное  отношение  к  эмоциям 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«предупредительным  сигналам»; научить  определять  свое  эмоциональное  состояние.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63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Мужчина  и  женщина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с  правилами  безопасного  сексуального  поведения  и  показать  их  связь  с  сохранением  репродуктивного  здоровья; научить  осознавать  свои  потребности  и  ожидания  по  отношению  к  своему  партнеру; сформировать  навыки  общения  с  противоположным  полом.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D62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Разрешаем  конфликты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понятием «конфликт»; сформировать  у  подростков  стремление  к  предупреждению  конфликтов, позитивному  выходу  из  конфликтных  ситуаций; научить  предотвращать   развитие  конфликта, показать  и  отработать  способы  выхода  из  конфликтных  ситуаций.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«Твой  выбор»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Критическое  мышление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понятием «критическое  мышление», его  аспектами  и  нюансами; отработать  навыки  задавания  вопросов  и  принятия  критики, полезные  для формирования  критического  мышления; определить  критерии  доверия-недоверия  к  получаемой  информации; сформировать  у  подростков  позитивное  отношение  к  критике  и  мнение  о  том, что  она  порой  помогает  не  попасть  в  беду.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D62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Курить  или  не  курить?</w:t>
      </w:r>
    </w:p>
    <w:p w:rsidR="00C14AD6" w:rsidRPr="00EA5A5E" w:rsidRDefault="00C14AD6" w:rsidP="00C14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Показать  причины  и  последствия  курения; выработать  критическое  отношение  к  курению; привить  навык  отказа  от  сигареты.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Просмотр  и  обсуждение видеофильмов  против  курения «Воздействие  табачного  дыма», «Дыши  свободн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пять  способов  бросить  курить»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Сопротивление  давлению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 участников  с  понятием  социального  давления (каким оно  бывает, что  мы  чувствуем, когда  под  него  попадаем). Сформировать  позитивное  отношение  к  стремлению  быть  индивидуальностью. Научить  видеть  ситуации  манипулирования, сформировать  навыки  сопротивления  давлению.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Наркотики: не  влеза</w:t>
      </w:r>
      <w:proofErr w:type="gramStart"/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й-</w:t>
      </w:r>
      <w:proofErr w:type="gramEnd"/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убъёт</w:t>
      </w:r>
      <w:proofErr w:type="spellEnd"/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!»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 представление  о  причинах  и  последствиях  наркозависимости; сформировать  у  подростков  негативное  отношение  к  наркотикам; сформировать  навык  отказа  от  приема  наркотиков, даже  легких. Просмотр  и  обсуждение  обучающего  фильма «Сон  бабочки», направленный  на  профилактику  наркомании  в  молодежной  среде.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C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ВИЧ/СПИД: мы  знаем, как  себя  защитить!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Выяснить  первоначальный  уровень  информированности  участников  о  проблеме  и  сообщить  достоверную  информацию  о  ВИЧ /СПИДе, путях  передачи  и  способах  профилактики; сформировать  толерантное  отношение  к  больным  ВИЧ-инфекцией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научить  подростков  избегать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ситуаций  с  высокой  степенью  риска  и  закрепить  полученные  знания  в  практических  навыках.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2C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 «Будь  собой»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2CB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Развитие  характера (Уверенное  поведение)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различными  способами  развития  характера, с  приемами  и  техниками  уверенного  поведения, а  также  техниками  воздействия  на  собеседника;  сформировать  желание  развивать  свой  характер, тренировать  волю  и  работать  над  собой; отработать  способы  поведения, которые  позволяют  развивать  свой  характер  и  повышают  уверенность  в  себе.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2CB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 абсолютно  спокоен!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типами  темперамента; научить  методикам   самоконтроля  и  оценки  собственного  эмоционального  состояния; отработать  техники  снятия  напряжения  и  релаксации.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2CB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Кризис: выход  есть!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 представление  о  кризисных  ситуациях  и  о  рискованном  поведении, которое  к  ним  приводит; сформировать  отношение  к  кризису  как  к  возможности  для  саморазвития, разработать  стратегию  поведения  в  кризисной  ситуации. Просмотр  и  обсуждение  обучающих  фильмов «Есть  тема», «Дневник  Насти», направленных  на  профилактику  рискованных  форм  поведения  и  популяризации  ценностей  здорового  образа  жизни  в  молодежной  среде.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Алкоголь: мифы  и  реальность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 представление  о  причинах  и  последствиях алкоголизма; сформировать  у  подростков  представление  о  культуре  употребления  спиртных  напитков; сформировать  у  участников  навыки, помогающие  удержаться  от  алкоголя.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мнение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 участникам  о  способах  эффективной  аргументации  и  том, как  важно  иметь  собственное  мнение  и  уметь  отстаивать  его  неагрессивно; сформировать  у  подростков  активную  позицию  по  отношению  к  собственной  жизни; отработать  навык  эффективной  аргументации  и  другие  способы  доказательства  своей  точки  зрения.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Моё  будущее: стратегии  успеха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 представление  о  том, как  здоровье  молодого  человека  соотносится с  его  будущим; помочь  участникам  осознать  и  прочувствовать, что  их  будущее  во  многом  зависит  от  их  собственных  намерений, целей  и  действий; сформировать  навык  проектирования  собственного  будущего.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421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Подводим  итоги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Обобщить  всю  полученную  информацию; подвести  итоги  работы  по  программе; получить  обратную  связь  от  участников  тренинга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B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Презентация  проектов  по  пропаганде  здорового  образа  жизни  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негативного  отношения  к  немедицинскому  употреблению ПАВ «Здоровье, будущее, успех».</w:t>
      </w:r>
    </w:p>
    <w:p w:rsidR="00C14AD6" w:rsidRPr="0041631D" w:rsidRDefault="00437A70" w:rsidP="00437A70">
      <w:pPr>
        <w:spacing w:after="0" w:line="240" w:lineRule="auto"/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</w:pPr>
      <w:r w:rsidRPr="00437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4AD6" w:rsidRPr="0041631D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>результаты  освоения  курса  внеурочной  деятельности</w:t>
      </w:r>
    </w:p>
    <w:p w:rsidR="00C14AD6" w:rsidRDefault="00C14AD6" w:rsidP="00C14A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 программа  рассчитана  на  достижение  2-х уровней  результатов: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приобретение  школьником  социальных  знаний (об  общественных  нормах, об  устройстве  общества, о  социально  одобряемых  и  неодобряемых  формах  поведения  в  обществе), первичного  понимания  социальной  реальности  и  повседневной  жизни.</w:t>
      </w:r>
    </w:p>
    <w:p w:rsidR="00C14AD6" w:rsidRDefault="00C14AD6" w:rsidP="00C14A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уровен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получение  школьником  опыта  переживания  и  позитивного  отношения  к  базовым  ценностям  общества, ценностного  отношения  к  своему  здоровью, к  социальной  реальности  в  целом.</w:t>
      </w:r>
    </w:p>
    <w:p w:rsidR="00C14AD6" w:rsidRPr="00B622D0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22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 УУД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Самоопределение: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-мотивация  учения;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-осознание  себя  частью  семьи, страны;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-ведение  здорового  образа  жизни  и  приобретение  навыка  самостоятельного  физического  совершенствования;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-убежденность  и  активность  в  пропаганде  ЗОЖ, как  необходимого  элемента  сохранения  своей  жизни;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-самостоятельность  в  принятии  правильного  решения;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Нравственно-этического  оценивания: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-оценивание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усваимого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содержания, исходя  из  социальных  и  личностных  ценностей, обеспечивающее  личностный  моральный  выбор;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-внимательность  и  вежливость  во  взаимоотношениях  с  окружающими.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A6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5A6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УУД</w:t>
      </w:r>
    </w:p>
    <w:p w:rsidR="00C14AD6" w:rsidRPr="005A65ED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6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Познавательные: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-формулирование  познавательной  цели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-поиск  и  выделение  информации, моделирование;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  с  целью  выделения  признаков (существенных, несущественных);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-синтез, как  составление  целого  из  частей, восполняя  недостающие  компоненты;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-подведение  под  понятие, выведение  следствий;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-установление  причинно-следственных  связей;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-формулирование  проблемы;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6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Коммуникативные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-планирование (определение  цели, функций, участников, способов  взаимодействия);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-инициативное  сотрудничество  в  поиске  и  сборе  информации;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-разрешение  конфликтов;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-управление  поведением  партнера  точностью  выражать  свои  мысли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6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Регулятивные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-целеполагание (постановка  учебной  задачи  на  основе  соотнесения  того, что  уже  известно  и  усвоено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 того, что  еще  неизвестно);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-планирование (определение  последовательности  промежуточных  целей  с  учетом  конечного  результата; составление  плана  и  последовательности  действий)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-контроль (в  форме  сличения  способа  действия  и  его  результата  с  заданным  эталоном  с  целью  обнаружения  отклонений  и  отличий  от  эталона);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-коррекция (внесение  необходимых  дополнений  и  корректив  в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способ  действия  в  случае  расхождения  эталона, реального  действия  и его  продукта);</w:t>
      </w:r>
    </w:p>
    <w:p w:rsidR="00C14AD6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-оценка (выделение  и  осознание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того, что  уже  усвоено  и  что  еще  подлежит  усвоению, осознание  качества  и  уровня  усвоения);</w:t>
      </w:r>
    </w:p>
    <w:p w:rsidR="00C14AD6" w:rsidRDefault="00C14AD6" w:rsidP="00C14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14AD6" w:rsidRDefault="00C14AD6" w:rsidP="00C14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</w:t>
      </w:r>
      <w:r w:rsidRPr="003357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ематическое планирование</w:t>
      </w:r>
    </w:p>
    <w:p w:rsidR="00C14AD6" w:rsidRDefault="00C14AD6" w:rsidP="00C14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W w:w="10588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83"/>
        <w:gridCol w:w="3181"/>
        <w:gridCol w:w="1281"/>
        <w:gridCol w:w="969"/>
        <w:gridCol w:w="988"/>
        <w:gridCol w:w="3286"/>
      </w:tblGrid>
      <w:tr w:rsidR="00C14AD6" w:rsidRPr="00C12809" w:rsidTr="00E87AEA">
        <w:trPr>
          <w:trHeight w:val="284"/>
        </w:trPr>
        <w:tc>
          <w:tcPr>
            <w:tcW w:w="8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C12809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  <w:p w:rsidR="00C14AD6" w:rsidRPr="00C12809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C12809" w:rsidRDefault="00C14AD6" w:rsidP="00E8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 урока, раздела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14AD6" w:rsidRPr="00C12809" w:rsidRDefault="00C14AD6" w:rsidP="00E8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C12809" w:rsidRDefault="00C14AD6" w:rsidP="00E8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Calibri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28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14AD6" w:rsidRPr="00C12809" w:rsidRDefault="00C14AD6" w:rsidP="00E8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</w:p>
          <w:p w:rsidR="00C14AD6" w:rsidRPr="00C12809" w:rsidRDefault="00C14AD6" w:rsidP="00E8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(цифровые)</w:t>
            </w:r>
          </w:p>
          <w:p w:rsidR="00C14AD6" w:rsidRPr="00C12809" w:rsidRDefault="00C14AD6" w:rsidP="00E8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ресурсы</w:t>
            </w:r>
          </w:p>
        </w:tc>
      </w:tr>
      <w:tr w:rsidR="00C14AD6" w:rsidRPr="0033577F" w:rsidTr="00E87AEA">
        <w:trPr>
          <w:trHeight w:val="366"/>
        </w:trPr>
        <w:tc>
          <w:tcPr>
            <w:tcW w:w="8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4AD6" w:rsidRPr="0033577F" w:rsidRDefault="00C14AD6" w:rsidP="00E87A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4AD6" w:rsidRPr="0033577F" w:rsidRDefault="00C14AD6" w:rsidP="00E87A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14AD6" w:rsidRPr="0033577F" w:rsidRDefault="00C14AD6" w:rsidP="00E87A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4AD6" w:rsidRPr="0033577F" w:rsidRDefault="00C14AD6" w:rsidP="00E87A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14AD6" w:rsidRPr="0033577F" w:rsidRDefault="00C14AD6" w:rsidP="00E87A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14AD6" w:rsidRPr="0033577F" w:rsidTr="00E87AEA">
        <w:trPr>
          <w:trHeight w:val="320"/>
        </w:trPr>
        <w:tc>
          <w:tcPr>
            <w:tcW w:w="8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4AD6" w:rsidRPr="0033577F" w:rsidRDefault="00C14AD6" w:rsidP="00E87A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4AD6" w:rsidRPr="0033577F" w:rsidRDefault="00C14AD6" w:rsidP="00E87A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14AD6" w:rsidRPr="0033577F" w:rsidRDefault="00C14AD6" w:rsidP="00E87A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4AD6" w:rsidRPr="00C12809" w:rsidRDefault="00C14AD6" w:rsidP="00E8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4AD6" w:rsidRPr="00C12809" w:rsidRDefault="00C14AD6" w:rsidP="00E8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изменениями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14AD6" w:rsidRPr="0033577F" w:rsidRDefault="00C14AD6" w:rsidP="00E87A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14AD6" w:rsidRPr="0033577F" w:rsidTr="00E87AEA">
        <w:trPr>
          <w:trHeight w:val="335"/>
        </w:trPr>
        <w:tc>
          <w:tcPr>
            <w:tcW w:w="10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33577F" w:rsidRDefault="00C14AD6" w:rsidP="00E87AE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</w:t>
            </w:r>
            <w:r w:rsidRPr="00CF7AB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80AD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«Навстречу  себе»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(количество часов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-..)</w:t>
            </w:r>
            <w:proofErr w:type="gramEnd"/>
          </w:p>
        </w:tc>
      </w:tr>
      <w:tr w:rsidR="00C14AD6" w:rsidRPr="00C06786" w:rsidTr="00E87AEA">
        <w:trPr>
          <w:trHeight w:val="930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знакомиться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4A3E67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ind w:right="36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AD6" w:rsidRPr="009E5D76" w:rsidTr="00E87AEA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5B4974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Искусство  общения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4A3E67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9E5D7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E5D76" w:rsidTr="00E87AEA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Жизненные  ценности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9E5D7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E5D76" w:rsidTr="00E87AEA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Эмоции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9E5D7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E5D76" w:rsidTr="00E87AEA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Мужчина  и  женщина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9E5D7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E5D76" w:rsidTr="00E87AEA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Разрешаем  конфликты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9E5D7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7B717C" w:rsidTr="00E87AEA">
        <w:trPr>
          <w:trHeight w:val="335"/>
        </w:trPr>
        <w:tc>
          <w:tcPr>
            <w:tcW w:w="10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7B717C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1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«Твой  выбор»</w:t>
            </w:r>
            <w:r w:rsidRPr="007B71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(количество часов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-..)</w:t>
            </w:r>
            <w:proofErr w:type="gramEnd"/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5B4974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Критическое  мышление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4A3E67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Курить  или  не  курить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4A3E67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Просмотр  и  обсуждение видеофильмов  против  курения «Воздействие  табачного  дыма»,</w:t>
            </w:r>
          </w:p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«Дыши  свободн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пять  способов  бросить  курить»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4A3E67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5B2325" w:rsidRDefault="009D67DE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FZRRU</w:t>
            </w:r>
          </w:p>
          <w:p w:rsidR="00C14AD6" w:rsidRDefault="00C14AD6" w:rsidP="00E87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AD6" w:rsidRPr="005B2325" w:rsidRDefault="00C14AD6" w:rsidP="00E87AEA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16-17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Сопротивление  давлению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4A3E67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9.01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Наркотики: не  влеза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убъёт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4A3E67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ВИЧ/СПИД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мы  знаем, как  себя  защитить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10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Pr="00680ADD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A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«Будь собой»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(количество часов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-..)</w:t>
            </w:r>
            <w:proofErr w:type="gramEnd"/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 характера (Уверенное  поведение)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 абсолютно  спокоен!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Кризис: выход  есть!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 и  обсуждение  обучающего  фильма «Есть  тема»</w:t>
            </w:r>
          </w:p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04373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5B2325" w:rsidRDefault="009D67DE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C14AD6" w:rsidRPr="005B2325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FZRRU </w:t>
            </w: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 и  обсуждение  обучающего  фильма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невник  Насти»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5B2325" w:rsidRDefault="009D67DE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14AD6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</w:t>
              </w:r>
              <w:r w:rsidR="00C14AD6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FZRRU</w:t>
            </w: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Алкоголь: мифы  и  реальность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  <w:p w:rsidR="00C04373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Моё  мнение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04373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Моё  будущее: стратегии успеха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D6" w:rsidRPr="00920102" w:rsidTr="00E87AEA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4AD6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373" w:rsidRDefault="00C04373" w:rsidP="00C0437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Подводим итоги.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 проектов  по  пропаганде  здорового  образа  жизни  и  негативного  отношения  к  немедицинскому  употреблению ПАВ «Здоровье, будущее, успех».</w:t>
            </w:r>
          </w:p>
          <w:p w:rsidR="00C14AD6" w:rsidRDefault="00C14AD6" w:rsidP="00E87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Default="00C14AD6" w:rsidP="00E87A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AD6" w:rsidRPr="00ED1CD8" w:rsidRDefault="00C04373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14AD6" w:rsidRPr="00ED1CD8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4AD6" w:rsidRPr="00680ADD" w:rsidRDefault="00C14AD6" w:rsidP="00E8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4AD6" w:rsidRPr="005A65ED" w:rsidRDefault="00C14AD6" w:rsidP="00C14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E5C" w:rsidRDefault="00157E5C" w:rsidP="00C14AD6"/>
    <w:p w:rsidR="00C14AD6" w:rsidRDefault="00C14AD6" w:rsidP="00C14AD6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Лист  корректировки  изменений  и  дополнений  в  рабочей  программе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4AD6" w:rsidTr="00E87AEA">
        <w:tc>
          <w:tcPr>
            <w:tcW w:w="2392" w:type="dxa"/>
          </w:tcPr>
          <w:p w:rsidR="00C14AD6" w:rsidRPr="00764265" w:rsidRDefault="00C14AD6" w:rsidP="00E8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265">
              <w:rPr>
                <w:rFonts w:ascii="Times New Roman" w:hAnsi="Times New Roman" w:cs="Times New Roman"/>
                <w:sz w:val="28"/>
                <w:szCs w:val="28"/>
              </w:rPr>
              <w:t>Дата  внесения  изменений</w:t>
            </w:r>
          </w:p>
        </w:tc>
        <w:tc>
          <w:tcPr>
            <w:tcW w:w="2393" w:type="dxa"/>
          </w:tcPr>
          <w:p w:rsidR="00C14AD6" w:rsidRPr="00764265" w:rsidRDefault="00C14AD6" w:rsidP="00E8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C14AD6" w:rsidRDefault="00C14AD6" w:rsidP="00E8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  <w:p w:rsidR="00C14AD6" w:rsidRPr="00764265" w:rsidRDefault="00C14AD6" w:rsidP="00E8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(дата и № приказа)</w:t>
            </w:r>
          </w:p>
        </w:tc>
        <w:tc>
          <w:tcPr>
            <w:tcW w:w="2393" w:type="dxa"/>
          </w:tcPr>
          <w:p w:rsidR="00C14AD6" w:rsidRPr="00764265" w:rsidRDefault="00C14AD6" w:rsidP="00E8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 лица  внесшего  запись</w:t>
            </w:r>
          </w:p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  <w:tr w:rsidR="00C14AD6" w:rsidTr="00E87AEA">
        <w:tc>
          <w:tcPr>
            <w:tcW w:w="2392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  <w:tc>
          <w:tcPr>
            <w:tcW w:w="2393" w:type="dxa"/>
          </w:tcPr>
          <w:p w:rsidR="00C14AD6" w:rsidRDefault="00C14AD6" w:rsidP="00E87AEA"/>
        </w:tc>
      </w:tr>
    </w:tbl>
    <w:p w:rsidR="00C14AD6" w:rsidRPr="00764265" w:rsidRDefault="00C14AD6" w:rsidP="00C14AD6"/>
    <w:p w:rsidR="00C14AD6" w:rsidRPr="008772DF" w:rsidRDefault="00C14AD6" w:rsidP="00C14AD6">
      <w:pPr>
        <w:rPr>
          <w:rFonts w:ascii="Times New Roman" w:hAnsi="Times New Roman" w:cs="Times New Roman"/>
          <w:sz w:val="28"/>
          <w:szCs w:val="28"/>
        </w:rPr>
      </w:pPr>
    </w:p>
    <w:p w:rsidR="00C14AD6" w:rsidRPr="00372158" w:rsidRDefault="00C14AD6" w:rsidP="00C14AD6">
      <w:pPr>
        <w:rPr>
          <w:lang w:val="en-US"/>
        </w:rPr>
      </w:pPr>
    </w:p>
    <w:p w:rsidR="00C14AD6" w:rsidRDefault="00C14AD6"/>
    <w:sectPr w:rsidR="00C14AD6" w:rsidSect="00790BBF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BBF" w:rsidRDefault="00790BBF" w:rsidP="00790BBF">
      <w:pPr>
        <w:spacing w:after="0" w:line="240" w:lineRule="auto"/>
      </w:pPr>
      <w:r>
        <w:separator/>
      </w:r>
    </w:p>
  </w:endnote>
  <w:endnote w:type="continuationSeparator" w:id="0">
    <w:p w:rsidR="00790BBF" w:rsidRDefault="00790BBF" w:rsidP="0079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6770"/>
      <w:docPartObj>
        <w:docPartGallery w:val="Page Numbers (Bottom of Page)"/>
        <w:docPartUnique/>
      </w:docPartObj>
    </w:sdtPr>
    <w:sdtContent>
      <w:p w:rsidR="00790BBF" w:rsidRDefault="009D67DE">
        <w:pPr>
          <w:pStyle w:val="aa"/>
          <w:jc w:val="right"/>
        </w:pPr>
        <w:fldSimple w:instr=" PAGE   \* MERGEFORMAT ">
          <w:r w:rsidR="00157E5C">
            <w:rPr>
              <w:noProof/>
            </w:rPr>
            <w:t>10</w:t>
          </w:r>
        </w:fldSimple>
      </w:p>
    </w:sdtContent>
  </w:sdt>
  <w:p w:rsidR="00790BBF" w:rsidRDefault="00790B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BBF" w:rsidRDefault="00790BBF" w:rsidP="00790BBF">
      <w:pPr>
        <w:spacing w:after="0" w:line="240" w:lineRule="auto"/>
      </w:pPr>
      <w:r>
        <w:separator/>
      </w:r>
    </w:p>
  </w:footnote>
  <w:footnote w:type="continuationSeparator" w:id="0">
    <w:p w:rsidR="00790BBF" w:rsidRDefault="00790BBF" w:rsidP="0079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AD6"/>
    <w:rsid w:val="00157E5C"/>
    <w:rsid w:val="003B7508"/>
    <w:rsid w:val="00437A70"/>
    <w:rsid w:val="00775AC1"/>
    <w:rsid w:val="00790BBF"/>
    <w:rsid w:val="009D67DE"/>
    <w:rsid w:val="00B64FC5"/>
    <w:rsid w:val="00C04373"/>
    <w:rsid w:val="00C14AD6"/>
    <w:rsid w:val="00C862A8"/>
    <w:rsid w:val="00CD2D1D"/>
    <w:rsid w:val="00DA562C"/>
    <w:rsid w:val="00F6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4AD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4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4AD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7A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F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9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0BBF"/>
  </w:style>
  <w:style w:type="paragraph" w:styleId="aa">
    <w:name w:val="footer"/>
    <w:basedOn w:val="a"/>
    <w:link w:val="ab"/>
    <w:uiPriority w:val="99"/>
    <w:unhideWhenUsed/>
    <w:rsid w:val="0079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0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us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2022-10-18T18:35:00Z</cp:lastPrinted>
  <dcterms:created xsi:type="dcterms:W3CDTF">2022-09-16T18:06:00Z</dcterms:created>
  <dcterms:modified xsi:type="dcterms:W3CDTF">2022-10-18T18:35:00Z</dcterms:modified>
</cp:coreProperties>
</file>