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2740D" w:rsidRDefault="0082740D" w:rsidP="0082740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p w:rsidR="0082740D" w:rsidRDefault="0082740D" w:rsidP="0082740D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2740D" w:rsidRPr="0082740D" w:rsidRDefault="0082740D" w:rsidP="0082740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82740D">
        <w:rPr>
          <w:rFonts w:ascii="Times New Roman" w:hAnsi="Times New Roman" w:cs="Times New Roman"/>
          <w:b/>
          <w:sz w:val="28"/>
          <w:szCs w:val="28"/>
        </w:rPr>
        <w:t>Муниницальное</w:t>
      </w:r>
      <w:proofErr w:type="spellEnd"/>
      <w:r w:rsidRPr="0082740D">
        <w:rPr>
          <w:rFonts w:ascii="Times New Roman" w:hAnsi="Times New Roman" w:cs="Times New Roman"/>
          <w:b/>
          <w:sz w:val="28"/>
          <w:szCs w:val="28"/>
        </w:rPr>
        <w:t xml:space="preserve"> бюджетное общеобразовательное </w:t>
      </w:r>
      <w:proofErr w:type="spellStart"/>
      <w:r w:rsidRPr="0082740D">
        <w:rPr>
          <w:rFonts w:ascii="Times New Roman" w:hAnsi="Times New Roman" w:cs="Times New Roman"/>
          <w:b/>
          <w:sz w:val="28"/>
          <w:szCs w:val="28"/>
        </w:rPr>
        <w:t>уреждение</w:t>
      </w:r>
      <w:proofErr w:type="spellEnd"/>
    </w:p>
    <w:p w:rsidR="0082740D" w:rsidRDefault="0082740D" w:rsidP="0082740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82740D">
        <w:rPr>
          <w:rFonts w:ascii="Times New Roman" w:hAnsi="Times New Roman" w:cs="Times New Roman"/>
          <w:b/>
          <w:sz w:val="28"/>
          <w:szCs w:val="28"/>
        </w:rPr>
        <w:t>Заветинская</w:t>
      </w:r>
      <w:proofErr w:type="spellEnd"/>
      <w:r w:rsidRPr="0082740D">
        <w:rPr>
          <w:rFonts w:ascii="Times New Roman" w:hAnsi="Times New Roman" w:cs="Times New Roman"/>
          <w:b/>
          <w:sz w:val="28"/>
          <w:szCs w:val="28"/>
        </w:rPr>
        <w:t xml:space="preserve"> средняя общеобразовательная школа № 2</w:t>
      </w:r>
    </w:p>
    <w:p w:rsidR="0082740D" w:rsidRDefault="0082740D" w:rsidP="0082740D">
      <w:pPr>
        <w:spacing w:line="24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2740D" w:rsidRPr="0082740D" w:rsidRDefault="0082740D" w:rsidP="0082740D">
      <w:pPr>
        <w:spacing w:line="24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2740D">
        <w:rPr>
          <w:rFonts w:ascii="Times New Roman" w:hAnsi="Times New Roman" w:cs="Times New Roman"/>
          <w:b/>
          <w:sz w:val="28"/>
          <w:szCs w:val="28"/>
        </w:rPr>
        <w:t xml:space="preserve">(МБОУ </w:t>
      </w:r>
      <w:proofErr w:type="spellStart"/>
      <w:r w:rsidRPr="0082740D">
        <w:rPr>
          <w:rFonts w:ascii="Times New Roman" w:hAnsi="Times New Roman" w:cs="Times New Roman"/>
          <w:b/>
          <w:sz w:val="28"/>
          <w:szCs w:val="28"/>
        </w:rPr>
        <w:t>Заветинская</w:t>
      </w:r>
      <w:proofErr w:type="spellEnd"/>
      <w:r w:rsidRPr="0082740D">
        <w:rPr>
          <w:rFonts w:ascii="Times New Roman" w:hAnsi="Times New Roman" w:cs="Times New Roman"/>
          <w:b/>
          <w:sz w:val="28"/>
          <w:szCs w:val="28"/>
        </w:rPr>
        <w:t xml:space="preserve"> СОШ № 2)</w:t>
      </w:r>
    </w:p>
    <w:p w:rsidR="009A013A" w:rsidRPr="0082740D" w:rsidRDefault="009A013A" w:rsidP="0082740D">
      <w:pPr>
        <w:spacing w:line="24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A013A" w:rsidRDefault="009A013A">
      <w:pPr>
        <w:spacing w:line="240" w:lineRule="exact"/>
        <w:rPr>
          <w:sz w:val="19"/>
          <w:szCs w:val="19"/>
        </w:rPr>
      </w:pPr>
    </w:p>
    <w:p w:rsidR="009A013A" w:rsidRDefault="009A013A">
      <w:pPr>
        <w:spacing w:before="9" w:after="9" w:line="240" w:lineRule="exact"/>
        <w:rPr>
          <w:sz w:val="19"/>
          <w:szCs w:val="19"/>
        </w:rPr>
      </w:pPr>
    </w:p>
    <w:p w:rsidR="009A013A" w:rsidRDefault="009A013A">
      <w:pPr>
        <w:spacing w:line="1" w:lineRule="exact"/>
      </w:pPr>
    </w:p>
    <w:p w:rsidR="00CE4362" w:rsidRDefault="00CE4362">
      <w:pPr>
        <w:spacing w:line="1" w:lineRule="exact"/>
      </w:pPr>
    </w:p>
    <w:p w:rsidR="00CE4362" w:rsidRDefault="00CE4362">
      <w:pPr>
        <w:spacing w:line="1" w:lineRule="exact"/>
      </w:pPr>
    </w:p>
    <w:p w:rsidR="00CE4362" w:rsidRDefault="00CE4362">
      <w:pPr>
        <w:spacing w:line="1" w:lineRule="exact"/>
      </w:pPr>
    </w:p>
    <w:p w:rsidR="0082740D" w:rsidRDefault="0082740D" w:rsidP="0082740D">
      <w:pPr>
        <w:pStyle w:val="1"/>
        <w:shd w:val="clear" w:color="auto" w:fill="auto"/>
        <w:spacing w:after="80"/>
        <w:jc w:val="center"/>
        <w:rPr>
          <w:b/>
          <w:bCs/>
          <w:color w:val="303030"/>
        </w:rPr>
      </w:pPr>
    </w:p>
    <w:p w:rsidR="0082740D" w:rsidRDefault="0082740D" w:rsidP="0082740D">
      <w:pPr>
        <w:pStyle w:val="1"/>
        <w:shd w:val="clear" w:color="auto" w:fill="auto"/>
        <w:spacing w:after="80"/>
        <w:jc w:val="center"/>
        <w:rPr>
          <w:b/>
          <w:bCs/>
          <w:color w:val="303030"/>
        </w:rPr>
      </w:pPr>
    </w:p>
    <w:p w:rsidR="0082740D" w:rsidRDefault="0082740D" w:rsidP="0082740D">
      <w:pPr>
        <w:pStyle w:val="1"/>
        <w:shd w:val="clear" w:color="auto" w:fill="auto"/>
        <w:spacing w:after="80"/>
        <w:jc w:val="center"/>
        <w:rPr>
          <w:b/>
          <w:bCs/>
          <w:color w:val="303030"/>
        </w:rPr>
      </w:pPr>
    </w:p>
    <w:p w:rsidR="0082740D" w:rsidRDefault="0082740D" w:rsidP="0082740D">
      <w:pPr>
        <w:pStyle w:val="1"/>
        <w:shd w:val="clear" w:color="auto" w:fill="auto"/>
        <w:spacing w:after="80"/>
        <w:jc w:val="center"/>
        <w:rPr>
          <w:b/>
          <w:bCs/>
          <w:color w:val="303030"/>
        </w:rPr>
      </w:pPr>
    </w:p>
    <w:p w:rsidR="0082740D" w:rsidRDefault="0082740D" w:rsidP="0082740D">
      <w:pPr>
        <w:pStyle w:val="1"/>
        <w:shd w:val="clear" w:color="auto" w:fill="auto"/>
        <w:spacing w:after="80"/>
        <w:jc w:val="center"/>
        <w:rPr>
          <w:b/>
          <w:bCs/>
          <w:color w:val="303030"/>
        </w:rPr>
      </w:pPr>
    </w:p>
    <w:p w:rsidR="0082740D" w:rsidRDefault="0082740D" w:rsidP="0082740D">
      <w:pPr>
        <w:pStyle w:val="1"/>
        <w:shd w:val="clear" w:color="auto" w:fill="auto"/>
        <w:spacing w:after="80"/>
        <w:jc w:val="center"/>
      </w:pPr>
      <w:r>
        <w:rPr>
          <w:b/>
          <w:bCs/>
          <w:color w:val="303030"/>
        </w:rPr>
        <w:t>ПРОГРАММА НАСТАВНИЧЕСТВА</w:t>
      </w:r>
    </w:p>
    <w:p w:rsidR="00CE4362" w:rsidRDefault="0082740D" w:rsidP="0082740D">
      <w:pPr>
        <w:pStyle w:val="1"/>
        <w:shd w:val="clear" w:color="auto" w:fill="auto"/>
        <w:spacing w:after="80"/>
        <w:jc w:val="center"/>
        <w:rPr>
          <w:b/>
          <w:bCs/>
          <w:color w:val="303030"/>
        </w:rPr>
      </w:pPr>
      <w:r>
        <w:rPr>
          <w:b/>
          <w:bCs/>
          <w:color w:val="303030"/>
        </w:rPr>
        <w:t>С МОЛОДЫМ СПЕЦИАЛИСТОМ</w:t>
      </w:r>
    </w:p>
    <w:p w:rsidR="0082740D" w:rsidRDefault="0082740D" w:rsidP="0082740D">
      <w:pPr>
        <w:pStyle w:val="1"/>
        <w:shd w:val="clear" w:color="auto" w:fill="auto"/>
        <w:spacing w:after="80"/>
        <w:jc w:val="center"/>
        <w:sectPr w:rsidR="0082740D">
          <w:pgSz w:w="11900" w:h="16840"/>
          <w:pgMar w:top="395" w:right="377" w:bottom="568" w:left="997" w:header="0" w:footer="3" w:gutter="0"/>
          <w:pgNumType w:start="1"/>
          <w:cols w:space="720"/>
          <w:noEndnote/>
          <w:docGrid w:linePitch="360"/>
        </w:sectPr>
      </w:pPr>
      <w:r>
        <w:t>на 2024-2025 учебный год</w:t>
      </w:r>
    </w:p>
    <w:p w:rsidR="009A013A" w:rsidRDefault="009A013A">
      <w:pPr>
        <w:pStyle w:val="1"/>
        <w:shd w:val="clear" w:color="auto" w:fill="auto"/>
        <w:spacing w:after="200"/>
        <w:ind w:left="6100"/>
        <w:jc w:val="right"/>
      </w:pPr>
    </w:p>
    <w:p w:rsidR="0082740D" w:rsidRPr="0082740D" w:rsidRDefault="0082740D" w:rsidP="0082740D">
      <w:pPr>
        <w:pStyle w:val="1"/>
        <w:shd w:val="clear" w:color="auto" w:fill="auto"/>
        <w:spacing w:after="280" w:line="252" w:lineRule="auto"/>
        <w:rPr>
          <w:b/>
          <w:sz w:val="32"/>
          <w:szCs w:val="32"/>
        </w:rPr>
      </w:pPr>
      <w:r w:rsidRPr="0082740D">
        <w:rPr>
          <w:b/>
          <w:sz w:val="32"/>
          <w:szCs w:val="32"/>
        </w:rPr>
        <w:t>Пояснительная записка</w:t>
      </w:r>
    </w:p>
    <w:p w:rsidR="0082740D" w:rsidRPr="0082740D" w:rsidRDefault="0082740D" w:rsidP="0082740D">
      <w:pPr>
        <w:pStyle w:val="1"/>
        <w:shd w:val="clear" w:color="auto" w:fill="auto"/>
        <w:spacing w:after="280" w:line="252" w:lineRule="auto"/>
        <w:rPr>
          <w:sz w:val="24"/>
          <w:szCs w:val="24"/>
        </w:rPr>
      </w:pPr>
      <w:r w:rsidRPr="0082740D">
        <w:rPr>
          <w:sz w:val="24"/>
          <w:szCs w:val="24"/>
        </w:rPr>
        <w:t>Создание программы наставничества продиктовано велением времени. На сегодняшний день не только национальный проект «Образование» ставит такую задачу, как внедрение моделей наставничества во всех образовательных организациях, но и сама жизнь подсказывает нам необходимость взаимодействия между людьми для достижения общих целей.</w:t>
      </w:r>
      <w:r w:rsidRPr="0082740D">
        <w:rPr>
          <w:sz w:val="24"/>
          <w:szCs w:val="24"/>
        </w:rPr>
        <w:br/>
        <w:t>Поддержка молодых специалистов, а также вновь прибывших специалистов в конкретное образовательное учреждение — одна из ключевых задач образовательной политики.</w:t>
      </w:r>
      <w:r w:rsidRPr="0082740D">
        <w:rPr>
          <w:sz w:val="24"/>
          <w:szCs w:val="24"/>
        </w:rPr>
        <w:br/>
        <w:t>Современной школе нужен профессионально-компетентный, самостоятельно мыслящий педагог, психологически и технологически готовый к реализации гуманистических ценностей на практике, к осмысленному включению в инновационные процессы. Овладение специальностью представляет собой достаточно длительный процесс, предполагающий становление профессиональных компетенций и формирование профессионально значимых качеств.</w:t>
      </w:r>
      <w:r w:rsidRPr="0082740D">
        <w:rPr>
          <w:sz w:val="24"/>
          <w:szCs w:val="24"/>
        </w:rPr>
        <w:br/>
        <w:t>Профессиональная помощь необходима не только молодым, начинающим педагогам, но и вновь прибывшим в конкретное образовательное учреждение коллегам, профессиональная деятельность которых ранее никогда не была связана с педагогикой и школой. Нужно помочь им адаптироваться в новых условиях, ознакомить их с документацией, которую им необходимо разрабатывать и вести в данном учреждении, а также оказывать методическую помощь в работе.</w:t>
      </w:r>
    </w:p>
    <w:p w:rsidR="009A013A" w:rsidRPr="0082740D" w:rsidRDefault="00AE6BC3" w:rsidP="0082740D">
      <w:pPr>
        <w:pStyle w:val="1"/>
        <w:shd w:val="clear" w:color="auto" w:fill="auto"/>
        <w:spacing w:line="259" w:lineRule="auto"/>
        <w:rPr>
          <w:sz w:val="24"/>
          <w:szCs w:val="24"/>
        </w:rPr>
      </w:pPr>
      <w:r w:rsidRPr="0082740D">
        <w:rPr>
          <w:b/>
          <w:bCs/>
          <w:sz w:val="24"/>
          <w:szCs w:val="24"/>
        </w:rPr>
        <w:t>Цели:</w:t>
      </w:r>
    </w:p>
    <w:p w:rsidR="009A013A" w:rsidRDefault="00AE6BC3">
      <w:pPr>
        <w:pStyle w:val="1"/>
        <w:numPr>
          <w:ilvl w:val="0"/>
          <w:numId w:val="1"/>
        </w:numPr>
        <w:shd w:val="clear" w:color="auto" w:fill="auto"/>
        <w:tabs>
          <w:tab w:val="left" w:pos="731"/>
        </w:tabs>
        <w:ind w:left="740" w:hanging="360"/>
        <w:jc w:val="both"/>
      </w:pPr>
      <w:r>
        <w:t>создание организационно-методических условий для успешной адаптации молодого специалиста в условиях современной школы.</w:t>
      </w:r>
    </w:p>
    <w:p w:rsidR="009A013A" w:rsidRDefault="00AE6BC3">
      <w:pPr>
        <w:pStyle w:val="1"/>
        <w:numPr>
          <w:ilvl w:val="0"/>
          <w:numId w:val="1"/>
        </w:numPr>
        <w:shd w:val="clear" w:color="auto" w:fill="auto"/>
        <w:tabs>
          <w:tab w:val="left" w:pos="731"/>
        </w:tabs>
        <w:ind w:left="740" w:hanging="360"/>
        <w:jc w:val="both"/>
      </w:pPr>
      <w:r>
        <w:t>формирование профессиональных умений и навыков у молодого педагога для успешного применения на практике.</w:t>
      </w:r>
    </w:p>
    <w:p w:rsidR="009A013A" w:rsidRDefault="00AE6BC3">
      <w:pPr>
        <w:pStyle w:val="1"/>
        <w:numPr>
          <w:ilvl w:val="0"/>
          <w:numId w:val="1"/>
        </w:numPr>
        <w:shd w:val="clear" w:color="auto" w:fill="auto"/>
        <w:tabs>
          <w:tab w:val="left" w:pos="731"/>
        </w:tabs>
        <w:ind w:left="740" w:hanging="360"/>
        <w:jc w:val="both"/>
      </w:pPr>
      <w:r>
        <w:t>формирование эффективной системы поддержки профессионального самоопределения педагогов с использованием различных форм наставничества для раскрытия потенциала личности наставляемого, необходимого для успешного закрепления на месте работы или в должности педагога молодого специалиста, повышение его профессионального потенциала и уровня; успешной личной и профессиональной самореализации в современных условиях.</w:t>
      </w:r>
    </w:p>
    <w:p w:rsidR="009A013A" w:rsidRDefault="00AE6BC3">
      <w:pPr>
        <w:pStyle w:val="1"/>
        <w:shd w:val="clear" w:color="auto" w:fill="auto"/>
        <w:spacing w:line="259" w:lineRule="auto"/>
        <w:rPr>
          <w:sz w:val="26"/>
          <w:szCs w:val="26"/>
        </w:rPr>
      </w:pPr>
      <w:r>
        <w:rPr>
          <w:b/>
          <w:bCs/>
          <w:sz w:val="26"/>
          <w:szCs w:val="26"/>
        </w:rPr>
        <w:t>Задачи:</w:t>
      </w:r>
    </w:p>
    <w:p w:rsidR="009A013A" w:rsidRDefault="00AE6BC3">
      <w:pPr>
        <w:pStyle w:val="1"/>
        <w:numPr>
          <w:ilvl w:val="0"/>
          <w:numId w:val="1"/>
        </w:numPr>
        <w:shd w:val="clear" w:color="auto" w:fill="auto"/>
        <w:tabs>
          <w:tab w:val="left" w:pos="731"/>
        </w:tabs>
        <w:ind w:firstLine="380"/>
      </w:pPr>
      <w:r>
        <w:t>помочь адаптироваться молодому специалисту в коллективе;</w:t>
      </w:r>
    </w:p>
    <w:p w:rsidR="009A013A" w:rsidRDefault="00AE6BC3">
      <w:pPr>
        <w:pStyle w:val="1"/>
        <w:numPr>
          <w:ilvl w:val="0"/>
          <w:numId w:val="1"/>
        </w:numPr>
        <w:shd w:val="clear" w:color="auto" w:fill="auto"/>
        <w:tabs>
          <w:tab w:val="left" w:pos="731"/>
        </w:tabs>
        <w:ind w:left="740" w:hanging="360"/>
        <w:jc w:val="both"/>
      </w:pPr>
      <w:r>
        <w:t xml:space="preserve">оказание методической помощи молодому специалисту в повышении </w:t>
      </w:r>
      <w:proofErr w:type="spellStart"/>
      <w:r>
        <w:t>общедидактического</w:t>
      </w:r>
      <w:proofErr w:type="spellEnd"/>
      <w:r>
        <w:t xml:space="preserve"> уровня организации воспитательной и организационной деятельности в образовательном учреждении;</w:t>
      </w:r>
    </w:p>
    <w:p w:rsidR="009A013A" w:rsidRDefault="00AE6BC3">
      <w:pPr>
        <w:pStyle w:val="1"/>
        <w:numPr>
          <w:ilvl w:val="0"/>
          <w:numId w:val="1"/>
        </w:numPr>
        <w:shd w:val="clear" w:color="auto" w:fill="auto"/>
        <w:tabs>
          <w:tab w:val="left" w:pos="731"/>
        </w:tabs>
        <w:ind w:left="740" w:hanging="360"/>
        <w:jc w:val="both"/>
      </w:pPr>
      <w:r>
        <w:t>выявить затруднения в педагогической практике и оказать методическую помощь;</w:t>
      </w:r>
    </w:p>
    <w:p w:rsidR="009A013A" w:rsidRDefault="00AE6BC3">
      <w:pPr>
        <w:pStyle w:val="1"/>
        <w:numPr>
          <w:ilvl w:val="0"/>
          <w:numId w:val="1"/>
        </w:numPr>
        <w:shd w:val="clear" w:color="auto" w:fill="auto"/>
        <w:tabs>
          <w:tab w:val="left" w:pos="731"/>
        </w:tabs>
        <w:ind w:left="740" w:hanging="360"/>
        <w:jc w:val="both"/>
      </w:pPr>
      <w:r>
        <w:t>создать условия для формирования индивидуального стиля творческой деятельности молодого педагога, в том числе навыков применения различных средств, форм обучения и воспитания, психологии общения со школьниками и их родителями;</w:t>
      </w:r>
    </w:p>
    <w:p w:rsidR="009A013A" w:rsidRDefault="00AE6BC3">
      <w:pPr>
        <w:pStyle w:val="1"/>
        <w:numPr>
          <w:ilvl w:val="0"/>
          <w:numId w:val="1"/>
        </w:numPr>
        <w:shd w:val="clear" w:color="auto" w:fill="auto"/>
        <w:tabs>
          <w:tab w:val="left" w:pos="731"/>
        </w:tabs>
        <w:ind w:left="740" w:hanging="360"/>
        <w:jc w:val="both"/>
      </w:pPr>
      <w:r>
        <w:t>развивать потребности и мотивации у молодого педагога к самообразованию и профессиональному самосовершенствованию.</w:t>
      </w:r>
    </w:p>
    <w:p w:rsidR="009A013A" w:rsidRDefault="00AE6BC3">
      <w:pPr>
        <w:pStyle w:val="1"/>
        <w:numPr>
          <w:ilvl w:val="0"/>
          <w:numId w:val="1"/>
        </w:numPr>
        <w:shd w:val="clear" w:color="auto" w:fill="auto"/>
        <w:tabs>
          <w:tab w:val="left" w:pos="731"/>
        </w:tabs>
        <w:ind w:left="740" w:hanging="360"/>
        <w:jc w:val="both"/>
      </w:pPr>
      <w:r>
        <w:t>создать комфортную профессиональную среду внутри учебного заведения, позволяющей реализовывать актуальные педагогические задачи на высоком уровне</w:t>
      </w:r>
    </w:p>
    <w:p w:rsidR="009A013A" w:rsidRDefault="00AE6BC3">
      <w:pPr>
        <w:pStyle w:val="1"/>
        <w:shd w:val="clear" w:color="auto" w:fill="auto"/>
        <w:spacing w:line="259" w:lineRule="auto"/>
        <w:jc w:val="both"/>
        <w:rPr>
          <w:sz w:val="26"/>
          <w:szCs w:val="26"/>
        </w:rPr>
      </w:pPr>
      <w:r>
        <w:rPr>
          <w:b/>
          <w:bCs/>
          <w:sz w:val="26"/>
          <w:szCs w:val="26"/>
        </w:rPr>
        <w:t>Содержание деятельности:</w:t>
      </w:r>
    </w:p>
    <w:p w:rsidR="009A013A" w:rsidRDefault="00AE6BC3">
      <w:pPr>
        <w:pStyle w:val="1"/>
        <w:numPr>
          <w:ilvl w:val="0"/>
          <w:numId w:val="2"/>
        </w:numPr>
        <w:shd w:val="clear" w:color="auto" w:fill="auto"/>
        <w:tabs>
          <w:tab w:val="left" w:pos="386"/>
        </w:tabs>
        <w:jc w:val="both"/>
      </w:pPr>
      <w:r>
        <w:t>Диагностика затруднений молодого специалиста и выбор форм оказания помощи на основе анализа его потребностей.</w:t>
      </w:r>
    </w:p>
    <w:p w:rsidR="009A013A" w:rsidRDefault="00AE6BC3">
      <w:pPr>
        <w:pStyle w:val="1"/>
        <w:numPr>
          <w:ilvl w:val="0"/>
          <w:numId w:val="2"/>
        </w:numPr>
        <w:shd w:val="clear" w:color="auto" w:fill="auto"/>
        <w:tabs>
          <w:tab w:val="left" w:pos="386"/>
        </w:tabs>
        <w:jc w:val="both"/>
      </w:pPr>
      <w:r>
        <w:t>Планирование и анализ деятельности.</w:t>
      </w:r>
    </w:p>
    <w:p w:rsidR="009A013A" w:rsidRDefault="00AE6BC3">
      <w:pPr>
        <w:pStyle w:val="1"/>
        <w:numPr>
          <w:ilvl w:val="0"/>
          <w:numId w:val="2"/>
        </w:numPr>
        <w:shd w:val="clear" w:color="auto" w:fill="auto"/>
        <w:tabs>
          <w:tab w:val="left" w:pos="386"/>
        </w:tabs>
        <w:jc w:val="both"/>
      </w:pPr>
      <w:r>
        <w:lastRenderedPageBreak/>
        <w:t>Помощь молодому специалисту в повышении эффективности организации воспитательной работы.</w:t>
      </w:r>
    </w:p>
    <w:p w:rsidR="009A013A" w:rsidRDefault="00AE6BC3">
      <w:pPr>
        <w:pStyle w:val="1"/>
        <w:shd w:val="clear" w:color="auto" w:fill="auto"/>
        <w:jc w:val="both"/>
      </w:pPr>
      <w:r>
        <w:t>4.Ознакомление с основными направлениями и формами активизации познавательной, и творческой деятельности учащихся во внеурочное</w:t>
      </w:r>
    </w:p>
    <w:p w:rsidR="009A013A" w:rsidRDefault="00AE6BC3">
      <w:pPr>
        <w:pStyle w:val="1"/>
        <w:numPr>
          <w:ilvl w:val="0"/>
          <w:numId w:val="3"/>
        </w:numPr>
        <w:shd w:val="clear" w:color="auto" w:fill="auto"/>
        <w:tabs>
          <w:tab w:val="left" w:pos="386"/>
        </w:tabs>
        <w:jc w:val="both"/>
      </w:pPr>
      <w:r>
        <w:t>Создание условий для совершенствования педагогического мастерства молодого учителя.</w:t>
      </w:r>
    </w:p>
    <w:p w:rsidR="009A013A" w:rsidRDefault="00AE6BC3">
      <w:pPr>
        <w:pStyle w:val="1"/>
        <w:numPr>
          <w:ilvl w:val="0"/>
          <w:numId w:val="3"/>
        </w:numPr>
        <w:shd w:val="clear" w:color="auto" w:fill="auto"/>
        <w:tabs>
          <w:tab w:val="left" w:pos="386"/>
        </w:tabs>
        <w:jc w:val="both"/>
      </w:pPr>
      <w:r>
        <w:t>Демонстрация опыта успешной педагогической (воспитательной) деятельности опытными учителями.</w:t>
      </w:r>
    </w:p>
    <w:p w:rsidR="00CE4362" w:rsidRDefault="00AE6BC3" w:rsidP="00CE4362">
      <w:pPr>
        <w:pStyle w:val="1"/>
        <w:numPr>
          <w:ilvl w:val="0"/>
          <w:numId w:val="3"/>
        </w:numPr>
        <w:shd w:val="clear" w:color="auto" w:fill="auto"/>
        <w:tabs>
          <w:tab w:val="left" w:pos="386"/>
        </w:tabs>
        <w:jc w:val="both"/>
      </w:pPr>
      <w:r>
        <w:t>Организация мониторинга эффективности деятельности</w:t>
      </w:r>
    </w:p>
    <w:p w:rsidR="009A013A" w:rsidRPr="00CE4362" w:rsidRDefault="00AE6BC3" w:rsidP="00CE4362">
      <w:pPr>
        <w:pStyle w:val="1"/>
        <w:shd w:val="clear" w:color="auto" w:fill="auto"/>
        <w:tabs>
          <w:tab w:val="left" w:pos="386"/>
        </w:tabs>
        <w:jc w:val="both"/>
      </w:pPr>
      <w:r w:rsidRPr="00CE4362">
        <w:rPr>
          <w:b/>
          <w:bCs/>
          <w:sz w:val="26"/>
          <w:szCs w:val="26"/>
        </w:rPr>
        <w:t>Ожидаемые результаты:</w:t>
      </w:r>
    </w:p>
    <w:p w:rsidR="009A013A" w:rsidRDefault="00AE6BC3">
      <w:pPr>
        <w:pStyle w:val="1"/>
        <w:shd w:val="clear" w:color="auto" w:fill="auto"/>
        <w:jc w:val="both"/>
      </w:pPr>
      <w:r>
        <w:t>- успешная адаптации начинающего педагога в учреждении;</w:t>
      </w:r>
    </w:p>
    <w:p w:rsidR="009A013A" w:rsidRDefault="00AE6BC3">
      <w:pPr>
        <w:pStyle w:val="1"/>
        <w:shd w:val="clear" w:color="auto" w:fill="auto"/>
        <w:jc w:val="both"/>
      </w:pPr>
      <w:r>
        <w:t>- активизации практических, индивидуальных, самостоятельных навыков работы с обучающимися;</w:t>
      </w:r>
    </w:p>
    <w:p w:rsidR="009A013A" w:rsidRDefault="00AE6BC3">
      <w:pPr>
        <w:pStyle w:val="1"/>
        <w:shd w:val="clear" w:color="auto" w:fill="auto"/>
        <w:jc w:val="both"/>
      </w:pPr>
      <w:r>
        <w:t>- повышение профессиональной компетентности молодого педагога в вопросах педагогики и психологии;</w:t>
      </w:r>
    </w:p>
    <w:p w:rsidR="009A013A" w:rsidRDefault="00AE6BC3">
      <w:pPr>
        <w:pStyle w:val="1"/>
        <w:shd w:val="clear" w:color="auto" w:fill="auto"/>
        <w:jc w:val="both"/>
      </w:pPr>
      <w:r>
        <w:t>- совершенствование методов работы по развитию творческой и самостоятельной деятельности обучающихся;</w:t>
      </w:r>
    </w:p>
    <w:p w:rsidR="009A013A" w:rsidRDefault="00AE6BC3">
      <w:pPr>
        <w:pStyle w:val="1"/>
        <w:shd w:val="clear" w:color="auto" w:fill="auto"/>
        <w:spacing w:after="460"/>
        <w:jc w:val="both"/>
      </w:pPr>
      <w:r>
        <w:t>- использование в работе начинающих педагогов инновационных педагогических технологий.</w:t>
      </w:r>
    </w:p>
    <w:p w:rsidR="009A013A" w:rsidRPr="00CE4362" w:rsidRDefault="00AE6BC3">
      <w:pPr>
        <w:pStyle w:val="1"/>
        <w:shd w:val="clear" w:color="auto" w:fill="auto"/>
        <w:spacing w:after="400"/>
        <w:ind w:firstLine="260"/>
        <w:jc w:val="both"/>
        <w:rPr>
          <w:b/>
          <w:bCs/>
          <w:sz w:val="24"/>
          <w:szCs w:val="24"/>
        </w:rPr>
      </w:pPr>
      <w:r w:rsidRPr="00CE4362">
        <w:rPr>
          <w:b/>
          <w:bCs/>
          <w:sz w:val="24"/>
          <w:szCs w:val="24"/>
        </w:rPr>
        <w:t>Примерный план работы наставника с молодым специалистом (первый год)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5258"/>
        <w:gridCol w:w="2392"/>
      </w:tblGrid>
      <w:tr w:rsidR="00CE4362" w:rsidRPr="00CE4362" w:rsidTr="004B615F">
        <w:tc>
          <w:tcPr>
            <w:tcW w:w="5258" w:type="dxa"/>
          </w:tcPr>
          <w:p w:rsidR="00CE4362" w:rsidRPr="00CE4362" w:rsidRDefault="00CE4362">
            <w:pPr>
              <w:pStyle w:val="1"/>
              <w:shd w:val="clear" w:color="auto" w:fill="auto"/>
              <w:spacing w:after="400"/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Планируемые мероприятия</w:t>
            </w:r>
          </w:p>
        </w:tc>
        <w:tc>
          <w:tcPr>
            <w:tcW w:w="2392" w:type="dxa"/>
          </w:tcPr>
          <w:p w:rsidR="00CE4362" w:rsidRPr="00CE4362" w:rsidRDefault="00CE4362">
            <w:pPr>
              <w:pStyle w:val="1"/>
              <w:shd w:val="clear" w:color="auto" w:fill="auto"/>
              <w:spacing w:after="400"/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Срок исполнения </w:t>
            </w:r>
          </w:p>
        </w:tc>
      </w:tr>
      <w:tr w:rsidR="00CE4362" w:rsidRPr="00CE4362" w:rsidTr="004B615F">
        <w:tc>
          <w:tcPr>
            <w:tcW w:w="5258" w:type="dxa"/>
          </w:tcPr>
          <w:p w:rsidR="00CE4362" w:rsidRPr="00CE4362" w:rsidRDefault="00CE4362" w:rsidP="00CE4362">
            <w:pPr>
              <w:pStyle w:val="1"/>
              <w:spacing w:after="120"/>
              <w:jc w:val="both"/>
              <w:rPr>
                <w:bCs/>
                <w:sz w:val="24"/>
                <w:szCs w:val="24"/>
              </w:rPr>
            </w:pPr>
            <w:r w:rsidRPr="00CE4362">
              <w:rPr>
                <w:bCs/>
                <w:sz w:val="24"/>
                <w:szCs w:val="24"/>
              </w:rPr>
              <w:tab/>
              <w:t>Беседа: Традиции школы. Ближайшие и перспективные планы школы.</w:t>
            </w:r>
          </w:p>
          <w:p w:rsidR="00CE4362" w:rsidRPr="00CE4362" w:rsidRDefault="00CE4362" w:rsidP="00CE4362">
            <w:pPr>
              <w:pStyle w:val="1"/>
              <w:shd w:val="clear" w:color="auto" w:fill="auto"/>
              <w:spacing w:after="120"/>
              <w:jc w:val="both"/>
              <w:rPr>
                <w:bCs/>
                <w:sz w:val="24"/>
                <w:szCs w:val="24"/>
              </w:rPr>
            </w:pPr>
            <w:r w:rsidRPr="00CE4362">
              <w:rPr>
                <w:bCs/>
                <w:sz w:val="24"/>
                <w:szCs w:val="24"/>
              </w:rPr>
              <w:tab/>
              <w:t>Инструктаж: Нормативно - правовая база школы (программы, методические записки, государственные стандарты), правила внутреннего распорядка школы; содержание работы, должностная инструкция, пределы полномочий, ответственность, взаимодействие с коллегами и другими работниками учреждения; техника безопасности на рабочем месте (вводный инструктаж); внешний вид; требованиями пропускной системы, порядком открывания и закрывания кабинета.</w:t>
            </w:r>
          </w:p>
          <w:p w:rsidR="00CE4362" w:rsidRPr="00CE4362" w:rsidRDefault="00CE4362" w:rsidP="00CE4362">
            <w:pPr>
              <w:pStyle w:val="1"/>
              <w:shd w:val="clear" w:color="auto" w:fill="auto"/>
              <w:spacing w:after="120"/>
              <w:jc w:val="both"/>
              <w:rPr>
                <w:bCs/>
                <w:sz w:val="24"/>
                <w:szCs w:val="24"/>
              </w:rPr>
            </w:pPr>
            <w:r w:rsidRPr="00CE4362">
              <w:rPr>
                <w:bCs/>
                <w:sz w:val="24"/>
                <w:szCs w:val="24"/>
              </w:rPr>
              <w:t xml:space="preserve">Практическое занятие: Планирование и организация работы старшего вожатого с учетом программы воспитания на 2024- 2025 учебный год и календарно-воспитательным планом работы школы (составление календарно-тематического планирования). Совместная деятельность в организации мероприятий с советником директора по воспитанию и взаимодействию с общественными объединениями. Программа деятельности волонтерского отряда. Требования к составлению программы деятельности </w:t>
            </w:r>
          </w:p>
          <w:p w:rsidR="00CE4362" w:rsidRPr="00CE4362" w:rsidRDefault="00CE4362" w:rsidP="00CE4362">
            <w:pPr>
              <w:pStyle w:val="1"/>
              <w:shd w:val="clear" w:color="auto" w:fill="auto"/>
              <w:spacing w:after="120"/>
              <w:jc w:val="both"/>
              <w:rPr>
                <w:bCs/>
                <w:sz w:val="24"/>
                <w:szCs w:val="24"/>
              </w:rPr>
            </w:pPr>
            <w:r w:rsidRPr="00CE4362">
              <w:rPr>
                <w:bCs/>
                <w:sz w:val="24"/>
                <w:szCs w:val="24"/>
              </w:rPr>
              <w:t xml:space="preserve"> Изучение инструкций: Как заполнять формы отчетности по </w:t>
            </w:r>
            <w:proofErr w:type="gramStart"/>
            <w:r w:rsidRPr="00CE4362">
              <w:rPr>
                <w:bCs/>
                <w:sz w:val="24"/>
                <w:szCs w:val="24"/>
              </w:rPr>
              <w:t>мероприятиям ,</w:t>
            </w:r>
            <w:proofErr w:type="gramEnd"/>
            <w:r w:rsidRPr="00CE4362">
              <w:rPr>
                <w:bCs/>
                <w:sz w:val="24"/>
                <w:szCs w:val="24"/>
              </w:rPr>
              <w:t xml:space="preserve"> ведение странички </w:t>
            </w:r>
            <w:r w:rsidRPr="00CE4362">
              <w:rPr>
                <w:bCs/>
                <w:sz w:val="24"/>
                <w:szCs w:val="24"/>
              </w:rPr>
              <w:lastRenderedPageBreak/>
              <w:t xml:space="preserve">на официальном сайте организации в ВК, основные </w:t>
            </w:r>
            <w:proofErr w:type="spellStart"/>
            <w:r w:rsidRPr="00CE4362">
              <w:rPr>
                <w:bCs/>
                <w:sz w:val="24"/>
                <w:szCs w:val="24"/>
              </w:rPr>
              <w:t>хэштеги</w:t>
            </w:r>
            <w:proofErr w:type="spellEnd"/>
            <w:r w:rsidRPr="00CE4362">
              <w:rPr>
                <w:bCs/>
                <w:sz w:val="24"/>
                <w:szCs w:val="24"/>
              </w:rPr>
              <w:t xml:space="preserve">, методические рекомендации по ведению </w:t>
            </w:r>
            <w:proofErr w:type="spellStart"/>
            <w:r w:rsidRPr="00CE4362">
              <w:rPr>
                <w:bCs/>
                <w:sz w:val="24"/>
                <w:szCs w:val="24"/>
              </w:rPr>
              <w:t>госпабликов</w:t>
            </w:r>
            <w:proofErr w:type="spellEnd"/>
            <w:r w:rsidRPr="00CE4362">
              <w:rPr>
                <w:bCs/>
                <w:sz w:val="24"/>
                <w:szCs w:val="24"/>
              </w:rPr>
              <w:t xml:space="preserve">. </w:t>
            </w:r>
          </w:p>
          <w:p w:rsidR="00CE4362" w:rsidRPr="00CE4362" w:rsidRDefault="00CE4362" w:rsidP="00CE4362">
            <w:pPr>
              <w:pStyle w:val="1"/>
              <w:shd w:val="clear" w:color="auto" w:fill="auto"/>
              <w:spacing w:after="120"/>
              <w:jc w:val="both"/>
              <w:rPr>
                <w:bCs/>
                <w:sz w:val="24"/>
                <w:szCs w:val="24"/>
              </w:rPr>
            </w:pPr>
            <w:r w:rsidRPr="00CE4362">
              <w:rPr>
                <w:bCs/>
                <w:sz w:val="24"/>
                <w:szCs w:val="24"/>
              </w:rPr>
              <w:t>Знакомство с обучающими, активистами классов, лидерами ученического самоуправления.</w:t>
            </w:r>
          </w:p>
        </w:tc>
        <w:tc>
          <w:tcPr>
            <w:tcW w:w="2392" w:type="dxa"/>
          </w:tcPr>
          <w:p w:rsidR="00CE4362" w:rsidRPr="0082740D" w:rsidRDefault="00CE4362">
            <w:pPr>
              <w:pStyle w:val="1"/>
              <w:shd w:val="clear" w:color="auto" w:fill="auto"/>
              <w:spacing w:after="400"/>
              <w:jc w:val="both"/>
              <w:rPr>
                <w:bCs/>
                <w:sz w:val="24"/>
                <w:szCs w:val="24"/>
              </w:rPr>
            </w:pPr>
            <w:r w:rsidRPr="0082740D">
              <w:rPr>
                <w:bCs/>
                <w:sz w:val="24"/>
                <w:szCs w:val="24"/>
              </w:rPr>
              <w:lastRenderedPageBreak/>
              <w:t>Август-сентябрь</w:t>
            </w:r>
          </w:p>
        </w:tc>
      </w:tr>
      <w:tr w:rsidR="00CE4362" w:rsidRPr="00CE4362" w:rsidTr="004B615F">
        <w:tc>
          <w:tcPr>
            <w:tcW w:w="5258" w:type="dxa"/>
          </w:tcPr>
          <w:p w:rsidR="004B615F" w:rsidRDefault="00CE4362" w:rsidP="004B615F">
            <w:pPr>
              <w:pStyle w:val="1"/>
              <w:jc w:val="both"/>
              <w:rPr>
                <w:bCs/>
                <w:sz w:val="24"/>
                <w:szCs w:val="24"/>
              </w:rPr>
            </w:pPr>
            <w:r w:rsidRPr="004B615F">
              <w:rPr>
                <w:bCs/>
                <w:sz w:val="24"/>
                <w:szCs w:val="24"/>
              </w:rPr>
              <w:t>Помощь в организации мероприятий, основные этапы в планировании. Ознакомление с материально-технической базой образовательной организации.</w:t>
            </w:r>
          </w:p>
          <w:p w:rsidR="004B615F" w:rsidRPr="004B615F" w:rsidRDefault="004B615F" w:rsidP="004B615F">
            <w:pPr>
              <w:pStyle w:val="1"/>
              <w:jc w:val="both"/>
              <w:rPr>
                <w:bCs/>
                <w:sz w:val="24"/>
                <w:szCs w:val="24"/>
              </w:rPr>
            </w:pPr>
          </w:p>
          <w:p w:rsidR="00CE4362" w:rsidRPr="004B615F" w:rsidRDefault="00CE4362" w:rsidP="004B615F">
            <w:pPr>
              <w:pStyle w:val="1"/>
              <w:jc w:val="both"/>
              <w:rPr>
                <w:bCs/>
                <w:sz w:val="24"/>
                <w:szCs w:val="24"/>
              </w:rPr>
            </w:pPr>
            <w:r w:rsidRPr="004B615F">
              <w:rPr>
                <w:bCs/>
                <w:sz w:val="24"/>
                <w:szCs w:val="24"/>
              </w:rPr>
              <w:t>Самообразование - лучшее образование. Оказание помощи в выборе методической темы по самообразованию;</w:t>
            </w:r>
          </w:p>
          <w:p w:rsidR="00CE4362" w:rsidRPr="00CE4362" w:rsidRDefault="00CE4362" w:rsidP="004B615F">
            <w:pPr>
              <w:pStyle w:val="1"/>
              <w:shd w:val="clear" w:color="auto" w:fill="auto"/>
              <w:jc w:val="both"/>
              <w:rPr>
                <w:b/>
                <w:bCs/>
                <w:sz w:val="24"/>
                <w:szCs w:val="24"/>
              </w:rPr>
            </w:pPr>
            <w:r w:rsidRPr="004B615F">
              <w:rPr>
                <w:bCs/>
                <w:sz w:val="24"/>
                <w:szCs w:val="24"/>
              </w:rPr>
              <w:t>Посещение мероприятий молодого специалиста с целью знакомства с работой, выявления затруднений, оказания методической помощи</w:t>
            </w:r>
            <w:r w:rsidRPr="00CE4362">
              <w:rPr>
                <w:bCs/>
                <w:sz w:val="24"/>
                <w:szCs w:val="24"/>
              </w:rPr>
              <w:t>.</w:t>
            </w:r>
          </w:p>
        </w:tc>
        <w:tc>
          <w:tcPr>
            <w:tcW w:w="2392" w:type="dxa"/>
          </w:tcPr>
          <w:p w:rsidR="00CE4362" w:rsidRPr="0082740D" w:rsidRDefault="004B615F">
            <w:pPr>
              <w:pStyle w:val="1"/>
              <w:shd w:val="clear" w:color="auto" w:fill="auto"/>
              <w:spacing w:after="400"/>
              <w:jc w:val="both"/>
              <w:rPr>
                <w:bCs/>
                <w:sz w:val="24"/>
                <w:szCs w:val="24"/>
              </w:rPr>
            </w:pPr>
            <w:r w:rsidRPr="0082740D">
              <w:rPr>
                <w:bCs/>
                <w:sz w:val="24"/>
                <w:szCs w:val="24"/>
              </w:rPr>
              <w:t>октябрь</w:t>
            </w:r>
          </w:p>
        </w:tc>
      </w:tr>
      <w:tr w:rsidR="00CE4362" w:rsidRPr="00CE4362" w:rsidTr="004B615F">
        <w:tc>
          <w:tcPr>
            <w:tcW w:w="5258" w:type="dxa"/>
          </w:tcPr>
          <w:p w:rsidR="004B615F" w:rsidRPr="004B615F" w:rsidRDefault="004B615F" w:rsidP="004B615F">
            <w:pPr>
              <w:pStyle w:val="1"/>
              <w:jc w:val="both"/>
              <w:rPr>
                <w:bCs/>
                <w:sz w:val="24"/>
                <w:szCs w:val="24"/>
              </w:rPr>
            </w:pPr>
            <w:r w:rsidRPr="004B615F">
              <w:rPr>
                <w:bCs/>
                <w:sz w:val="24"/>
                <w:szCs w:val="24"/>
              </w:rPr>
              <w:t>Беседа: Организация индивидуальных занятий с различными категориями учащихся. Индивидуальный подход в организации воспитательной деятельности;</w:t>
            </w:r>
          </w:p>
          <w:p w:rsidR="004B615F" w:rsidRPr="004B615F" w:rsidRDefault="004B615F" w:rsidP="004B615F">
            <w:pPr>
              <w:pStyle w:val="1"/>
              <w:jc w:val="both"/>
              <w:rPr>
                <w:bCs/>
                <w:sz w:val="24"/>
                <w:szCs w:val="24"/>
              </w:rPr>
            </w:pPr>
            <w:r w:rsidRPr="004B615F">
              <w:rPr>
                <w:bCs/>
                <w:sz w:val="24"/>
                <w:szCs w:val="24"/>
              </w:rPr>
              <w:t>Тренинг</w:t>
            </w:r>
            <w:proofErr w:type="gramStart"/>
            <w:r w:rsidRPr="004B615F">
              <w:rPr>
                <w:bCs/>
                <w:sz w:val="24"/>
                <w:szCs w:val="24"/>
              </w:rPr>
              <w:t>: Учусь</w:t>
            </w:r>
            <w:proofErr w:type="gramEnd"/>
            <w:r w:rsidRPr="004B615F">
              <w:rPr>
                <w:bCs/>
                <w:sz w:val="24"/>
                <w:szCs w:val="24"/>
              </w:rPr>
              <w:t xml:space="preserve"> строить отношения; Анализ педагогических ситуаций. Общая схема анализа причин конфликтных ситуаций;</w:t>
            </w:r>
          </w:p>
          <w:p w:rsidR="004B615F" w:rsidRPr="004B615F" w:rsidRDefault="004B615F" w:rsidP="004B615F">
            <w:pPr>
              <w:pStyle w:val="1"/>
              <w:jc w:val="both"/>
              <w:rPr>
                <w:bCs/>
                <w:sz w:val="24"/>
                <w:szCs w:val="24"/>
              </w:rPr>
            </w:pPr>
            <w:r w:rsidRPr="004B615F">
              <w:rPr>
                <w:bCs/>
                <w:sz w:val="24"/>
                <w:szCs w:val="24"/>
              </w:rPr>
              <w:t>Коллективно-творческая деятельность</w:t>
            </w:r>
          </w:p>
          <w:p w:rsidR="00CE4362" w:rsidRPr="00CE4362" w:rsidRDefault="004B615F" w:rsidP="004B615F">
            <w:pPr>
              <w:pStyle w:val="1"/>
              <w:shd w:val="clear" w:color="auto" w:fill="auto"/>
              <w:jc w:val="both"/>
              <w:rPr>
                <w:b/>
                <w:bCs/>
                <w:sz w:val="24"/>
                <w:szCs w:val="24"/>
              </w:rPr>
            </w:pPr>
            <w:r w:rsidRPr="004B615F">
              <w:rPr>
                <w:bCs/>
                <w:sz w:val="24"/>
                <w:szCs w:val="24"/>
              </w:rPr>
              <w:t>Сущность детского самоуправления и условия его развития</w:t>
            </w:r>
          </w:p>
        </w:tc>
        <w:tc>
          <w:tcPr>
            <w:tcW w:w="2392" w:type="dxa"/>
          </w:tcPr>
          <w:p w:rsidR="00CE4362" w:rsidRPr="0082740D" w:rsidRDefault="004B615F">
            <w:pPr>
              <w:pStyle w:val="1"/>
              <w:shd w:val="clear" w:color="auto" w:fill="auto"/>
              <w:spacing w:after="400"/>
              <w:jc w:val="both"/>
              <w:rPr>
                <w:bCs/>
                <w:sz w:val="24"/>
                <w:szCs w:val="24"/>
              </w:rPr>
            </w:pPr>
            <w:r w:rsidRPr="0082740D">
              <w:rPr>
                <w:bCs/>
                <w:sz w:val="24"/>
                <w:szCs w:val="24"/>
              </w:rPr>
              <w:t>ноябрь</w:t>
            </w:r>
          </w:p>
        </w:tc>
      </w:tr>
      <w:tr w:rsidR="004B615F" w:rsidRPr="00CE4362" w:rsidTr="004B615F">
        <w:tc>
          <w:tcPr>
            <w:tcW w:w="5258" w:type="dxa"/>
          </w:tcPr>
          <w:p w:rsidR="004B615F" w:rsidRPr="004B615F" w:rsidRDefault="004B615F" w:rsidP="004B615F">
            <w:pPr>
              <w:pStyle w:val="1"/>
              <w:jc w:val="both"/>
              <w:rPr>
                <w:bCs/>
                <w:sz w:val="24"/>
                <w:szCs w:val="24"/>
              </w:rPr>
            </w:pPr>
            <w:r w:rsidRPr="004B615F">
              <w:rPr>
                <w:bCs/>
                <w:sz w:val="24"/>
                <w:szCs w:val="24"/>
              </w:rPr>
              <w:t xml:space="preserve">Индивидуальная беседа: </w:t>
            </w:r>
            <w:proofErr w:type="spellStart"/>
            <w:r w:rsidRPr="004B615F">
              <w:rPr>
                <w:bCs/>
                <w:sz w:val="24"/>
                <w:szCs w:val="24"/>
              </w:rPr>
              <w:t>Психолого</w:t>
            </w:r>
            <w:proofErr w:type="spellEnd"/>
            <w:r w:rsidRPr="004B615F">
              <w:rPr>
                <w:bCs/>
                <w:sz w:val="24"/>
                <w:szCs w:val="24"/>
              </w:rPr>
              <w:t xml:space="preserve"> - педагогические требования к проверке, учету и оценке знаний учащихся;</w:t>
            </w:r>
          </w:p>
          <w:p w:rsidR="004B615F" w:rsidRPr="004B615F" w:rsidRDefault="004B615F" w:rsidP="004B615F">
            <w:pPr>
              <w:pStyle w:val="1"/>
              <w:jc w:val="both"/>
              <w:rPr>
                <w:bCs/>
                <w:sz w:val="24"/>
                <w:szCs w:val="24"/>
              </w:rPr>
            </w:pPr>
            <w:r w:rsidRPr="004B615F">
              <w:rPr>
                <w:bCs/>
                <w:sz w:val="24"/>
                <w:szCs w:val="24"/>
              </w:rPr>
              <w:t>Обмен мнениями по теме «Факторы, которые влияют на качество воспитательного процесса в образовательной организации»;</w:t>
            </w:r>
          </w:p>
          <w:p w:rsidR="004B615F" w:rsidRPr="004B615F" w:rsidRDefault="004B615F" w:rsidP="004B615F">
            <w:pPr>
              <w:pStyle w:val="1"/>
              <w:jc w:val="both"/>
              <w:rPr>
                <w:bCs/>
                <w:sz w:val="24"/>
                <w:szCs w:val="24"/>
              </w:rPr>
            </w:pPr>
            <w:r w:rsidRPr="004B615F">
              <w:rPr>
                <w:bCs/>
                <w:sz w:val="24"/>
                <w:szCs w:val="24"/>
              </w:rPr>
              <w:t>Беседа: Организация творческих (индивидуальных и групповых) занятий с различными категориями учащихся. Индивидуальный подход в организации воспитательной деятельности.</w:t>
            </w:r>
          </w:p>
          <w:p w:rsidR="004B615F" w:rsidRPr="004B615F" w:rsidRDefault="004B615F" w:rsidP="004B615F">
            <w:pPr>
              <w:pStyle w:val="1"/>
              <w:jc w:val="both"/>
              <w:rPr>
                <w:bCs/>
                <w:sz w:val="24"/>
                <w:szCs w:val="24"/>
              </w:rPr>
            </w:pPr>
            <w:r w:rsidRPr="004B615F">
              <w:rPr>
                <w:bCs/>
                <w:sz w:val="24"/>
                <w:szCs w:val="24"/>
              </w:rPr>
              <w:t>Посещение молодым специалистом мероприятий, внеурочных занятий учителя - наставника.</w:t>
            </w:r>
          </w:p>
          <w:p w:rsidR="004B615F" w:rsidRPr="004B615F" w:rsidRDefault="004B615F" w:rsidP="004B615F">
            <w:pPr>
              <w:pStyle w:val="1"/>
              <w:jc w:val="both"/>
              <w:rPr>
                <w:bCs/>
                <w:sz w:val="24"/>
                <w:szCs w:val="24"/>
              </w:rPr>
            </w:pPr>
            <w:r w:rsidRPr="004B615F">
              <w:rPr>
                <w:bCs/>
                <w:sz w:val="24"/>
                <w:szCs w:val="24"/>
              </w:rPr>
              <w:t>Круглый стол «Основные проблемы начинающего педагога в организации патриотического воспитания»</w:t>
            </w:r>
          </w:p>
        </w:tc>
        <w:tc>
          <w:tcPr>
            <w:tcW w:w="2392" w:type="dxa"/>
          </w:tcPr>
          <w:p w:rsidR="004B615F" w:rsidRPr="0082740D" w:rsidRDefault="004B615F">
            <w:pPr>
              <w:pStyle w:val="1"/>
              <w:shd w:val="clear" w:color="auto" w:fill="auto"/>
              <w:spacing w:after="400"/>
              <w:jc w:val="both"/>
              <w:rPr>
                <w:bCs/>
                <w:sz w:val="24"/>
                <w:szCs w:val="24"/>
              </w:rPr>
            </w:pPr>
            <w:r w:rsidRPr="0082740D">
              <w:rPr>
                <w:bCs/>
                <w:sz w:val="24"/>
                <w:szCs w:val="24"/>
              </w:rPr>
              <w:t>декабрь</w:t>
            </w:r>
          </w:p>
        </w:tc>
      </w:tr>
      <w:tr w:rsidR="004B615F" w:rsidRPr="00CE4362" w:rsidTr="004B615F">
        <w:tc>
          <w:tcPr>
            <w:tcW w:w="5258" w:type="dxa"/>
          </w:tcPr>
          <w:p w:rsidR="004B615F" w:rsidRPr="004B615F" w:rsidRDefault="004B615F" w:rsidP="004B615F">
            <w:pPr>
              <w:pStyle w:val="1"/>
              <w:jc w:val="both"/>
              <w:rPr>
                <w:bCs/>
                <w:sz w:val="24"/>
                <w:szCs w:val="24"/>
              </w:rPr>
            </w:pPr>
            <w:r w:rsidRPr="004B615F">
              <w:rPr>
                <w:bCs/>
                <w:sz w:val="24"/>
                <w:szCs w:val="24"/>
              </w:rPr>
              <w:t>Посещение мероприятий, праздников у опытных учителей школы</w:t>
            </w:r>
            <w:r w:rsidRPr="004B615F">
              <w:rPr>
                <w:bCs/>
                <w:i/>
                <w:iCs/>
                <w:sz w:val="24"/>
                <w:szCs w:val="24"/>
              </w:rPr>
              <w:t>;</w:t>
            </w:r>
          </w:p>
          <w:p w:rsidR="004B615F" w:rsidRPr="004B615F" w:rsidRDefault="004B615F" w:rsidP="004B615F">
            <w:pPr>
              <w:pStyle w:val="1"/>
              <w:jc w:val="both"/>
              <w:rPr>
                <w:bCs/>
                <w:sz w:val="24"/>
                <w:szCs w:val="24"/>
              </w:rPr>
            </w:pPr>
            <w:r w:rsidRPr="004B615F">
              <w:rPr>
                <w:bCs/>
                <w:sz w:val="24"/>
                <w:szCs w:val="24"/>
              </w:rPr>
              <w:t>Посещение внеурочной деятельности молодого учителя- коллеги с целью знакомства с опытом работы. Анализ и самоанализ мероприятия;</w:t>
            </w:r>
          </w:p>
        </w:tc>
        <w:tc>
          <w:tcPr>
            <w:tcW w:w="2392" w:type="dxa"/>
          </w:tcPr>
          <w:p w:rsidR="004B615F" w:rsidRPr="0082740D" w:rsidRDefault="004B615F">
            <w:pPr>
              <w:pStyle w:val="1"/>
              <w:shd w:val="clear" w:color="auto" w:fill="auto"/>
              <w:spacing w:after="400"/>
              <w:jc w:val="both"/>
              <w:rPr>
                <w:bCs/>
                <w:sz w:val="24"/>
                <w:szCs w:val="24"/>
              </w:rPr>
            </w:pPr>
            <w:r w:rsidRPr="0082740D">
              <w:rPr>
                <w:bCs/>
                <w:sz w:val="24"/>
                <w:szCs w:val="24"/>
              </w:rPr>
              <w:t>январь</w:t>
            </w:r>
          </w:p>
        </w:tc>
      </w:tr>
      <w:tr w:rsidR="004B615F" w:rsidRPr="00CE4362" w:rsidTr="004B615F">
        <w:tc>
          <w:tcPr>
            <w:tcW w:w="5258" w:type="dxa"/>
          </w:tcPr>
          <w:p w:rsidR="004B615F" w:rsidRPr="004B615F" w:rsidRDefault="004B615F" w:rsidP="004B615F">
            <w:pPr>
              <w:pStyle w:val="1"/>
              <w:jc w:val="both"/>
              <w:rPr>
                <w:bCs/>
                <w:sz w:val="24"/>
                <w:szCs w:val="24"/>
              </w:rPr>
            </w:pPr>
            <w:r w:rsidRPr="004B615F">
              <w:rPr>
                <w:bCs/>
                <w:sz w:val="24"/>
                <w:szCs w:val="24"/>
              </w:rPr>
              <w:t>Дискуссия: Трудная ситуация на занятии и ваш выход из неё;</w:t>
            </w:r>
          </w:p>
          <w:p w:rsidR="004B615F" w:rsidRPr="004B615F" w:rsidRDefault="004B615F" w:rsidP="004B615F">
            <w:pPr>
              <w:pStyle w:val="1"/>
              <w:jc w:val="both"/>
              <w:rPr>
                <w:bCs/>
                <w:sz w:val="24"/>
                <w:szCs w:val="24"/>
              </w:rPr>
            </w:pPr>
            <w:r w:rsidRPr="004B615F">
              <w:rPr>
                <w:bCs/>
                <w:sz w:val="24"/>
                <w:szCs w:val="24"/>
              </w:rPr>
              <w:t>Анализ педагогических ситуаций. Анализ различных стилей педагогического общения (авторитарный, либерально-попустительский,</w:t>
            </w:r>
            <w:r w:rsidRPr="004B615F">
              <w:rPr>
                <w:bCs/>
                <w:sz w:val="24"/>
                <w:szCs w:val="24"/>
              </w:rPr>
              <w:tab/>
              <w:t>демократический).</w:t>
            </w:r>
          </w:p>
          <w:p w:rsidR="004B615F" w:rsidRPr="004B615F" w:rsidRDefault="004B615F" w:rsidP="004B615F">
            <w:pPr>
              <w:pStyle w:val="1"/>
              <w:jc w:val="both"/>
              <w:rPr>
                <w:bCs/>
                <w:sz w:val="24"/>
                <w:szCs w:val="24"/>
              </w:rPr>
            </w:pPr>
            <w:r w:rsidRPr="004B615F">
              <w:rPr>
                <w:bCs/>
                <w:sz w:val="24"/>
                <w:szCs w:val="24"/>
              </w:rPr>
              <w:t xml:space="preserve">Преимущества демократического стиля </w:t>
            </w:r>
            <w:r w:rsidRPr="004B615F">
              <w:rPr>
                <w:bCs/>
                <w:sz w:val="24"/>
                <w:szCs w:val="24"/>
              </w:rPr>
              <w:lastRenderedPageBreak/>
              <w:t>общения. Структура педагогических воздействий</w:t>
            </w:r>
            <w:r w:rsidRPr="004B615F">
              <w:rPr>
                <w:bCs/>
                <w:sz w:val="24"/>
                <w:szCs w:val="24"/>
              </w:rPr>
              <w:tab/>
              <w:t>(организующее,</w:t>
            </w:r>
            <w:r w:rsidRPr="004B615F">
              <w:rPr>
                <w:bCs/>
                <w:sz w:val="24"/>
                <w:szCs w:val="24"/>
              </w:rPr>
              <w:tab/>
              <w:t>оценивающее,</w:t>
            </w:r>
          </w:p>
          <w:p w:rsidR="004B615F" w:rsidRPr="004B615F" w:rsidRDefault="004B615F" w:rsidP="004B615F">
            <w:pPr>
              <w:pStyle w:val="1"/>
              <w:jc w:val="both"/>
              <w:rPr>
                <w:bCs/>
                <w:sz w:val="24"/>
                <w:szCs w:val="24"/>
              </w:rPr>
            </w:pPr>
            <w:r w:rsidRPr="004B615F">
              <w:rPr>
                <w:bCs/>
                <w:sz w:val="24"/>
                <w:szCs w:val="24"/>
              </w:rPr>
              <w:t>дисциплинирующее);</w:t>
            </w:r>
          </w:p>
          <w:p w:rsidR="004B615F" w:rsidRPr="004B615F" w:rsidRDefault="004B615F" w:rsidP="004B615F">
            <w:pPr>
              <w:pStyle w:val="1"/>
              <w:jc w:val="both"/>
              <w:rPr>
                <w:bCs/>
              </w:rPr>
            </w:pPr>
            <w:r w:rsidRPr="004B615F">
              <w:rPr>
                <w:bCs/>
                <w:sz w:val="24"/>
                <w:szCs w:val="24"/>
              </w:rPr>
              <w:t>Игра как вид деятельности и метод воспитания личности ребенка. Методика разработки сценарного плана творческого мероприятия</w:t>
            </w:r>
          </w:p>
        </w:tc>
        <w:tc>
          <w:tcPr>
            <w:tcW w:w="2392" w:type="dxa"/>
          </w:tcPr>
          <w:p w:rsidR="004B615F" w:rsidRPr="0082740D" w:rsidRDefault="004B615F">
            <w:pPr>
              <w:pStyle w:val="1"/>
              <w:shd w:val="clear" w:color="auto" w:fill="auto"/>
              <w:spacing w:after="400"/>
              <w:jc w:val="both"/>
              <w:rPr>
                <w:bCs/>
                <w:sz w:val="24"/>
                <w:szCs w:val="24"/>
              </w:rPr>
            </w:pPr>
            <w:r w:rsidRPr="0082740D">
              <w:rPr>
                <w:bCs/>
                <w:sz w:val="24"/>
                <w:szCs w:val="24"/>
              </w:rPr>
              <w:lastRenderedPageBreak/>
              <w:t>февраль</w:t>
            </w:r>
          </w:p>
        </w:tc>
      </w:tr>
      <w:tr w:rsidR="004B615F" w:rsidRPr="00CE4362" w:rsidTr="004B615F">
        <w:tc>
          <w:tcPr>
            <w:tcW w:w="5258" w:type="dxa"/>
          </w:tcPr>
          <w:p w:rsidR="004B615F" w:rsidRPr="004B615F" w:rsidRDefault="004B615F" w:rsidP="004B615F">
            <w:pPr>
              <w:pStyle w:val="1"/>
              <w:jc w:val="both"/>
              <w:rPr>
                <w:bCs/>
                <w:sz w:val="24"/>
                <w:szCs w:val="24"/>
              </w:rPr>
            </w:pPr>
            <w:r w:rsidRPr="004B615F">
              <w:rPr>
                <w:bCs/>
                <w:sz w:val="24"/>
                <w:szCs w:val="24"/>
              </w:rPr>
              <w:t>Беседа: Виды контроля, их рациональное использование на различных этапах изучения программного материала;</w:t>
            </w:r>
          </w:p>
          <w:p w:rsidR="004B615F" w:rsidRPr="004B615F" w:rsidRDefault="004B615F" w:rsidP="004B615F">
            <w:pPr>
              <w:pStyle w:val="1"/>
              <w:jc w:val="both"/>
              <w:rPr>
                <w:bCs/>
                <w:sz w:val="24"/>
                <w:szCs w:val="24"/>
              </w:rPr>
            </w:pPr>
            <w:r w:rsidRPr="004B615F">
              <w:rPr>
                <w:bCs/>
                <w:sz w:val="24"/>
                <w:szCs w:val="24"/>
              </w:rPr>
              <w:t>Консультации по частным вопросам методики проведения внеклассных мероприятий</w:t>
            </w:r>
          </w:p>
          <w:p w:rsidR="004B615F" w:rsidRPr="004B615F" w:rsidRDefault="004B615F" w:rsidP="004B615F">
            <w:pPr>
              <w:pStyle w:val="1"/>
              <w:jc w:val="both"/>
              <w:rPr>
                <w:bCs/>
                <w:sz w:val="24"/>
                <w:szCs w:val="24"/>
              </w:rPr>
            </w:pPr>
            <w:r w:rsidRPr="004B615F">
              <w:rPr>
                <w:bCs/>
                <w:sz w:val="24"/>
                <w:szCs w:val="24"/>
              </w:rPr>
              <w:t>Организация каникулярного отдыха детей. Игры на</w:t>
            </w:r>
          </w:p>
          <w:p w:rsidR="004B615F" w:rsidRPr="004B615F" w:rsidRDefault="004B615F" w:rsidP="004B615F">
            <w:pPr>
              <w:pStyle w:val="1"/>
              <w:jc w:val="both"/>
              <w:rPr>
                <w:bCs/>
                <w:sz w:val="24"/>
                <w:szCs w:val="24"/>
              </w:rPr>
            </w:pPr>
            <w:r w:rsidRPr="004B615F">
              <w:rPr>
                <w:bCs/>
                <w:sz w:val="24"/>
                <w:szCs w:val="24"/>
              </w:rPr>
              <w:t>знакомство, на сплочение коллектива. Структура группы (игры и тренинги на выявление лидеров, на создание команды</w:t>
            </w:r>
          </w:p>
        </w:tc>
        <w:tc>
          <w:tcPr>
            <w:tcW w:w="2392" w:type="dxa"/>
          </w:tcPr>
          <w:p w:rsidR="004B615F" w:rsidRPr="0082740D" w:rsidRDefault="004B615F">
            <w:pPr>
              <w:pStyle w:val="1"/>
              <w:shd w:val="clear" w:color="auto" w:fill="auto"/>
              <w:spacing w:after="400"/>
              <w:jc w:val="both"/>
              <w:rPr>
                <w:bCs/>
                <w:sz w:val="24"/>
                <w:szCs w:val="24"/>
              </w:rPr>
            </w:pPr>
            <w:r w:rsidRPr="0082740D">
              <w:rPr>
                <w:bCs/>
                <w:sz w:val="24"/>
                <w:szCs w:val="24"/>
              </w:rPr>
              <w:t>март</w:t>
            </w:r>
          </w:p>
        </w:tc>
      </w:tr>
      <w:tr w:rsidR="004B615F" w:rsidRPr="00CE4362" w:rsidTr="004B615F">
        <w:tc>
          <w:tcPr>
            <w:tcW w:w="5258" w:type="dxa"/>
          </w:tcPr>
          <w:p w:rsidR="004B615F" w:rsidRPr="004B615F" w:rsidRDefault="004B615F" w:rsidP="004B615F">
            <w:pPr>
              <w:pStyle w:val="1"/>
              <w:jc w:val="both"/>
              <w:rPr>
                <w:bCs/>
                <w:sz w:val="24"/>
                <w:szCs w:val="24"/>
              </w:rPr>
            </w:pPr>
            <w:r w:rsidRPr="004B615F">
              <w:rPr>
                <w:bCs/>
                <w:sz w:val="24"/>
                <w:szCs w:val="24"/>
              </w:rPr>
              <w:t>Участие молодого специалиста в заседании ШМО (выступление по теме самообразования);</w:t>
            </w:r>
          </w:p>
          <w:p w:rsidR="004B615F" w:rsidRPr="004B615F" w:rsidRDefault="004B615F" w:rsidP="004B615F">
            <w:pPr>
              <w:pStyle w:val="1"/>
              <w:jc w:val="both"/>
              <w:rPr>
                <w:bCs/>
                <w:sz w:val="24"/>
                <w:szCs w:val="24"/>
              </w:rPr>
            </w:pPr>
            <w:r w:rsidRPr="004B615F">
              <w:rPr>
                <w:bCs/>
                <w:sz w:val="24"/>
                <w:szCs w:val="24"/>
              </w:rPr>
              <w:t>Беседа: Содержание формы и методы работы педагога с родителями;</w:t>
            </w:r>
          </w:p>
          <w:p w:rsidR="004B615F" w:rsidRPr="004B615F" w:rsidRDefault="004B615F" w:rsidP="004B615F">
            <w:pPr>
              <w:pStyle w:val="1"/>
              <w:jc w:val="both"/>
              <w:rPr>
                <w:bCs/>
                <w:sz w:val="24"/>
                <w:szCs w:val="24"/>
              </w:rPr>
            </w:pPr>
            <w:r w:rsidRPr="004B615F">
              <w:rPr>
                <w:bCs/>
                <w:sz w:val="24"/>
                <w:szCs w:val="24"/>
              </w:rPr>
              <w:t>Анализ профессиональных затруднений.</w:t>
            </w:r>
          </w:p>
        </w:tc>
        <w:tc>
          <w:tcPr>
            <w:tcW w:w="2392" w:type="dxa"/>
          </w:tcPr>
          <w:p w:rsidR="004B615F" w:rsidRPr="0082740D" w:rsidRDefault="004B615F">
            <w:pPr>
              <w:pStyle w:val="1"/>
              <w:shd w:val="clear" w:color="auto" w:fill="auto"/>
              <w:spacing w:after="400"/>
              <w:jc w:val="both"/>
              <w:rPr>
                <w:bCs/>
                <w:sz w:val="24"/>
                <w:szCs w:val="24"/>
              </w:rPr>
            </w:pPr>
            <w:r w:rsidRPr="0082740D">
              <w:rPr>
                <w:bCs/>
                <w:sz w:val="24"/>
                <w:szCs w:val="24"/>
              </w:rPr>
              <w:t>апрель</w:t>
            </w:r>
          </w:p>
        </w:tc>
      </w:tr>
      <w:tr w:rsidR="004B615F" w:rsidRPr="00CE4362" w:rsidTr="004B615F">
        <w:tc>
          <w:tcPr>
            <w:tcW w:w="5258" w:type="dxa"/>
          </w:tcPr>
          <w:p w:rsidR="004B615F" w:rsidRPr="004B615F" w:rsidRDefault="004B615F" w:rsidP="004B615F">
            <w:pPr>
              <w:pStyle w:val="1"/>
              <w:jc w:val="both"/>
              <w:rPr>
                <w:bCs/>
                <w:sz w:val="24"/>
                <w:szCs w:val="24"/>
              </w:rPr>
            </w:pPr>
            <w:proofErr w:type="spellStart"/>
            <w:proofErr w:type="gramStart"/>
            <w:r w:rsidRPr="004B615F">
              <w:rPr>
                <w:bCs/>
                <w:sz w:val="24"/>
                <w:szCs w:val="24"/>
              </w:rPr>
              <w:t>Анкетирование:Профессиональные</w:t>
            </w:r>
            <w:proofErr w:type="spellEnd"/>
            <w:proofErr w:type="gramEnd"/>
            <w:r w:rsidRPr="004B615F">
              <w:rPr>
                <w:bCs/>
                <w:sz w:val="24"/>
                <w:szCs w:val="24"/>
              </w:rPr>
              <w:t xml:space="preserve"> затруднения. Степень комфортности нахождения в коллективе;</w:t>
            </w:r>
          </w:p>
          <w:p w:rsidR="004B615F" w:rsidRPr="004B615F" w:rsidRDefault="004B615F" w:rsidP="004B615F">
            <w:pPr>
              <w:pStyle w:val="1"/>
              <w:jc w:val="both"/>
              <w:rPr>
                <w:bCs/>
                <w:sz w:val="24"/>
                <w:szCs w:val="24"/>
              </w:rPr>
            </w:pPr>
            <w:r w:rsidRPr="004B615F">
              <w:rPr>
                <w:bCs/>
                <w:sz w:val="24"/>
                <w:szCs w:val="24"/>
              </w:rPr>
              <w:t>Анкетирование: Оценка собственного квалификационного уровня молодым учителем и педагогом наставником;</w:t>
            </w:r>
          </w:p>
          <w:p w:rsidR="004B615F" w:rsidRPr="004B615F" w:rsidRDefault="004B615F" w:rsidP="004B615F">
            <w:pPr>
              <w:pStyle w:val="1"/>
              <w:jc w:val="both"/>
              <w:rPr>
                <w:bCs/>
                <w:sz w:val="24"/>
                <w:szCs w:val="24"/>
              </w:rPr>
            </w:pPr>
            <w:r w:rsidRPr="004B615F">
              <w:rPr>
                <w:bCs/>
                <w:sz w:val="24"/>
                <w:szCs w:val="24"/>
              </w:rPr>
              <w:t>Анализ процесса адаптации молодого специалиста: индивидуальное собеседование по выявлению сильных и слабых сторон в подготовке молодого специалиста к педагогической деятельности, выявление склонностей и личных интересов.</w:t>
            </w:r>
          </w:p>
          <w:p w:rsidR="004B615F" w:rsidRPr="004B615F" w:rsidRDefault="004B615F" w:rsidP="004B615F">
            <w:pPr>
              <w:pStyle w:val="1"/>
              <w:jc w:val="both"/>
              <w:rPr>
                <w:bCs/>
                <w:sz w:val="24"/>
                <w:szCs w:val="24"/>
              </w:rPr>
            </w:pPr>
            <w:r w:rsidRPr="004B615F">
              <w:rPr>
                <w:bCs/>
                <w:sz w:val="24"/>
                <w:szCs w:val="24"/>
              </w:rPr>
              <w:t>Анализ работы за год. Достижения. Рекомендации</w:t>
            </w:r>
          </w:p>
        </w:tc>
        <w:tc>
          <w:tcPr>
            <w:tcW w:w="2392" w:type="dxa"/>
          </w:tcPr>
          <w:p w:rsidR="004B615F" w:rsidRPr="0082740D" w:rsidRDefault="004B615F">
            <w:pPr>
              <w:pStyle w:val="1"/>
              <w:shd w:val="clear" w:color="auto" w:fill="auto"/>
              <w:spacing w:after="400"/>
              <w:jc w:val="both"/>
              <w:rPr>
                <w:bCs/>
                <w:sz w:val="24"/>
                <w:szCs w:val="24"/>
              </w:rPr>
            </w:pPr>
            <w:r w:rsidRPr="0082740D">
              <w:rPr>
                <w:bCs/>
                <w:sz w:val="24"/>
                <w:szCs w:val="24"/>
              </w:rPr>
              <w:t>май</w:t>
            </w:r>
          </w:p>
        </w:tc>
      </w:tr>
    </w:tbl>
    <w:p w:rsidR="00CE4362" w:rsidRDefault="00CE4362">
      <w:pPr>
        <w:pStyle w:val="1"/>
        <w:shd w:val="clear" w:color="auto" w:fill="auto"/>
        <w:spacing w:after="400"/>
        <w:ind w:firstLine="260"/>
        <w:jc w:val="both"/>
        <w:rPr>
          <w:b/>
          <w:bCs/>
        </w:rPr>
      </w:pPr>
    </w:p>
    <w:p w:rsidR="00CE4362" w:rsidRDefault="00CE4362">
      <w:pPr>
        <w:pStyle w:val="1"/>
        <w:shd w:val="clear" w:color="auto" w:fill="auto"/>
        <w:spacing w:after="400"/>
        <w:ind w:firstLine="260"/>
        <w:jc w:val="both"/>
      </w:pPr>
    </w:p>
    <w:p w:rsidR="00CE4362" w:rsidRDefault="00CE4362">
      <w:pPr>
        <w:pStyle w:val="1"/>
        <w:shd w:val="clear" w:color="auto" w:fill="auto"/>
        <w:spacing w:after="400"/>
        <w:ind w:firstLine="260"/>
        <w:jc w:val="both"/>
      </w:pPr>
    </w:p>
    <w:p w:rsidR="00CE4362" w:rsidRDefault="00CE4362">
      <w:pPr>
        <w:pStyle w:val="1"/>
        <w:shd w:val="clear" w:color="auto" w:fill="auto"/>
        <w:spacing w:after="400"/>
        <w:ind w:firstLine="260"/>
        <w:jc w:val="both"/>
      </w:pPr>
    </w:p>
    <w:p w:rsidR="00CE4362" w:rsidRDefault="00CE4362">
      <w:pPr>
        <w:pStyle w:val="1"/>
        <w:shd w:val="clear" w:color="auto" w:fill="auto"/>
        <w:spacing w:after="400"/>
        <w:ind w:firstLine="260"/>
        <w:jc w:val="both"/>
      </w:pPr>
    </w:p>
    <w:p w:rsidR="00CE4362" w:rsidRDefault="00CE4362">
      <w:pPr>
        <w:pStyle w:val="1"/>
        <w:shd w:val="clear" w:color="auto" w:fill="auto"/>
        <w:spacing w:after="400"/>
        <w:ind w:firstLine="260"/>
        <w:jc w:val="both"/>
      </w:pPr>
    </w:p>
    <w:p w:rsidR="00CE4362" w:rsidRDefault="00CE4362">
      <w:pPr>
        <w:pStyle w:val="1"/>
        <w:shd w:val="clear" w:color="auto" w:fill="auto"/>
        <w:spacing w:after="400"/>
        <w:ind w:firstLine="260"/>
        <w:jc w:val="both"/>
      </w:pPr>
    </w:p>
    <w:p w:rsidR="00CE4362" w:rsidRDefault="00CE4362">
      <w:pPr>
        <w:pStyle w:val="1"/>
        <w:shd w:val="clear" w:color="auto" w:fill="auto"/>
        <w:spacing w:after="400"/>
        <w:ind w:firstLine="260"/>
        <w:jc w:val="both"/>
      </w:pPr>
    </w:p>
    <w:sectPr w:rsidR="00CE4362">
      <w:pgSz w:w="11900" w:h="16840"/>
      <w:pgMar w:top="395" w:right="377" w:bottom="568" w:left="997" w:header="0" w:footer="140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E6BC3" w:rsidRDefault="00AE6BC3">
      <w:r>
        <w:separator/>
      </w:r>
    </w:p>
  </w:endnote>
  <w:endnote w:type="continuationSeparator" w:id="0">
    <w:p w:rsidR="00AE6BC3" w:rsidRDefault="00AE6B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E6BC3" w:rsidRDefault="00AE6BC3"/>
  </w:footnote>
  <w:footnote w:type="continuationSeparator" w:id="0">
    <w:p w:rsidR="00AE6BC3" w:rsidRDefault="00AE6BC3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5A80EEB"/>
    <w:multiLevelType w:val="multilevel"/>
    <w:tmpl w:val="FC5E5FE2"/>
    <w:lvl w:ilvl="0">
      <w:start w:val="1"/>
      <w:numFmt w:val="bullet"/>
      <w:lvlText w:val="•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7611901"/>
    <w:multiLevelType w:val="multilevel"/>
    <w:tmpl w:val="F940B89A"/>
    <w:lvl w:ilvl="0">
      <w:start w:val="1"/>
      <w:numFmt w:val="bullet"/>
      <w:lvlText w:val="■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2A315B0B"/>
    <w:multiLevelType w:val="multilevel"/>
    <w:tmpl w:val="16983FAA"/>
    <w:lvl w:ilvl="0">
      <w:start w:val="1"/>
      <w:numFmt w:val="bullet"/>
      <w:lvlText w:val="■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2A6A504C"/>
    <w:multiLevelType w:val="multilevel"/>
    <w:tmpl w:val="88EE9CB8"/>
    <w:lvl w:ilvl="0">
      <w:start w:val="1"/>
      <w:numFmt w:val="bullet"/>
      <w:lvlText w:val="■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2D6B23EA"/>
    <w:multiLevelType w:val="multilevel"/>
    <w:tmpl w:val="1CDEB256"/>
    <w:lvl w:ilvl="0">
      <w:start w:val="1"/>
      <w:numFmt w:val="bullet"/>
      <w:lvlText w:val="■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37935052"/>
    <w:multiLevelType w:val="multilevel"/>
    <w:tmpl w:val="50D6B836"/>
    <w:lvl w:ilvl="0">
      <w:start w:val="5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392A2D9D"/>
    <w:multiLevelType w:val="multilevel"/>
    <w:tmpl w:val="5336D87C"/>
    <w:lvl w:ilvl="0">
      <w:start w:val="1"/>
      <w:numFmt w:val="bullet"/>
      <w:lvlText w:val="■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48AB7CAA"/>
    <w:multiLevelType w:val="multilevel"/>
    <w:tmpl w:val="BEB001FC"/>
    <w:lvl w:ilvl="0">
      <w:start w:val="1"/>
      <w:numFmt w:val="bullet"/>
      <w:lvlText w:val="■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645319AD"/>
    <w:multiLevelType w:val="multilevel"/>
    <w:tmpl w:val="93E4FABA"/>
    <w:lvl w:ilvl="0">
      <w:start w:val="1"/>
      <w:numFmt w:val="bullet"/>
      <w:lvlText w:val="■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683F791D"/>
    <w:multiLevelType w:val="multilevel"/>
    <w:tmpl w:val="65DC0320"/>
    <w:lvl w:ilvl="0">
      <w:start w:val="1"/>
      <w:numFmt w:val="bullet"/>
      <w:lvlText w:val="■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75D42032"/>
    <w:multiLevelType w:val="multilevel"/>
    <w:tmpl w:val="9A9CC41E"/>
    <w:lvl w:ilvl="0">
      <w:start w:val="1"/>
      <w:numFmt w:val="bullet"/>
      <w:lvlText w:val="■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7D2665F4"/>
    <w:multiLevelType w:val="multilevel"/>
    <w:tmpl w:val="004A708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11"/>
  </w:num>
  <w:num w:numId="3">
    <w:abstractNumId w:val="5"/>
  </w:num>
  <w:num w:numId="4">
    <w:abstractNumId w:val="7"/>
  </w:num>
  <w:num w:numId="5">
    <w:abstractNumId w:val="6"/>
  </w:num>
  <w:num w:numId="6">
    <w:abstractNumId w:val="8"/>
  </w:num>
  <w:num w:numId="7">
    <w:abstractNumId w:val="2"/>
  </w:num>
  <w:num w:numId="8">
    <w:abstractNumId w:val="9"/>
  </w:num>
  <w:num w:numId="9">
    <w:abstractNumId w:val="3"/>
  </w:num>
  <w:num w:numId="10">
    <w:abstractNumId w:val="10"/>
  </w:num>
  <w:num w:numId="11">
    <w:abstractNumId w:val="4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013A"/>
    <w:rsid w:val="004B615F"/>
    <w:rsid w:val="00753812"/>
    <w:rsid w:val="0082740D"/>
    <w:rsid w:val="009A013A"/>
    <w:rsid w:val="00AE6BC3"/>
    <w:rsid w:val="00CE43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DD7AF02-2423-495C-9602-0C49408DC1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CE4362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3">
    <w:name w:val="Основной текст (3)_"/>
    <w:basedOn w:val="a0"/>
    <w:link w:val="30"/>
    <w:rPr>
      <w:rFonts w:ascii="Arial" w:eastAsia="Arial" w:hAnsi="Arial" w:cs="Arial"/>
      <w:b w:val="0"/>
      <w:bCs w:val="0"/>
      <w:i w:val="0"/>
      <w:iCs w:val="0"/>
      <w:smallCaps w:val="0"/>
      <w:strike w:val="0"/>
      <w:sz w:val="13"/>
      <w:szCs w:val="13"/>
      <w:u w:val="none"/>
    </w:rPr>
  </w:style>
  <w:style w:type="character" w:customStyle="1" w:styleId="a4">
    <w:name w:val="Другое_"/>
    <w:basedOn w:val="a0"/>
    <w:link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paragraph" w:customStyle="1" w:styleId="1">
    <w:name w:val="Основной текст1"/>
    <w:basedOn w:val="a"/>
    <w:link w:val="a3"/>
    <w:pPr>
      <w:shd w:val="clear" w:color="auto" w:fill="FFFFFF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after="110" w:line="259" w:lineRule="auto"/>
      <w:ind w:left="280" w:firstLine="1030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after="180" w:line="310" w:lineRule="auto"/>
      <w:ind w:left="1280" w:firstLine="120"/>
    </w:pPr>
    <w:rPr>
      <w:rFonts w:ascii="Arial" w:eastAsia="Arial" w:hAnsi="Arial" w:cs="Arial"/>
      <w:sz w:val="13"/>
      <w:szCs w:val="13"/>
    </w:rPr>
  </w:style>
  <w:style w:type="paragraph" w:customStyle="1" w:styleId="a5">
    <w:name w:val="Другое"/>
    <w:basedOn w:val="a"/>
    <w:link w:val="a4"/>
    <w:pPr>
      <w:shd w:val="clear" w:color="auto" w:fill="FFFFFF"/>
    </w:pPr>
    <w:rPr>
      <w:rFonts w:ascii="Times New Roman" w:eastAsia="Times New Roman" w:hAnsi="Times New Roman" w:cs="Times New Roman"/>
      <w:sz w:val="28"/>
      <w:szCs w:val="28"/>
    </w:rPr>
  </w:style>
  <w:style w:type="table" w:styleId="a6">
    <w:name w:val="Table Grid"/>
    <w:basedOn w:val="a1"/>
    <w:uiPriority w:val="39"/>
    <w:rsid w:val="00CE436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1261</Words>
  <Characters>7188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ROO</dc:creator>
  <cp:lastModifiedBy>ROO</cp:lastModifiedBy>
  <cp:revision>2</cp:revision>
  <dcterms:created xsi:type="dcterms:W3CDTF">2024-11-20T07:01:00Z</dcterms:created>
  <dcterms:modified xsi:type="dcterms:W3CDTF">2024-11-20T07:01:00Z</dcterms:modified>
</cp:coreProperties>
</file>