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9C" w:rsidRDefault="0049369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9369C" w:rsidRDefault="0049369C">
      <w:pPr>
        <w:pStyle w:val="ConsPlusNormal"/>
        <w:jc w:val="both"/>
        <w:outlineLvl w:val="0"/>
      </w:pPr>
    </w:p>
    <w:p w:rsidR="0049369C" w:rsidRDefault="0049369C">
      <w:pPr>
        <w:pStyle w:val="ConsPlusTitle"/>
        <w:jc w:val="center"/>
      </w:pPr>
      <w:r>
        <w:t>ФЕДЕРАЛЬНАЯ СЛУЖБА ПО НАДЗОРУ В СФЕРЕ ЗАЩИТЫ</w:t>
      </w:r>
    </w:p>
    <w:p w:rsidR="0049369C" w:rsidRDefault="0049369C">
      <w:pPr>
        <w:pStyle w:val="ConsPlusTitle"/>
        <w:jc w:val="center"/>
      </w:pPr>
      <w:r>
        <w:t>ПРАВ ПОТРЕБИТЕЛЕЙ И БЛАГОПОЛУЧИЯ ЧЕЛОВЕКА</w:t>
      </w:r>
    </w:p>
    <w:p w:rsidR="0049369C" w:rsidRDefault="0049369C">
      <w:pPr>
        <w:pStyle w:val="ConsPlusTitle"/>
        <w:jc w:val="center"/>
      </w:pPr>
      <w:r>
        <w:t>N 02/16587-2020-24</w:t>
      </w:r>
    </w:p>
    <w:p w:rsidR="0049369C" w:rsidRDefault="0049369C">
      <w:pPr>
        <w:pStyle w:val="ConsPlusTitle"/>
        <w:jc w:val="both"/>
      </w:pPr>
    </w:p>
    <w:p w:rsidR="0049369C" w:rsidRDefault="0049369C">
      <w:pPr>
        <w:pStyle w:val="ConsPlusTitle"/>
        <w:jc w:val="center"/>
      </w:pPr>
      <w:r>
        <w:t>МИНИСТЕРСТВО ПРОСВЕЩЕНИЯ РОССИЙСКОЙ ФЕДЕРАЦИИ</w:t>
      </w:r>
    </w:p>
    <w:p w:rsidR="0049369C" w:rsidRDefault="0049369C">
      <w:pPr>
        <w:pStyle w:val="ConsPlusTitle"/>
        <w:jc w:val="center"/>
      </w:pPr>
      <w:r>
        <w:t>N ГД-1192/03</w:t>
      </w:r>
    </w:p>
    <w:p w:rsidR="0049369C" w:rsidRDefault="0049369C">
      <w:pPr>
        <w:pStyle w:val="ConsPlusTitle"/>
        <w:jc w:val="both"/>
      </w:pPr>
    </w:p>
    <w:p w:rsidR="0049369C" w:rsidRDefault="0049369C">
      <w:pPr>
        <w:pStyle w:val="ConsPlusTitle"/>
        <w:jc w:val="center"/>
      </w:pPr>
      <w:r>
        <w:t>ПИСЬМО</w:t>
      </w:r>
    </w:p>
    <w:p w:rsidR="0049369C" w:rsidRDefault="0049369C">
      <w:pPr>
        <w:pStyle w:val="ConsPlusTitle"/>
        <w:jc w:val="center"/>
      </w:pPr>
      <w:r>
        <w:t>от 12 августа 2020 года</w:t>
      </w:r>
    </w:p>
    <w:p w:rsidR="0049369C" w:rsidRDefault="0049369C">
      <w:pPr>
        <w:pStyle w:val="ConsPlusTitle"/>
        <w:jc w:val="both"/>
      </w:pPr>
    </w:p>
    <w:p w:rsidR="0049369C" w:rsidRDefault="0049369C">
      <w:pPr>
        <w:pStyle w:val="ConsPlusTitle"/>
        <w:jc w:val="center"/>
      </w:pPr>
      <w:r>
        <w:t>ОБ ОРГАНИЗАЦИИ РАБОТЫ ОБЩЕОБРАЗОВАТЕЛЬНЫХ ОРГАНИЗАЦИЙ</w:t>
      </w:r>
    </w:p>
    <w:p w:rsidR="0049369C" w:rsidRDefault="0049369C">
      <w:pPr>
        <w:pStyle w:val="ConsPlusNormal"/>
        <w:jc w:val="both"/>
      </w:pPr>
    </w:p>
    <w:p w:rsidR="0049369C" w:rsidRDefault="0049369C">
      <w:pPr>
        <w:pStyle w:val="ConsPlusNormal"/>
        <w:ind w:firstLine="540"/>
        <w:jc w:val="both"/>
      </w:pPr>
      <w: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>
        <w:t>коронавирусной</w:t>
      </w:r>
      <w:proofErr w:type="spellEnd"/>
      <w:r>
        <w:t xml:space="preserve"> инфекции COVID-19.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Администрациями общеобразовательных организаций организуются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о мерах сохранения здоровья, о мерах профилактики и снижения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В целях минимизации рисков распространения COVID-19 по поручению Президента Российской Федерации </w:t>
      </w:r>
      <w:proofErr w:type="spellStart"/>
      <w:r>
        <w:t>Роспотребнадзором</w:t>
      </w:r>
      <w:proofErr w:type="spellEnd"/>
      <w:r>
        <w:t xml:space="preserve"> совместно с </w:t>
      </w:r>
      <w:proofErr w:type="spellStart"/>
      <w:r>
        <w:t>Минпросвещения</w:t>
      </w:r>
      <w:proofErr w:type="spellEnd"/>
      <w:r>
        <w:t xml:space="preserve"> России разработаны и утверждены санитарные </w:t>
      </w:r>
      <w:hyperlink r:id="rId5" w:history="1">
        <w:r>
          <w:rPr>
            <w:color w:val="0000FF"/>
          </w:rPr>
          <w:t>правила</w:t>
        </w:r>
      </w:hyperlink>
      <w:r>
        <w:t xml:space="preserve">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которые устанавливают требования к особому режиму работы в том числе образовательных организаций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Основные санитарно-противоэпидемические мероприятия, предусмотренные указанным документом, в условиях возобновления работы образовательных организаций включают в себя: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уведомление не позднее чем за 1 рабочий день территориального органа </w:t>
      </w:r>
      <w:proofErr w:type="spellStart"/>
      <w:r>
        <w:t>Роспотребнадзора</w:t>
      </w:r>
      <w:proofErr w:type="spellEnd"/>
      <w:r>
        <w:t xml:space="preserve"> о дате начала образовательного процесса;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проведение генеральной уборки перед открытием организаций;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усиление дезинфекционного режима (проведение уборок с использованием </w:t>
      </w:r>
      <w:r>
        <w:lastRenderedPageBreak/>
        <w:t>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>
        <w:t>электрополотенец</w:t>
      </w:r>
      <w:proofErr w:type="spellEnd"/>
      <w:r>
        <w:t xml:space="preserve"> в умывальниках, туалетной бумаги в туалетных комнатах);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использование средств индивидуальной защиты (маски и перчатки) персоналом пищеблоков;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организация учебного процесса по специально разработанному расписанию уроков, графику посещения столовой с целью минимизации </w:t>
      </w:r>
      <w:proofErr w:type="gramStart"/>
      <w:r>
        <w:t>контактов</w:t>
      </w:r>
      <w:proofErr w:type="gramEnd"/>
      <w:r>
        <w:t xml:space="preserve"> обучающихся;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Соблюдение требований санитарных </w:t>
      </w:r>
      <w:hyperlink r:id="rId6" w:history="1">
        <w:r>
          <w:rPr>
            <w:color w:val="0000FF"/>
          </w:rPr>
          <w:t>правил</w:t>
        </w:r>
      </w:hyperlink>
      <w:r>
        <w:t xml:space="preserve"> СП 3.1/2.4.3598-20 было отработано в ходе мониторинга подготовки и проведения единого государственного экзамена на территории субъектов Российской Федерации с учетом эпидемиологической ситуации.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Обращаем внимание, что в отношении общеобразовательных организаций санитарно-эпидемиологические требования установлены </w:t>
      </w:r>
      <w:hyperlink r:id="rId7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организациях", в соответствии с которыми 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С учетом требований </w:t>
      </w:r>
      <w:hyperlink r:id="rId8" w:history="1">
        <w:r>
          <w:rPr>
            <w:color w:val="0000FF"/>
          </w:rPr>
          <w:t>пункта 10.5</w:t>
        </w:r>
      </w:hyperlink>
      <w:r>
        <w:t xml:space="preserve"> Санитарно-эпидемиологических правил и нормативов СанПиН 2.4.2.2821-10 полагаем целесообразным организовать проведение курсов внеурочной деятельности в периоды каникул, в выходные и нерабочие праздничные дни.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Получение обучающимися образования в общеобразовательных организациях (в очной, очно-заочной или заочной форме) и вне общеобразовательных организаций (в форме семейного образования и самообразования) осуществляется на основании </w:t>
      </w:r>
      <w:hyperlink r:id="rId9" w:history="1">
        <w:r>
          <w:rPr>
            <w:color w:val="0000FF"/>
          </w:rPr>
          <w:t>частей 1</w:t>
        </w:r>
      </w:hyperlink>
      <w:r>
        <w:t xml:space="preserve">, </w:t>
      </w:r>
      <w:hyperlink r:id="rId10" w:history="1">
        <w:r>
          <w:rPr>
            <w:color w:val="0000FF"/>
          </w:rPr>
          <w:t>2 статьи 17</w:t>
        </w:r>
      </w:hyperlink>
      <w:r>
        <w:t xml:space="preserve"> и </w:t>
      </w:r>
      <w:hyperlink r:id="rId11" w:history="1">
        <w:r>
          <w:rPr>
            <w:color w:val="0000FF"/>
          </w:rPr>
          <w:t>части 2 статьи 63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 xml:space="preserve">Зачет общеобразовательной организацией при проведении текущего контроля успеваемости и промежуточной аттестации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организациях, осуществляющих образовательную деятельность, осуществляется в порядке, предусмотренном </w:t>
      </w:r>
      <w:hyperlink r:id="rId12" w:history="1">
        <w:r>
          <w:rPr>
            <w:color w:val="0000FF"/>
          </w:rPr>
          <w:t>пунктом 7 части 1 статьи 34</w:t>
        </w:r>
      </w:hyperlink>
      <w:r>
        <w:t xml:space="preserve"> Федерального закона.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t>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 и использования дистанционных образовательных технологий (прежде всего для проведения факультативных и элективных учебных предметов (курсов)) (при наличии условий).</w:t>
      </w:r>
    </w:p>
    <w:p w:rsidR="0049369C" w:rsidRDefault="0049369C">
      <w:pPr>
        <w:pStyle w:val="ConsPlusNormal"/>
        <w:spacing w:before="220"/>
        <w:ind w:firstLine="540"/>
        <w:jc w:val="both"/>
      </w:pPr>
      <w:r>
        <w:lastRenderedPageBreak/>
        <w:t>На случай ухудшения эпидемиологической ситуации предусмотреть возможность дистанционного обучения.</w:t>
      </w:r>
    </w:p>
    <w:p w:rsidR="0049369C" w:rsidRDefault="0049369C">
      <w:pPr>
        <w:pStyle w:val="ConsPlusNormal"/>
        <w:jc w:val="both"/>
      </w:pPr>
    </w:p>
    <w:p w:rsidR="0049369C" w:rsidRDefault="0049369C">
      <w:pPr>
        <w:pStyle w:val="ConsPlusNormal"/>
        <w:jc w:val="right"/>
      </w:pPr>
      <w:r>
        <w:t>Заместитель руководителя</w:t>
      </w:r>
    </w:p>
    <w:p w:rsidR="0049369C" w:rsidRDefault="0049369C">
      <w:pPr>
        <w:pStyle w:val="ConsPlusNormal"/>
        <w:jc w:val="right"/>
      </w:pPr>
      <w:r>
        <w:t>Федеральной службы по надзору</w:t>
      </w:r>
    </w:p>
    <w:p w:rsidR="0049369C" w:rsidRDefault="0049369C">
      <w:pPr>
        <w:pStyle w:val="ConsPlusNormal"/>
        <w:jc w:val="right"/>
      </w:pPr>
      <w:r>
        <w:t>в сфере защиты прав потребителей</w:t>
      </w:r>
    </w:p>
    <w:p w:rsidR="0049369C" w:rsidRDefault="0049369C">
      <w:pPr>
        <w:pStyle w:val="ConsPlusNormal"/>
        <w:jc w:val="right"/>
      </w:pPr>
      <w:r>
        <w:t>и благополучия человека</w:t>
      </w:r>
    </w:p>
    <w:p w:rsidR="0049369C" w:rsidRDefault="0049369C">
      <w:pPr>
        <w:pStyle w:val="ConsPlusNormal"/>
        <w:jc w:val="right"/>
      </w:pPr>
      <w:r>
        <w:t>И.В.БРАГИНА</w:t>
      </w:r>
    </w:p>
    <w:p w:rsidR="0049369C" w:rsidRDefault="0049369C">
      <w:pPr>
        <w:pStyle w:val="ConsPlusNormal"/>
        <w:jc w:val="both"/>
      </w:pPr>
    </w:p>
    <w:p w:rsidR="0049369C" w:rsidRDefault="0049369C">
      <w:pPr>
        <w:pStyle w:val="ConsPlusNormal"/>
        <w:jc w:val="right"/>
      </w:pPr>
      <w:r>
        <w:t>Первый заместитель Министра</w:t>
      </w:r>
    </w:p>
    <w:p w:rsidR="0049369C" w:rsidRDefault="0049369C">
      <w:pPr>
        <w:pStyle w:val="ConsPlusNormal"/>
        <w:jc w:val="right"/>
      </w:pPr>
      <w:r>
        <w:t>просвещения Российской Федерации</w:t>
      </w:r>
    </w:p>
    <w:p w:rsidR="0049369C" w:rsidRDefault="0049369C">
      <w:pPr>
        <w:pStyle w:val="ConsPlusNormal"/>
        <w:jc w:val="right"/>
      </w:pPr>
      <w:r>
        <w:t>Д.Е.ГЛУШКО</w:t>
      </w:r>
    </w:p>
    <w:p w:rsidR="0049369C" w:rsidRDefault="0049369C">
      <w:pPr>
        <w:pStyle w:val="ConsPlusNormal"/>
        <w:jc w:val="both"/>
      </w:pPr>
    </w:p>
    <w:p w:rsidR="0049369C" w:rsidRDefault="0049369C">
      <w:pPr>
        <w:pStyle w:val="ConsPlusNormal"/>
        <w:jc w:val="both"/>
      </w:pPr>
    </w:p>
    <w:p w:rsidR="0049369C" w:rsidRDefault="004936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546" w:rsidRDefault="00C22546">
      <w:bookmarkStart w:id="0" w:name="_GoBack"/>
      <w:bookmarkEnd w:id="0"/>
    </w:p>
    <w:sectPr w:rsidR="00C22546" w:rsidSect="000A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9C"/>
    <w:rsid w:val="0049369C"/>
    <w:rsid w:val="00C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1ABE-0A7E-4900-B8E1-D89E9C0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3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36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AFBB5C8A9D1331C3A3A966E188B133F5D11C9365A9BA985D771D02D80D5CA65F357C21511EBC75FB21C18C5843901143AC3388C4781ACQBXE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9AFBB5C8A9D1331C3A3A966E188B133F5D11C9365A9BA985D771D02D80D5CA65F357C11E45BC870DB44A419FD13C1D1E24C1Q3X0G" TargetMode="External"/><Relationship Id="rId12" Type="http://schemas.openxmlformats.org/officeDocument/2006/relationships/hyperlink" Target="consultantplus://offline/ref=2C9AFBB5C8A9D1331C3A3A966E188B133F5B1CCE30599BA985D771D02D80D5CA65F357C01212E69709FD1D4483D92A03143AC13090Q4X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9AFBB5C8A9D1331C3A3A966E188B133F5A12CA34599BA985D771D02D80D5CA65F357C21511EDC25BB21C18C5843901143AC3388C4781ACQBXEG" TargetMode="External"/><Relationship Id="rId11" Type="http://schemas.openxmlformats.org/officeDocument/2006/relationships/hyperlink" Target="consultantplus://offline/ref=2C9AFBB5C8A9D1331C3A3A966E188B133F5B1CCE30599BA985D771D02D80D5CA65F357C21511E5C551B21C18C5843901143AC3388C4781ACQBXEG" TargetMode="External"/><Relationship Id="rId5" Type="http://schemas.openxmlformats.org/officeDocument/2006/relationships/hyperlink" Target="consultantplus://offline/ref=2C9AFBB5C8A9D1331C3A3A966E188B133F5A12CA34599BA985D771D02D80D5CA65F357C21511EDC25BB21C18C5843901143AC3388C4781ACQBXEG" TargetMode="External"/><Relationship Id="rId10" Type="http://schemas.openxmlformats.org/officeDocument/2006/relationships/hyperlink" Target="consultantplus://offline/ref=2C9AFBB5C8A9D1331C3A3A966E188B133F5B1CCE30599BA985D771D02D80D5CA65F357C21511EFC45DB21C18C5843901143AC3388C4781ACQBX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C9AFBB5C8A9D1331C3A3A966E188B133F5B1CCE30599BA985D771D02D80D5CA65F357C21511EFC45AB21C18C5843901143AC3388C4781ACQBX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Ирина Евгеньевна</dc:creator>
  <cp:keywords/>
  <dc:description/>
  <cp:lastModifiedBy>Моргунова Ирина Евгеньевна</cp:lastModifiedBy>
  <cp:revision>1</cp:revision>
  <dcterms:created xsi:type="dcterms:W3CDTF">2020-08-28T06:23:00Z</dcterms:created>
  <dcterms:modified xsi:type="dcterms:W3CDTF">2020-08-28T06:24:00Z</dcterms:modified>
</cp:coreProperties>
</file>