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B3" w:rsidRDefault="00540BB3" w:rsidP="00540BB3">
      <w:pPr>
        <w:pStyle w:val="a3"/>
        <w:shd w:val="clear" w:color="auto" w:fill="F9F8EF"/>
        <w:spacing w:before="90" w:beforeAutospacing="0" w:after="90" w:afterAutospacing="0"/>
        <w:ind w:left="33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444444"/>
          <w:sz w:val="23"/>
          <w:szCs w:val="23"/>
        </w:rPr>
        <w:t>Нормативные правовые документы федерального уровня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ind w:left="33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- Федеральный закон «Об образовании в Российской Федерации» от 29.12.2012 №273-ФЗ (ред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.о</w:t>
      </w:r>
      <w:proofErr w:type="gramEnd"/>
      <w:r>
        <w:rPr>
          <w:rFonts w:ascii="Arial" w:hAnsi="Arial" w:cs="Arial"/>
          <w:color w:val="444444"/>
          <w:sz w:val="23"/>
          <w:szCs w:val="23"/>
        </w:rPr>
        <w:t>т 01.05.2019) [Электронный источник]/ URL:</w:t>
      </w:r>
      <w:hyperlink r:id="rId4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http://www.consultant.ru/document/cons_doc_LAW_140174/</w:t>
        </w:r>
      </w:hyperlink>
      <w:r>
        <w:rPr>
          <w:rFonts w:ascii="Arial" w:hAnsi="Arial" w:cs="Arial"/>
          <w:color w:val="444444"/>
          <w:sz w:val="23"/>
          <w:szCs w:val="23"/>
        </w:rPr>
        <w:t> (дата обращения 17.06.2019)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Приказ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России от 19.12.2014 N 1599 «Об утверждении федерального государственного образовательного стандарта образования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с умственной отсталостью (интеллектуальными нарушениями)» (Зарегистрировано в Минюсте России 03.02.2015 N 35850) [Электронный источник]/ URL:</w:t>
      </w:r>
      <w:hyperlink r:id="rId5" w:anchor="/document/70860670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http://ivo.garant.ru/#/document/70860670</w:t>
        </w:r>
      </w:hyperlink>
      <w:r>
        <w:rPr>
          <w:rFonts w:ascii="Arial" w:hAnsi="Arial" w:cs="Arial"/>
          <w:color w:val="444444"/>
          <w:sz w:val="23"/>
          <w:szCs w:val="23"/>
        </w:rPr>
        <w:t> (дата обращения 17.06.2019)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Приказ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России от 19 декабря 2014 г.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(Зарегистрировано в Минюсте России 03.02.2015 N 35847) [Электронный источник]/ URL:</w:t>
      </w:r>
      <w:hyperlink r:id="rId6" w:anchor="/document/70862366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http://ivo.garant.ru/#/document/70862366</w:t>
        </w:r>
      </w:hyperlink>
      <w:r>
        <w:rPr>
          <w:rFonts w:ascii="Arial" w:hAnsi="Arial" w:cs="Arial"/>
          <w:color w:val="444444"/>
          <w:sz w:val="23"/>
          <w:szCs w:val="23"/>
        </w:rPr>
        <w:t> (дата обращения 17.06.2019)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Постановление Главного государственного санитарного врача РФ от 10.07.2015 № 26 «Об утверждении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Сан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.П</w:t>
      </w:r>
      <w:proofErr w:type="gramEnd"/>
      <w:r>
        <w:rPr>
          <w:rFonts w:ascii="Arial" w:hAnsi="Arial" w:cs="Arial"/>
          <w:color w:val="444444"/>
          <w:sz w:val="23"/>
          <w:szCs w:val="23"/>
        </w:rPr>
        <w:t>иН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2.4.23286-15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 (Зарегистрировано в Минюсте России 14.08.2015 N 38528) [Электронный источник]/ URL:</w:t>
      </w:r>
      <w:hyperlink r:id="rId7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https://base.garant.ru/71164864/</w:t>
        </w:r>
      </w:hyperlink>
      <w:r>
        <w:rPr>
          <w:rFonts w:ascii="Arial" w:hAnsi="Arial" w:cs="Arial"/>
          <w:color w:val="444444"/>
          <w:sz w:val="23"/>
          <w:szCs w:val="23"/>
        </w:rPr>
        <w:t> (дата обращения 17.06.2019)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- Письмо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России от 11.03.2016 N ВК-452/07 «О введении ФГОС ОВЗ» (вместе с «Методическими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образования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обучающихся с умственной отсталостью (интеллектуальными нарушениями)») [Электронный источник]/ URL:</w:t>
      </w:r>
      <w:hyperlink r:id="rId8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http://www.consultant.ru/document/cons_doc_LAW_256468/</w:t>
        </w:r>
      </w:hyperlink>
      <w:r>
        <w:rPr>
          <w:rFonts w:ascii="Arial" w:hAnsi="Arial" w:cs="Arial"/>
          <w:color w:val="444444"/>
          <w:sz w:val="23"/>
          <w:szCs w:val="23"/>
        </w:rPr>
        <w:t>(дата обращения 17.06.2019)</w:t>
      </w:r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Fonts w:ascii="Arial" w:hAnsi="Arial" w:cs="Arial"/>
          <w:color w:val="444444"/>
          <w:sz w:val="23"/>
          <w:szCs w:val="23"/>
        </w:rPr>
        <w:t xml:space="preserve">- Приказ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России от 30.08.2013 N 1015 (ред. от 01.03.2019)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(Зарегистрировано в Минюсте России 01.10.2013 N 30067) [Электронный источник]/ URL:</w:t>
      </w:r>
      <w:hyperlink r:id="rId9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http://www.consultant.ru/document/cons_doc_LAW_152890/</w:t>
        </w:r>
      </w:hyperlink>
      <w:r>
        <w:rPr>
          <w:rFonts w:ascii="Arial" w:hAnsi="Arial" w:cs="Arial"/>
          <w:color w:val="444444"/>
          <w:sz w:val="23"/>
          <w:szCs w:val="23"/>
        </w:rPr>
        <w:t> (дата обращения 17.06.2019)</w:t>
      </w:r>
      <w:proofErr w:type="gramEnd"/>
    </w:p>
    <w:p w:rsidR="00540BB3" w:rsidRDefault="00540BB3" w:rsidP="00540BB3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proofErr w:type="gramStart"/>
      <w:r>
        <w:rPr>
          <w:rFonts w:ascii="Arial" w:hAnsi="Arial" w:cs="Arial"/>
          <w:color w:val="444444"/>
          <w:sz w:val="23"/>
          <w:szCs w:val="23"/>
        </w:rPr>
        <w:t xml:space="preserve">- Приказ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Минобрнауки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России от 09.11.2015 N 1309 (ред. от 18.08.2016)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(Зарегистрировано в Минюсте России 08.12.2015 N 40000) [Электронный источник]/ URL: </w:t>
      </w:r>
      <w:hyperlink r:id="rId10" w:history="1">
        <w:r>
          <w:rPr>
            <w:rStyle w:val="a5"/>
            <w:rFonts w:ascii="Arial" w:hAnsi="Arial" w:cs="Arial"/>
            <w:color w:val="27638C"/>
            <w:sz w:val="23"/>
            <w:szCs w:val="23"/>
          </w:rPr>
          <w:t>http://www.consultant.ru/document/cons_doc_LAW_190309/</w:t>
        </w:r>
      </w:hyperlink>
      <w:proofErr w:type="gramEnd"/>
    </w:p>
    <w:p w:rsidR="00AE7720" w:rsidRDefault="00174FE7"/>
    <w:p w:rsidR="00174FE7" w:rsidRDefault="00174FE7"/>
    <w:p w:rsidR="00174FE7" w:rsidRPr="00E8688C" w:rsidRDefault="00174FE7" w:rsidP="00174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Региональные документы:</w:t>
      </w:r>
    </w:p>
    <w:p w:rsidR="00174FE7" w:rsidRDefault="00174FE7" w:rsidP="00174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04B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 Программа Ростовской области  «Доступная среда»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Pr="008204A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https://www.donland.ru/activity/1464/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4FE7" w:rsidRDefault="00174FE7" w:rsidP="00174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E40249">
        <w:rPr>
          <w:rFonts w:ascii="Times New Roman" w:eastAsia="Times New Roman" w:hAnsi="Times New Roman" w:cs="Times New Roman"/>
          <w:b/>
          <w:bCs/>
          <w:color w:val="5C5B5B"/>
          <w:sz w:val="36"/>
          <w:szCs w:val="36"/>
          <w:lang w:eastAsia="ru-RU"/>
        </w:rPr>
        <w:t xml:space="preserve"> </w:t>
      </w:r>
      <w:proofErr w:type="gramStart"/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Ростовской области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27.08.2015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024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537 «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расходования средств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бюджета за счет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субсидии,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предоставляемой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федерального бюджета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бюджету Ростовской области на проведение мероприятий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 формированию в субъектах Российской Федерации сети</w:t>
      </w:r>
      <w:r w:rsidRPr="00E40249">
        <w:rPr>
          <w:rFonts w:ascii="Times New Roman" w:eastAsia="Times New Roman" w:hAnsi="Times New Roman" w:cs="Times New Roman"/>
          <w:bCs/>
          <w:sz w:val="28"/>
          <w:lang w:eastAsia="ru-RU"/>
        </w:rPr>
        <w:t> </w:t>
      </w:r>
      <w:r w:rsidRPr="00E4024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общеобразовательных организаций, в которых созданы</w:t>
      </w:r>
      <w:r w:rsidRPr="00E4024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E4024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условия для инклюзивного образования детей-инвалидов»</w:t>
      </w: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. </w:t>
      </w:r>
      <w:hyperlink r:id="rId12" w:history="1">
        <w:r w:rsidRPr="008204A1">
          <w:rPr>
            <w:rStyle w:val="a5"/>
            <w:rFonts w:ascii="Times New Roman" w:eastAsia="Times New Roman" w:hAnsi="Times New Roman" w:cs="Times New Roman"/>
            <w:bCs/>
            <w:spacing w:val="4"/>
            <w:sz w:val="28"/>
            <w:szCs w:val="28"/>
            <w:lang w:eastAsia="ru-RU"/>
          </w:rPr>
          <w:t>https://pravo.donland.ru/doc/view/id/Постановление_537_28082015_940/</w:t>
        </w:r>
      </w:hyperlink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</w:t>
      </w:r>
      <w:proofErr w:type="gramEnd"/>
    </w:p>
    <w:p w:rsidR="00174FE7" w:rsidRDefault="00174FE7" w:rsidP="00174FE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3.</w:t>
      </w:r>
      <w:r w:rsidRPr="00E40249">
        <w:rPr>
          <w:rFonts w:ascii="Arial" w:eastAsia="Times New Roman" w:hAnsi="Arial" w:cs="Arial"/>
          <w:b/>
          <w:bCs/>
          <w:color w:val="5C5B5B"/>
          <w:sz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Ростовской области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 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25.06.2012 № 541</w:t>
      </w:r>
    </w:p>
    <w:p w:rsidR="00174FE7" w:rsidRDefault="00174FE7" w:rsidP="00174FE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E4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предоставления мер социальной поддержки по обеспечению жильем ветеранов, инвалидов и семей, имеющих детей-инвалидов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hyperlink r:id="rId13" w:history="1">
        <w:r w:rsidRPr="008204A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http://old.donland.ru/documents/O-poryadke-predostavleniya-mer-socialnojj-podderzhki-po-obespecheniyu-zhilem-veteranov-invalidov-i-semejj-imeyushhikh-detejj-invalidov?pageid=128483&amp;mid=134977&amp;itemId=21865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4FE7" w:rsidRPr="00E40249" w:rsidRDefault="00174FE7" w:rsidP="00174FE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Приказ Министерства общего и профессионального образования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27.06.2014г. № 439 «Об организации работы по формированию сети общеобразовательных организаций, в которых созданы условия для инклюзивного обучения детей-инвалидов».</w:t>
      </w:r>
      <w:bookmarkStart w:id="0" w:name="_GoBack"/>
      <w:bookmarkEnd w:id="0"/>
    </w:p>
    <w:p w:rsidR="00174FE7" w:rsidRPr="00E40249" w:rsidRDefault="00174FE7" w:rsidP="00174F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402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4FE7" w:rsidRDefault="00174FE7"/>
    <w:sectPr w:rsidR="00174FE7" w:rsidSect="00A7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BB3"/>
    <w:rsid w:val="000D3EEB"/>
    <w:rsid w:val="00110240"/>
    <w:rsid w:val="00174FE7"/>
    <w:rsid w:val="00540BB3"/>
    <w:rsid w:val="00A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0BB3"/>
    <w:rPr>
      <w:i/>
      <w:iCs/>
    </w:rPr>
  </w:style>
  <w:style w:type="character" w:styleId="a5">
    <w:name w:val="Hyperlink"/>
    <w:basedOn w:val="a0"/>
    <w:uiPriority w:val="99"/>
    <w:unhideWhenUsed/>
    <w:rsid w:val="00540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56468/" TargetMode="External"/><Relationship Id="rId13" Type="http://schemas.openxmlformats.org/officeDocument/2006/relationships/hyperlink" Target="http://old.donland.ru/documents/O-poryadke-predostavleniya-mer-socialnojj-podderzhki-po-obespecheniyu-zhilem-veteranov-invalidov-i-semejj-imeyushhikh-detejj-invalidov?pageid=128483&amp;mid=134977&amp;itemId=21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164864/" TargetMode="External"/><Relationship Id="rId12" Type="http://schemas.openxmlformats.org/officeDocument/2006/relationships/hyperlink" Target="https://pravo.donland.ru/doc/view/id/&#1055;&#1086;&#1089;&#1090;&#1072;&#1085;&#1086;&#1074;&#1083;&#1077;&#1085;&#1080;&#1077;_537_28082015_94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www.donland.ru/activity/1464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90309/" TargetMode="Externa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hyperlink" Target="http://www.consultant.ru/document/cons_doc_LAW_15289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2020-08-05T04:04:00Z</dcterms:created>
  <dcterms:modified xsi:type="dcterms:W3CDTF">2020-08-05T04:25:00Z</dcterms:modified>
</cp:coreProperties>
</file>