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96" w:rsidRPr="002E5C96" w:rsidRDefault="002E5C96" w:rsidP="002E5C96">
      <w:pPr>
        <w:shd w:val="clear" w:color="auto" w:fill="FFFFFF"/>
        <w:spacing w:before="600" w:after="600" w:line="525" w:lineRule="atLeast"/>
        <w:outlineLvl w:val="0"/>
        <w:rPr>
          <w:rFonts w:ascii="PTSans" w:eastAsia="Times New Roman" w:hAnsi="PTSans" w:cs="Segoe UI"/>
          <w:color w:val="C37894"/>
          <w:kern w:val="36"/>
          <w:sz w:val="42"/>
          <w:szCs w:val="42"/>
          <w:lang w:eastAsia="ru-RU"/>
        </w:rPr>
      </w:pPr>
      <w:r w:rsidRPr="002E5C96">
        <w:rPr>
          <w:rFonts w:ascii="PTSans" w:eastAsia="Times New Roman" w:hAnsi="PTSans" w:cs="Segoe UI"/>
          <w:color w:val="C37894"/>
          <w:kern w:val="36"/>
          <w:sz w:val="42"/>
          <w:szCs w:val="42"/>
          <w:lang w:eastAsia="ru-RU"/>
        </w:rPr>
        <w:t>ТРАВМАТИЗМ В ШКОЛЕ, ЕГО ПРИЧИНЫ И ПРОФИЛАКТИКА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Автор: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Марков И. Е.,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учитель физкультуры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</w:t>
      </w:r>
      <w:r>
        <w:rPr>
          <w:rFonts w:ascii="PTSans" w:eastAsia="Times New Roman" w:hAnsi="PTSans" w:cs="Segoe UI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6610350" cy="4848225"/>
            <wp:effectExtent l="0" t="0" r="0" b="9525"/>
            <wp:docPr id="2" name="Рисунок 2" descr="det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s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ТРАВМАТИЗМ В ШКОЛЕ, ЕГО ПРИЧИНЫ И ПРОФИЛАКТИКА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 Травматизм представляет серьезную угрозу для жизни и здоровья взрослых и детей. Ежегодно миллионы людей на планете получают травмы, становятся инвалидами, лишаются жизни.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     Особую тревогу вызывает детский травматизм.  Детские травмы нередко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приводят к тяжелым последствиям, что может отразиться на состоянии здоровья и работоспособности в будущем.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 В общей структуре детского травматизма травмы, полученные в школе, составляют довольно высокий удельный вес – 15-20%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При этом до 80% школьников получают травмы на переменах.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Особое внимание следует обратить на тот факт, что около 70% школьных травм происходят во время падений и бега.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 Специалистами выявлен ряд факторов, повышающих вероятность возникновения травм у детей: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  их недисциплинированность;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-  неумение распознавать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травмоопасную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ситуацию; 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необученность необходимым навыкам поведения;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недооценка степени опасности внезапно возникшей ситуации;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физическая слабость;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определенные особенности развития.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       Наиболее частой причиной </w:t>
      </w:r>
      <w:proofErr w:type="gram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травм, получаемых детьми в школе является</w:t>
      </w:r>
      <w:proofErr w:type="gram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недисциплинированность учащихся, их игровая агрессивность (удары твердыми предметами, кулаками, толчки, столкновения во время бега, подножки и пр.).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    </w:t>
      </w:r>
      <w:r>
        <w:rPr>
          <w:rFonts w:ascii="PTSans" w:eastAsia="Times New Roman" w:hAnsi="PTSans" w:cs="Segoe UI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467350" cy="3867150"/>
            <wp:effectExtent l="0" t="0" r="0" b="0"/>
            <wp:docPr id="1" name="Рисунок 1" descr="2.Detskij_travmatizm._Plakat_dlya_roditelej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Detskij_travmatizm._Plakat_dlya_roditelej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Наиболее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травмоопасным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в возрастном аспекте считается возраст от 6 до 12 лет. Это связано с повышенной эмоциональностью детей в этот период и недостаточно развитой у них способностью к самоконтролю.  В этот период дети становятся раздражительными, капризными, часто вступают в конфликт с окружающими. У них может сформироваться неприятие ранее беспрекословно выполнявшихся требований, доходящее до упрямства и негативизма, что приводит к нарушениям правил поведения и, как следствие, к травмам.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     Чаще всего травмируются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гиперактивные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дети и дети, воспитывающиеся в условиях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гипе</w:t>
      </w:r>
      <w:proofErr w:type="gram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р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</w:t>
      </w:r>
      <w:proofErr w:type="gram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  или 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гипоопеки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.  Кроме того, частые травмы получают дети с нарушением функции программирования и контроля собственного поведения, а также со сниженным интеллектом.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 Индивидуально-психологические особенности детей являются основной предпосылкой получения травм детьми (25% случаев). Дети, умственно более развитые, с высоким интеллектом, осознают опасность и избегают ее.    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     Среди часто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травмирующихся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детей большинство (77%), как правило, имеют высокую склонность к риску,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двигательно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расторможены, </w:t>
      </w:r>
      <w:proofErr w:type="gram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легко возбудимы</w:t>
      </w:r>
      <w:proofErr w:type="gram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, эмоционально неустойчивы, предрасположены к частым переменам настроения, неадекватно ведут себя в стрессовых ситуациях. При этом больше половины из них -  дети, которые обвиняют в своих неудачах, болезнях, травмах других людей или обстоятельства. Как правило, такие </w:t>
      </w: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lastRenderedPageBreak/>
        <w:t>дети несамокритичны, характеризуются переоценкой своих способностей и возможностей.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 Травмам в большей степени подвержены дети с низкими качественными характеристиками внимания (</w:t>
      </w:r>
      <w:r w:rsidRPr="002E5C96">
        <w:rPr>
          <w:rFonts w:ascii="PTSans" w:eastAsia="Times New Roman" w:hAnsi="PTSans" w:cs="Segoe UI"/>
          <w:i/>
          <w:iCs/>
          <w:color w:val="222222"/>
          <w:sz w:val="24"/>
          <w:szCs w:val="24"/>
          <w:lang w:eastAsia="ru-RU"/>
        </w:rPr>
        <w:t>концентрация, распределение и переключение</w:t>
      </w: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), недостаточной сенсомоторной координацией, неосмотрительные.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 Исследователи отмечают, что для 60% школьников характерна слабость нервных процессов, что отражается на их общей работоспособности и связано с эмоциональной неустойчивостью. Эмоционально неустойчивые, импульсивные дети гораздо чаще получают травмы, чем их спокойные и уравновешенные сверстники.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ПРИЧИНЫ ДЕТСКОГО ТРАВМАТИЗМА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 Причины травматизма детей  можно  объединить в три основные группы: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-поведение самого ребенка, получившего травму;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- действия окружающих сверстников;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- действия взрослых, находившихся в окружении пострадавшего ребенка.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b/>
          <w:bCs/>
          <w:color w:val="222222"/>
          <w:sz w:val="24"/>
          <w:szCs w:val="24"/>
          <w:lang w:eastAsia="ru-RU"/>
        </w:rPr>
        <w:t xml:space="preserve">     Травмы, обусловленные поведением пострадавшего. </w:t>
      </w: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Свыше 40% всех травм происходят по причинам, связанным с недостаточным сенсомоторным развитием ребенка: низким уровнем координации движений, неумением владеть своим телом, а также отсутствием навыков; с отсутствием или недостаточностью знаний об опасности и возможных последствиях своих действий; с пренебрежением опасностью из-за более сильного мотива.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 Более 70% травм, полученных детьми из-за своего поведения, обусловлены причинами, относящимися психофизиологическим состоянием (усталость, эмоциональное возбуждение, игровой раж, спортивный азарт и т.п.).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b/>
          <w:bCs/>
          <w:color w:val="222222"/>
          <w:sz w:val="24"/>
          <w:szCs w:val="24"/>
          <w:lang w:eastAsia="ru-RU"/>
        </w:rPr>
        <w:t xml:space="preserve">     Травмы вследствие неправомерных действий сверстников.   </w:t>
      </w: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Вторая группа причин, обуславливающих треть всех детских травм, зависит от действий окружающих ребенка сверстников. Результаты исследования показали, что чаще дети травмируют сверстников во время игры (20% случаев) либо непреднамеренно вне игры (30%), как правило, не замечая их (например, наталкиваются на других, бегая). Отмечена тревожная тенденция увеличения количества травм, полученных в результате драк  (свыше 40%</w:t>
      </w:r>
      <w:proofErr w:type="gram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)</w:t>
      </w:r>
      <w:proofErr w:type="gram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b/>
          <w:bCs/>
          <w:color w:val="222222"/>
          <w:sz w:val="24"/>
          <w:szCs w:val="24"/>
          <w:lang w:eastAsia="ru-RU"/>
        </w:rPr>
        <w:lastRenderedPageBreak/>
        <w:t xml:space="preserve">     Травмы вследствие недосмотра взрослых. </w:t>
      </w: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Третья группа причин возникновения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травмоопасных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ситуаций, а затем и травм детей (около 25% от их общего количества), связана с действиями либо бездействием взрослых, в т. ч. родителей.   В большинстве случаев такие травмы обусловлены недосмотром за детьми и отсутствием </w:t>
      </w:r>
      <w:proofErr w:type="gram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контроля за</w:t>
      </w:r>
      <w:proofErr w:type="gram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их поведением и необеспечением безопасной среды.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       МЕРЫ ПРОФИЛАКТИКИ ТРАВМАТИЗМА В ШКОЛЕ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     Поскольку установлена взаимосвязь между возникновением травм у школьников и их индивидуально-психологическими особенностями, целесообразно проведение профилактической работы с детьми, организованной с учетом этих особенностей. При этом весьма эффективным является использование активных форм обучения, т.е. </w:t>
      </w:r>
      <w:proofErr w:type="spellStart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тренинговые</w:t>
      </w:r>
      <w:proofErr w:type="spellEnd"/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занятия.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 Важную роль здесь играет соблюдение администрацией, педагогическим коллективом и учащимися инструкций по охране труда и технике безопасности, что способствует предупреждению детского травматизма.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 Со всеми школьниками, в соответствии с законодательством, необходимо проводить инструктажи по охране труда и технике безопасности.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 В школе необходимо планировать и проводить мероприятия, связанные с профилактикой детского травматизма. При этом планировать работу следует отдельно для учащихся младших, средних и старших классов. Вопросы по профилактике травматизма должны находить отражение в планах воспитательной работы учителей и классных руководителей.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  Планированию работы помогает также строгий учет травм, возникших у детей на территории школы и вне ее. Анализ этих случаев должен проводиться в педагогическом коллективе и служить отправной точкой для планирования конкретных общешкольных и классных мероприятий.     Каждый случай получения травмы должен разбирается в классе, а некоторые случаи в присутствии учащихся всей школы.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     В планах работы школы кроме пунктов, предусматривающие подготовку педагогического и технического персонала школ, должны быть пункты, предусматривающие подготовку родителей. В планах отмечаются задачи мероприятия, сроки их исполнения, обеспечение методическими, наглядными материалами.</w:t>
      </w:r>
    </w:p>
    <w:p w:rsidR="002E5C96" w:rsidRPr="002E5C96" w:rsidRDefault="002E5C96" w:rsidP="002E5C96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2E5C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 </w:t>
      </w:r>
    </w:p>
    <w:p w:rsidR="002E5C96" w:rsidRPr="002E5C96" w:rsidRDefault="002E5C96" w:rsidP="002E5C96">
      <w:pPr>
        <w:shd w:val="clear" w:color="auto" w:fill="FFFFFF"/>
        <w:spacing w:after="0" w:line="384" w:lineRule="atLeast"/>
        <w:rPr>
          <w:rFonts w:ascii="PTSans" w:eastAsia="Times New Roman" w:hAnsi="PTSans" w:cs="Segoe UI"/>
          <w:color w:val="888888"/>
          <w:sz w:val="21"/>
          <w:szCs w:val="21"/>
          <w:lang w:eastAsia="ru-RU"/>
        </w:rPr>
      </w:pPr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lastRenderedPageBreak/>
        <w:t>Дата публикации — 30.01.2019</w:t>
      </w:r>
    </w:p>
    <w:p w:rsidR="002E5C96" w:rsidRPr="002E5C96" w:rsidRDefault="002E5C96" w:rsidP="002E5C96">
      <w:pPr>
        <w:shd w:val="clear" w:color="auto" w:fill="FFFFFF"/>
        <w:spacing w:after="0" w:line="384" w:lineRule="atLeast"/>
        <w:rPr>
          <w:rFonts w:ascii="PTSans" w:eastAsia="Times New Roman" w:hAnsi="PTSans" w:cs="Segoe UI"/>
          <w:color w:val="888888"/>
          <w:sz w:val="21"/>
          <w:szCs w:val="21"/>
          <w:lang w:eastAsia="ru-RU"/>
        </w:rPr>
      </w:pPr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 xml:space="preserve">Автор — </w:t>
      </w:r>
      <w:proofErr w:type="spellStart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>Автор</w:t>
      </w:r>
      <w:proofErr w:type="gramStart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>:М</w:t>
      </w:r>
      <w:proofErr w:type="gramEnd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>арков</w:t>
      </w:r>
      <w:proofErr w:type="spellEnd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 xml:space="preserve"> И. </w:t>
      </w:r>
      <w:proofErr w:type="spellStart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>Е.,учитель</w:t>
      </w:r>
      <w:proofErr w:type="spellEnd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 xml:space="preserve"> физкультуры </w:t>
      </w:r>
    </w:p>
    <w:p w:rsidR="002E5C96" w:rsidRPr="002E5C96" w:rsidRDefault="002E5C96" w:rsidP="002E5C96">
      <w:pPr>
        <w:shd w:val="clear" w:color="auto" w:fill="FFFFFF"/>
        <w:spacing w:after="100" w:line="384" w:lineRule="atLeast"/>
        <w:rPr>
          <w:rFonts w:ascii="PTSans" w:eastAsia="Times New Roman" w:hAnsi="PTSans" w:cs="Segoe UI"/>
          <w:color w:val="888888"/>
          <w:sz w:val="21"/>
          <w:szCs w:val="21"/>
          <w:lang w:eastAsia="ru-RU"/>
        </w:rPr>
      </w:pPr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>Источник — http://Автор</w:t>
      </w:r>
      <w:proofErr w:type="gramStart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>:М</w:t>
      </w:r>
      <w:proofErr w:type="gramEnd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 xml:space="preserve">арков И. </w:t>
      </w:r>
      <w:proofErr w:type="spellStart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>Е.,учитель</w:t>
      </w:r>
      <w:proofErr w:type="spellEnd"/>
      <w:r w:rsidRPr="002E5C96">
        <w:rPr>
          <w:rFonts w:ascii="PTSans" w:eastAsia="Times New Roman" w:hAnsi="PTSans" w:cs="Segoe UI"/>
          <w:color w:val="888888"/>
          <w:sz w:val="21"/>
          <w:szCs w:val="21"/>
          <w:lang w:eastAsia="ru-RU"/>
        </w:rPr>
        <w:t xml:space="preserve"> физкультуры</w:t>
      </w:r>
    </w:p>
    <w:p w:rsidR="00CA790B" w:rsidRDefault="00CA790B">
      <w:bookmarkStart w:id="0" w:name="_GoBack"/>
      <w:bookmarkEnd w:id="0"/>
    </w:p>
    <w:sectPr w:rsidR="00CA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34"/>
    <w:rsid w:val="002E5C96"/>
    <w:rsid w:val="00545E34"/>
    <w:rsid w:val="00CA790B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0"/>
  </w:style>
  <w:style w:type="paragraph" w:styleId="1">
    <w:name w:val="heading 1"/>
    <w:basedOn w:val="a"/>
    <w:link w:val="10"/>
    <w:uiPriority w:val="9"/>
    <w:qFormat/>
    <w:rsid w:val="002E5C96"/>
    <w:pPr>
      <w:spacing w:before="600" w:after="120" w:line="525" w:lineRule="atLeast"/>
      <w:outlineLvl w:val="0"/>
    </w:pPr>
    <w:rPr>
      <w:rFonts w:ascii="Times New Roman" w:eastAsia="Times New Roman" w:hAnsi="Times New Roman" w:cs="Times New Roman"/>
      <w:color w:val="C37894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C96"/>
    <w:rPr>
      <w:rFonts w:ascii="Times New Roman" w:eastAsia="Times New Roman" w:hAnsi="Times New Roman" w:cs="Times New Roman"/>
      <w:color w:val="C37894"/>
      <w:kern w:val="36"/>
      <w:sz w:val="42"/>
      <w:szCs w:val="42"/>
      <w:lang w:eastAsia="ru-RU"/>
    </w:rPr>
  </w:style>
  <w:style w:type="character" w:styleId="a3">
    <w:name w:val="Emphasis"/>
    <w:basedOn w:val="a0"/>
    <w:uiPriority w:val="20"/>
    <w:qFormat/>
    <w:rsid w:val="002E5C96"/>
    <w:rPr>
      <w:i/>
      <w:iCs/>
    </w:rPr>
  </w:style>
  <w:style w:type="character" w:styleId="a4">
    <w:name w:val="Strong"/>
    <w:basedOn w:val="a0"/>
    <w:uiPriority w:val="22"/>
    <w:qFormat/>
    <w:rsid w:val="002E5C96"/>
    <w:rPr>
      <w:b/>
      <w:bCs/>
    </w:rPr>
  </w:style>
  <w:style w:type="paragraph" w:styleId="a5">
    <w:name w:val="Normal (Web)"/>
    <w:basedOn w:val="a"/>
    <w:uiPriority w:val="99"/>
    <w:semiHidden/>
    <w:unhideWhenUsed/>
    <w:rsid w:val="002E5C9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0"/>
  </w:style>
  <w:style w:type="paragraph" w:styleId="1">
    <w:name w:val="heading 1"/>
    <w:basedOn w:val="a"/>
    <w:link w:val="10"/>
    <w:uiPriority w:val="9"/>
    <w:qFormat/>
    <w:rsid w:val="002E5C96"/>
    <w:pPr>
      <w:spacing w:before="600" w:after="120" w:line="525" w:lineRule="atLeast"/>
      <w:outlineLvl w:val="0"/>
    </w:pPr>
    <w:rPr>
      <w:rFonts w:ascii="Times New Roman" w:eastAsia="Times New Roman" w:hAnsi="Times New Roman" w:cs="Times New Roman"/>
      <w:color w:val="C37894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C96"/>
    <w:rPr>
      <w:rFonts w:ascii="Times New Roman" w:eastAsia="Times New Roman" w:hAnsi="Times New Roman" w:cs="Times New Roman"/>
      <w:color w:val="C37894"/>
      <w:kern w:val="36"/>
      <w:sz w:val="42"/>
      <w:szCs w:val="42"/>
      <w:lang w:eastAsia="ru-RU"/>
    </w:rPr>
  </w:style>
  <w:style w:type="character" w:styleId="a3">
    <w:name w:val="Emphasis"/>
    <w:basedOn w:val="a0"/>
    <w:uiPriority w:val="20"/>
    <w:qFormat/>
    <w:rsid w:val="002E5C96"/>
    <w:rPr>
      <w:i/>
      <w:iCs/>
    </w:rPr>
  </w:style>
  <w:style w:type="character" w:styleId="a4">
    <w:name w:val="Strong"/>
    <w:basedOn w:val="a0"/>
    <w:uiPriority w:val="22"/>
    <w:qFormat/>
    <w:rsid w:val="002E5C96"/>
    <w:rPr>
      <w:b/>
      <w:bCs/>
    </w:rPr>
  </w:style>
  <w:style w:type="paragraph" w:styleId="a5">
    <w:name w:val="Normal (Web)"/>
    <w:basedOn w:val="a"/>
    <w:uiPriority w:val="99"/>
    <w:semiHidden/>
    <w:unhideWhenUsed/>
    <w:rsid w:val="002E5C9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8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89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1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1193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6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18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83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2020-10-02T11:55:00Z</dcterms:created>
  <dcterms:modified xsi:type="dcterms:W3CDTF">2020-10-02T11:56:00Z</dcterms:modified>
</cp:coreProperties>
</file>