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36" w:rsidRPr="006E7436" w:rsidRDefault="006E7436">
      <w:pPr>
        <w:rPr>
          <w:rFonts w:ascii="Times New Roman" w:hAnsi="Times New Roman"/>
          <w:sz w:val="28"/>
          <w:szCs w:val="28"/>
        </w:rPr>
      </w:pPr>
      <w:r w:rsidRPr="006E7436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 Основная общеобразовательная школа с. </w:t>
      </w:r>
      <w:proofErr w:type="spellStart"/>
      <w:r w:rsidRPr="006E7436">
        <w:rPr>
          <w:rFonts w:ascii="Times New Roman" w:hAnsi="Times New Roman"/>
          <w:sz w:val="28"/>
          <w:szCs w:val="28"/>
        </w:rPr>
        <w:t>Руновка</w:t>
      </w:r>
      <w:proofErr w:type="spellEnd"/>
      <w:r w:rsidRPr="006E7436">
        <w:rPr>
          <w:rFonts w:ascii="Times New Roman" w:hAnsi="Times New Roman"/>
          <w:sz w:val="28"/>
          <w:szCs w:val="28"/>
        </w:rPr>
        <w:t>»</w:t>
      </w:r>
    </w:p>
    <w:p w:rsidR="006E7436" w:rsidRDefault="006E7436" w:rsidP="006E7436">
      <w:pPr>
        <w:jc w:val="right"/>
      </w:pPr>
      <w:r>
        <w:t>Утверждаю:</w:t>
      </w:r>
    </w:p>
    <w:p w:rsidR="006E7436" w:rsidRDefault="006E7436" w:rsidP="006E7436">
      <w:pPr>
        <w:jc w:val="right"/>
      </w:pPr>
      <w:r>
        <w:t xml:space="preserve">Директор МБОУ ООШ с. </w:t>
      </w:r>
      <w:proofErr w:type="spellStart"/>
      <w:r>
        <w:t>Руновка</w:t>
      </w:r>
      <w:proofErr w:type="spellEnd"/>
      <w:r>
        <w:t xml:space="preserve"> ____А.Д. Черненко</w:t>
      </w:r>
    </w:p>
    <w:p w:rsidR="006E7436" w:rsidRDefault="006E7436"/>
    <w:p w:rsidR="006E7436" w:rsidRPr="006E7436" w:rsidRDefault="006E7436" w:rsidP="006E7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4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мероприятий по обеспечению информационной безоп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асности обучающихся школы в 2018 – 2019</w:t>
      </w:r>
      <w:r w:rsidRPr="006E74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годах</w:t>
      </w:r>
    </w:p>
    <w:tbl>
      <w:tblPr>
        <w:tblW w:w="141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7"/>
        <w:gridCol w:w="3023"/>
        <w:gridCol w:w="1313"/>
        <w:gridCol w:w="2015"/>
        <w:gridCol w:w="7257"/>
      </w:tblGrid>
      <w:tr w:rsidR="006E7436" w:rsidRPr="006E7436" w:rsidTr="006E7436">
        <w:trPr>
          <w:trHeight w:val="276"/>
          <w:tblCellSpacing w:w="0" w:type="dxa"/>
        </w:trPr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Исполнители, ответственные </w:t>
            </w:r>
            <w:proofErr w:type="gramStart"/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реализацию мероприятия</w:t>
            </w:r>
          </w:p>
        </w:tc>
        <w:tc>
          <w:tcPr>
            <w:tcW w:w="7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(количественные и качественные показатели)</w:t>
            </w:r>
          </w:p>
        </w:tc>
      </w:tr>
      <w:tr w:rsidR="006E7436" w:rsidRPr="006E7436" w:rsidTr="006E7436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436" w:rsidRPr="006E7436" w:rsidTr="006E7436">
        <w:trPr>
          <w:trHeight w:val="615"/>
          <w:tblCellSpacing w:w="0" w:type="dxa"/>
        </w:trPr>
        <w:tc>
          <w:tcPr>
            <w:tcW w:w="14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6E7436" w:rsidRPr="006E7436" w:rsidTr="006E7436">
        <w:trPr>
          <w:trHeight w:val="645"/>
          <w:tblCellSpacing w:w="0" w:type="dxa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охват учащихся школы занятиями по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6E7436" w:rsidRPr="006E7436" w:rsidTr="006E7436">
        <w:trPr>
          <w:trHeight w:val="150"/>
          <w:tblCellSpacing w:w="0" w:type="dxa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родителей </w:t>
            </w:r>
            <w:proofErr w:type="gram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 информацией для родителей по защите детей от распространения вредной для них информации</w:t>
            </w:r>
            <w:proofErr w:type="gram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ознакомление родителей с информацией по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6E7436" w:rsidRPr="006E7436" w:rsidTr="006E7436">
        <w:trPr>
          <w:trHeight w:val="150"/>
          <w:tblCellSpacing w:w="0" w:type="dxa"/>
        </w:trPr>
        <w:tc>
          <w:tcPr>
            <w:tcW w:w="14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</w:t>
            </w:r>
          </w:p>
        </w:tc>
      </w:tr>
    </w:tbl>
    <w:p w:rsidR="006E7436" w:rsidRDefault="006E7436"/>
    <w:p w:rsidR="006E7436" w:rsidRDefault="006E7436"/>
    <w:p w:rsidR="006E7436" w:rsidRDefault="006E7436"/>
    <w:p w:rsidR="006E7436" w:rsidRDefault="006E7436"/>
    <w:p w:rsidR="006E7436" w:rsidRDefault="006E7436"/>
    <w:tbl>
      <w:tblPr>
        <w:tblW w:w="141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5"/>
        <w:gridCol w:w="2879"/>
        <w:gridCol w:w="206"/>
        <w:gridCol w:w="1026"/>
        <w:gridCol w:w="283"/>
        <w:gridCol w:w="1649"/>
        <w:gridCol w:w="367"/>
        <w:gridCol w:w="7260"/>
      </w:tblGrid>
      <w:tr w:rsidR="006E7436" w:rsidRPr="006E7436" w:rsidTr="006E7436">
        <w:trPr>
          <w:trHeight w:val="150"/>
          <w:tblCellSpacing w:w="0" w:type="dxa"/>
        </w:trPr>
        <w:tc>
          <w:tcPr>
            <w:tcW w:w="14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технологических устройств</w:t>
            </w:r>
          </w:p>
        </w:tc>
      </w:tr>
      <w:tr w:rsidR="006E7436" w:rsidRPr="006E7436" w:rsidTr="006E7436">
        <w:trPr>
          <w:trHeight w:val="630"/>
          <w:tblCellSpacing w:w="0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функционирования и использования в школе программного продукта, обеспечивающего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контент-фильтрацию</w:t>
            </w:r>
            <w:proofErr w:type="spell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Интернет-трафика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установка в школе программного продукта, обеспечивающего 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контент-фильтрацию</w:t>
            </w:r>
            <w:proofErr w:type="spell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трафика</w:t>
            </w:r>
          </w:p>
        </w:tc>
      </w:tr>
      <w:tr w:rsidR="006E7436" w:rsidRPr="006E7436" w:rsidTr="006E7436">
        <w:trPr>
          <w:trHeight w:val="735"/>
          <w:tblCellSpacing w:w="0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436" w:rsidRPr="006E7436" w:rsidTr="006E7436">
        <w:trPr>
          <w:trHeight w:val="150"/>
          <w:tblCellSpacing w:w="0" w:type="dxa"/>
        </w:trPr>
        <w:tc>
          <w:tcPr>
            <w:tcW w:w="14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III. Профилактика у обучающихся </w:t>
            </w:r>
            <w:proofErr w:type="spellStart"/>
            <w:proofErr w:type="gram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интернет-зависимости</w:t>
            </w:r>
            <w:proofErr w:type="spellEnd"/>
            <w:proofErr w:type="gram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6E7436" w:rsidRPr="006E7436" w:rsidTr="006E7436">
        <w:trPr>
          <w:trHeight w:val="150"/>
          <w:tblCellSpacing w:w="0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«Информационная безопасность»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B2478A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100% охвата учащихся школы за занятиями по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6E7436" w:rsidRPr="006E7436" w:rsidTr="006E7436">
        <w:trPr>
          <w:tblCellSpacing w:w="0" w:type="dxa"/>
        </w:trPr>
        <w:tc>
          <w:tcPr>
            <w:tcW w:w="14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436" w:rsidRPr="006E7436" w:rsidTr="006E7436">
        <w:trPr>
          <w:trHeight w:val="150"/>
          <w:tblCellSpacing w:w="0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ежегодных мероприятий в рамках недели «Интернет-безопасность» для учащихся 1-4 классов, 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5-9 классов, </w:t>
            </w:r>
          </w:p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библиотекарь, учителя-предметники</w:t>
            </w:r>
          </w:p>
        </w:tc>
        <w:tc>
          <w:tcPr>
            <w:tcW w:w="7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проблемам информационной безопасности</w:t>
            </w:r>
          </w:p>
        </w:tc>
      </w:tr>
      <w:tr w:rsidR="00B2478A" w:rsidRPr="006E7436" w:rsidTr="006E7436">
        <w:trPr>
          <w:trHeight w:val="150"/>
          <w:tblCellSpacing w:w="0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B2478A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B2478A" w:rsidP="00546690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  обучающих семинарах для руководителей, учителей по созданию надежной системы защиты детей от противоправного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образовательной среде школы и дома.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B2478A" w:rsidP="004975F7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B2478A" w:rsidP="004975F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школы</w:t>
            </w:r>
          </w:p>
        </w:tc>
        <w:tc>
          <w:tcPr>
            <w:tcW w:w="7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B2478A" w:rsidP="004975F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грамотности по проблемам </w:t>
            </w:r>
            <w:proofErr w:type="spellStart"/>
            <w:proofErr w:type="gram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</w:t>
            </w:r>
            <w:proofErr w:type="spell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мационной</w:t>
            </w:r>
            <w:proofErr w:type="spellEnd"/>
            <w:proofErr w:type="gram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всех участников образовательного процесса</w:t>
            </w:r>
          </w:p>
        </w:tc>
      </w:tr>
      <w:tr w:rsidR="00B2478A" w:rsidRPr="006E7436" w:rsidTr="006E7436">
        <w:trPr>
          <w:trHeight w:val="150"/>
          <w:tblCellSpacing w:w="0" w:type="dxa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7436" w:rsidRPr="006E7436" w:rsidRDefault="006E7436" w:rsidP="006E743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7436" w:rsidRPr="006E7436" w:rsidRDefault="006E7436" w:rsidP="006E7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4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План воспитательных мероприятий по информационной безопасности</w:t>
      </w:r>
    </w:p>
    <w:p w:rsidR="006E7436" w:rsidRPr="006E7436" w:rsidRDefault="00546690" w:rsidP="006E7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2018-2019</w:t>
      </w:r>
      <w:r w:rsidR="006E7436" w:rsidRPr="006E74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3483" w:type="dxa"/>
        <w:tblCellSpacing w:w="0" w:type="dxa"/>
        <w:tblInd w:w="-1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92"/>
        <w:gridCol w:w="1500"/>
        <w:gridCol w:w="3029"/>
        <w:gridCol w:w="4799"/>
      </w:tblGrid>
      <w:tr w:rsidR="006E7436" w:rsidRPr="006E7436" w:rsidTr="00B2478A">
        <w:trPr>
          <w:tblCellSpacing w:w="0" w:type="dxa"/>
        </w:trPr>
        <w:tc>
          <w:tcPr>
            <w:tcW w:w="13478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430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432"/>
              <w:gridCol w:w="1108"/>
              <w:gridCol w:w="1687"/>
              <w:gridCol w:w="7073"/>
            </w:tblGrid>
            <w:tr w:rsidR="006E7436" w:rsidRPr="006E7436" w:rsidTr="00B2478A">
              <w:trPr>
                <w:trHeight w:val="675"/>
                <w:tblCellSpacing w:w="0" w:type="dxa"/>
              </w:trPr>
              <w:tc>
                <w:tcPr>
                  <w:tcW w:w="44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Классы 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7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6E7436" w:rsidRPr="006E7436" w:rsidTr="00B2478A">
              <w:trPr>
                <w:trHeight w:val="375"/>
                <w:tblCellSpacing w:w="0" w:type="dxa"/>
              </w:trPr>
              <w:tc>
                <w:tcPr>
                  <w:tcW w:w="44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Урок-беседа «Правила работы в сети Интернет»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7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6E7436" w:rsidRPr="006E7436" w:rsidTr="00B2478A">
              <w:trPr>
                <w:trHeight w:val="405"/>
                <w:tblCellSpacing w:w="0" w:type="dxa"/>
              </w:trPr>
              <w:tc>
                <w:tcPr>
                  <w:tcW w:w="44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часы  «Правила этикета в Интернете»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</w:t>
                  </w:r>
                  <w:r w:rsidR="00B2478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Октябрь, май</w:t>
                  </w:r>
                </w:p>
              </w:tc>
              <w:tc>
                <w:tcPr>
                  <w:tcW w:w="7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6E7436" w:rsidRPr="006E7436" w:rsidTr="00B2478A">
              <w:trPr>
                <w:trHeight w:val="375"/>
                <w:tblCellSpacing w:w="0" w:type="dxa"/>
              </w:trPr>
              <w:tc>
                <w:tcPr>
                  <w:tcW w:w="44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Родительские собрания «Безопасность детей в Интернете»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</w:t>
                  </w:r>
                  <w:r w:rsidR="00B2478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Октябрь, май</w:t>
                  </w:r>
                </w:p>
              </w:tc>
              <w:tc>
                <w:tcPr>
                  <w:tcW w:w="7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6E7436" w:rsidRPr="006E7436" w:rsidTr="00B2478A">
              <w:trPr>
                <w:trHeight w:val="1005"/>
                <w:tblCellSpacing w:w="0" w:type="dxa"/>
              </w:trPr>
              <w:tc>
                <w:tcPr>
                  <w:tcW w:w="44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Семинар "Основы безопасности детей и молодежи в Интернете"</w:t>
                  </w:r>
                </w:p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7-8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7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Учитель информатики </w:t>
                  </w:r>
                </w:p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зам. по ВР </w:t>
                  </w:r>
                </w:p>
              </w:tc>
            </w:tr>
            <w:tr w:rsidR="006E7436" w:rsidRPr="006E7436" w:rsidTr="00B2478A">
              <w:trPr>
                <w:trHeight w:val="375"/>
                <w:tblCellSpacing w:w="0" w:type="dxa"/>
              </w:trPr>
              <w:tc>
                <w:tcPr>
                  <w:tcW w:w="44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Конкурс презентаций «Безопасный Интернет» …»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7 -8</w:t>
                  </w:r>
                </w:p>
              </w:tc>
              <w:tc>
                <w:tcPr>
                  <w:tcW w:w="1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7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E7436" w:rsidRPr="006E7436" w:rsidRDefault="006E7436" w:rsidP="006E743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E74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Учитель русского языка </w:t>
                  </w:r>
                </w:p>
              </w:tc>
            </w:tr>
          </w:tbl>
          <w:p w:rsidR="006E7436" w:rsidRPr="006E7436" w:rsidRDefault="006E7436" w:rsidP="006E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436" w:rsidRPr="006E7436" w:rsidTr="00B247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90"/>
          <w:tblCellSpacing w:w="0" w:type="dxa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рисунков « Мой друг </w:t>
            </w:r>
            <w:proofErr w:type="gramStart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нтернет»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по ВР </w:t>
            </w:r>
          </w:p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436" w:rsidRPr="006E7436" w:rsidTr="00B247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90"/>
          <w:tblCellSpacing w:w="0" w:type="dxa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сочинений «Безопасный Интернет – это…»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6E7436" w:rsidRPr="006E7436" w:rsidTr="00B247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5"/>
          <w:tblCellSpacing w:w="0" w:type="dxa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по теме «Развлечения и безопасность в Интернете»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B24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по ВР </w:t>
            </w:r>
          </w:p>
        </w:tc>
      </w:tr>
      <w:tr w:rsidR="006E7436" w:rsidRPr="006E7436" w:rsidTr="00B247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5"/>
          <w:tblCellSpacing w:w="0" w:type="dxa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Урок-игра «Сказка о золотых правилах безопасности в Интернет» 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</w:tc>
      </w:tr>
      <w:tr w:rsidR="006E7436" w:rsidRPr="006E7436" w:rsidTr="00B247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90"/>
          <w:tblCellSpacing w:w="0" w:type="dxa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по теме «Полезная информация и безопасные сайты для подростков в сети Интернет»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B24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436" w:rsidRPr="006E7436" w:rsidRDefault="006E7436" w:rsidP="006E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 классные руководители</w:t>
            </w:r>
          </w:p>
        </w:tc>
      </w:tr>
    </w:tbl>
    <w:p w:rsidR="006E7436" w:rsidRDefault="006E7436"/>
    <w:p w:rsidR="004975F7" w:rsidRDefault="004975F7"/>
    <w:p w:rsidR="004975F7" w:rsidRDefault="004975F7"/>
    <w:p w:rsidR="004975F7" w:rsidRPr="004975F7" w:rsidRDefault="004975F7" w:rsidP="00497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 обучения правилам безопасного поведения в сети Интернет.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 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В современных условиях развития общества компьютер стал для ребенка и «другом» и «помощником»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проблемы в поведении у психически неустойчивых школьников, представляющих для детей угрозу.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 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медиаграмотности</w:t>
      </w:r>
      <w:proofErr w:type="spell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не всегда умеют распознать </w:t>
      </w:r>
      <w:proofErr w:type="spell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манипулятивные</w:t>
      </w:r>
      <w:proofErr w:type="spell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(П.А.Астахов, уполномоченный при Президенте Российской Федерации по правам ребенка).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975F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Медиаграмотность</w:t>
      </w:r>
      <w:proofErr w:type="spellEnd"/>
      <w:r w:rsidRPr="004975F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государством информационной безопасности детей, защита их физического, умственного и нравственного развития во всех аудиовизуальных </w:t>
      </w:r>
      <w:proofErr w:type="spell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медиа-услугах</w:t>
      </w:r>
      <w:proofErr w:type="spell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и электронных СМИ – требование международного права (Рекомендации 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</w:t>
      </w:r>
      <w:proofErr w:type="gram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незаконным</w:t>
      </w:r>
      <w:proofErr w:type="gram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и вредоносного содержимого в рамках глобальных сетей).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российскому законодательству </w:t>
      </w:r>
      <w:r w:rsidRPr="004975F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информационная безопасность детей 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– это состояние защищенности детей, при котором</w:t>
      </w:r>
      <w:r w:rsidRPr="004975F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 Преодолеть нежелательное воздействие компьютера возможно только совместными усилиями учителей, родителей и самих школьников.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Данная прогр</w:t>
      </w:r>
      <w:r w:rsidR="00385BEE">
        <w:rPr>
          <w:rFonts w:ascii="Times New Roman" w:eastAsia="Times New Roman" w:hAnsi="Times New Roman"/>
          <w:sz w:val="28"/>
          <w:szCs w:val="28"/>
          <w:lang w:eastAsia="ru-RU"/>
        </w:rPr>
        <w:t>амма рассчитана на период с 2015 по 2020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с </w:t>
      </w:r>
      <w:proofErr w:type="gram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, должна вестись в зависимости от возрастных особенностей: начальное звено (2-4 класс), среднее (5-9 класс). На каждом этапе необходимы специальные формы и методы обучения в соответствии с возрастными особенностями.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организации безопасного доступа к сети Интернет в </w:t>
      </w:r>
      <w:r w:rsidR="00385BEE">
        <w:rPr>
          <w:rFonts w:ascii="Times New Roman" w:eastAsia="Times New Roman" w:hAnsi="Times New Roman"/>
          <w:sz w:val="28"/>
          <w:szCs w:val="28"/>
          <w:lang w:eastAsia="ru-RU"/>
        </w:rPr>
        <w:t>МБОУ ООШ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созданы следующие условия: 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    1.В ОУ Разработаны и утверждены:</w:t>
      </w:r>
    </w:p>
    <w:p w:rsidR="004975F7" w:rsidRPr="004975F7" w:rsidRDefault="004975F7" w:rsidP="004975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tgtFrame="_self" w:history="1"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РЕГЛАМЕ</w:t>
        </w:r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Н</w:t>
        </w:r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Т</w:t>
        </w:r>
      </w:hyperlink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работе учителей и школьников в сети Интернет </w:t>
      </w:r>
    </w:p>
    <w:p w:rsidR="004975F7" w:rsidRPr="004975F7" w:rsidRDefault="004975F7" w:rsidP="004975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tgtFrame="_self" w:history="1"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ПРАВИЛА </w:t>
        </w:r>
      </w:hyperlink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использования сети Интернет </w:t>
      </w:r>
    </w:p>
    <w:p w:rsidR="004975F7" w:rsidRPr="004975F7" w:rsidRDefault="004975F7" w:rsidP="004975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tgtFrame="_self" w:history="1"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ИНСТРУКЦИЯ </w:t>
        </w:r>
      </w:hyperlink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пользователя по безопасной работе в сети Интернет. </w:t>
      </w:r>
    </w:p>
    <w:p w:rsidR="004975F7" w:rsidRPr="004975F7" w:rsidRDefault="004975F7" w:rsidP="004975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tgtFrame="_self" w:history="1"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ИНСТРУКЦИЯ</w:t>
        </w:r>
      </w:hyperlink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 для сотрудников о порядке действий при осуществлении </w:t>
      </w:r>
      <w:proofErr w:type="gram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использованием учащимися общеобразовательного учреждения сети Интернет</w:t>
      </w:r>
      <w:hyperlink r:id="rId11" w:history="1">
        <w:r w:rsidRPr="004975F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</w:hyperlink>
    </w:p>
    <w:p w:rsidR="004975F7" w:rsidRPr="004975F7" w:rsidRDefault="004975F7" w:rsidP="00497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Нормативно-правовая база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с учетом требований законов РФ:</w:t>
      </w:r>
    </w:p>
    <w:p w:rsidR="004975F7" w:rsidRPr="004975F7" w:rsidRDefault="004975F7" w:rsidP="004975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образовании», Закон РФ от 10.07.1992 N 3266-1 (ред. от 10.07.2012);</w:t>
      </w:r>
    </w:p>
    <w:p w:rsidR="004975F7" w:rsidRPr="004975F7" w:rsidRDefault="004975F7" w:rsidP="004975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Российской Федерации от 29 декабря 2010 г. N 436-ФЗ «О защите детей от информации, причиняющей вред их здоровью и развитию»; </w:t>
      </w:r>
    </w:p>
    <w:p w:rsidR="004975F7" w:rsidRPr="004975F7" w:rsidRDefault="004975F7" w:rsidP="004975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2.4.2.2821-10;</w:t>
      </w:r>
    </w:p>
    <w:p w:rsidR="004975F7" w:rsidRPr="004975F7" w:rsidRDefault="004975F7" w:rsidP="004975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75F7" w:rsidRPr="004975F7" w:rsidRDefault="004975F7" w:rsidP="00497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Цели, задачи, основные мероприятия реализации  программы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Цель</w:t>
      </w: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: обеспечения информационной безопасности детей и подростков при обучении, организации </w:t>
      </w:r>
      <w:proofErr w:type="spell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внеучебной</w:t>
      </w:r>
      <w:proofErr w:type="spell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и свободном использовании современных информационно-коммуникационных технологий (в частности сети Интернет)</w:t>
      </w:r>
    </w:p>
    <w:p w:rsidR="004975F7" w:rsidRPr="004975F7" w:rsidRDefault="004975F7" w:rsidP="004975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975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4975F7" w:rsidRPr="004975F7" w:rsidRDefault="004975F7" w:rsidP="004975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и расширение компетентностей работников образования в области </w:t>
      </w:r>
      <w:proofErr w:type="spellStart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медиабезопасного</w:t>
      </w:r>
      <w:proofErr w:type="spellEnd"/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детей и подростков;</w:t>
      </w:r>
    </w:p>
    <w:p w:rsidR="004975F7" w:rsidRPr="004975F7" w:rsidRDefault="004975F7" w:rsidP="004975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формирования информационной культуры как фактора обеспечения информационной безопасности;</w:t>
      </w:r>
    </w:p>
    <w:p w:rsidR="004975F7" w:rsidRPr="004975F7" w:rsidRDefault="004975F7" w:rsidP="004975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изучение с нормативно-правовых документов по вопросам  защиты детей от информации, причиняющей вред их здоровью и развитию;</w:t>
      </w:r>
    </w:p>
    <w:p w:rsidR="004975F7" w:rsidRPr="004975F7" w:rsidRDefault="004975F7" w:rsidP="004975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формирование знаний в области безопасности детей использующих Интернет;</w:t>
      </w:r>
    </w:p>
    <w:p w:rsidR="004975F7" w:rsidRPr="004975F7" w:rsidRDefault="004975F7" w:rsidP="004975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5F7">
        <w:rPr>
          <w:rFonts w:ascii="Times New Roman" w:eastAsia="Times New Roman" w:hAnsi="Times New Roman"/>
          <w:sz w:val="28"/>
          <w:szCs w:val="28"/>
          <w:lang w:eastAsia="ru-RU"/>
        </w:rPr>
        <w:t>организации просветительской работы с родителями и общественностью. </w:t>
      </w:r>
    </w:p>
    <w:tbl>
      <w:tblPr>
        <w:tblpPr w:leftFromText="45" w:rightFromText="45" w:vertAnchor="text"/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1"/>
        <w:gridCol w:w="1412"/>
        <w:gridCol w:w="6169"/>
        <w:gridCol w:w="6202"/>
      </w:tblGrid>
      <w:tr w:rsidR="004975F7" w:rsidRPr="004975F7" w:rsidTr="00385BEE">
        <w:trPr>
          <w:trHeight w:val="811"/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мероприятий по обучению безопасному использованию сети Интернет</w:t>
            </w:r>
          </w:p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975F7" w:rsidRPr="004975F7" w:rsidTr="00385BEE">
        <w:trPr>
          <w:trHeight w:val="545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975F7" w:rsidRPr="004975F7" w:rsidTr="00385BEE">
        <w:trPr>
          <w:trHeight w:val="824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безопасности работы в Интернет для учащихся 1–4, 5–9 классов.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 1-9 классов.</w:t>
            </w:r>
          </w:p>
        </w:tc>
      </w:tr>
      <w:tr w:rsidR="004975F7" w:rsidRPr="004975F7" w:rsidTr="00385BEE">
        <w:trPr>
          <w:trHeight w:val="811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нормативных документов по организации безопасного доступа к сети Интернет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Школьные методические объединения</w:t>
            </w:r>
          </w:p>
        </w:tc>
      </w:tr>
      <w:tr w:rsidR="004975F7" w:rsidRPr="004975F7" w:rsidTr="00385BEE">
        <w:trPr>
          <w:trHeight w:val="2433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Учителям провести классные часы, задачей которых является ознакомление учащихся с опасностями, которые подстерегают их в Интернете: «Безопасность в сети Интернет» (5-6 </w:t>
            </w:r>
            <w:proofErr w:type="spellStart"/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.), «Развлечения и безопасность в Интернете», «Темная сторона Интернета» (7-8 </w:t>
            </w:r>
            <w:proofErr w:type="spellStart"/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.), «Опасности в Интернете» «Как обнаружить ложь и остаться правдивым в Интернете», «Остерегайся мошенничества в Интернете»  (9 </w:t>
            </w:r>
            <w:proofErr w:type="spellStart"/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.).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Классные руководители 5-9 классов.</w:t>
            </w:r>
          </w:p>
        </w:tc>
      </w:tr>
      <w:tr w:rsidR="004975F7" w:rsidRPr="004975F7" w:rsidTr="00385BEE">
        <w:trPr>
          <w:trHeight w:val="824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Игра-путешествие «Весёлый Интернет» (обзор детских сайтов) – возраст младшие школьники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начальных классов.</w:t>
            </w:r>
          </w:p>
        </w:tc>
      </w:tr>
      <w:tr w:rsidR="004975F7" w:rsidRPr="004975F7" w:rsidTr="00385BEE">
        <w:trPr>
          <w:trHeight w:val="1888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уроках информатики провести беседы, диспуты: «Безопасность при работе в Интернете», «О личной безопасности в Интернет», «Сетевой этикет», «Этика сетевого общения » (8 класс), «Форумы и чаты в  Интернет», «Информационная безопасность сетевой технологии работы» (9 класс).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информатики.</w:t>
            </w:r>
          </w:p>
        </w:tc>
      </w:tr>
      <w:tr w:rsidR="004975F7" w:rsidRPr="004975F7" w:rsidTr="00385BEE">
        <w:trPr>
          <w:trHeight w:val="2166"/>
          <w:tblCellSpacing w:w="0" w:type="dxa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Выступление на родительском собрании на тему: «Быть или не быть Интернету в компьютере вашего ребенка?»</w:t>
            </w:r>
          </w:p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Анкетирование «Знают ли родители, с кем общается их ребенок в сети?»</w:t>
            </w:r>
          </w:p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5F7" w:rsidRPr="004975F7" w:rsidRDefault="004975F7" w:rsidP="00497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7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информатики.</w:t>
            </w:r>
          </w:p>
        </w:tc>
      </w:tr>
    </w:tbl>
    <w:p w:rsidR="004975F7" w:rsidRPr="004975F7" w:rsidRDefault="00385B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75F7" w:rsidRPr="004975F7" w:rsidRDefault="004975F7">
      <w:pPr>
        <w:rPr>
          <w:rFonts w:ascii="Times New Roman" w:hAnsi="Times New Roman"/>
          <w:sz w:val="28"/>
          <w:szCs w:val="28"/>
        </w:rPr>
      </w:pPr>
    </w:p>
    <w:sectPr w:rsidR="004975F7" w:rsidRPr="004975F7" w:rsidSect="004E07A1">
      <w:pgSz w:w="16838" w:h="11906" w:orient="landscape"/>
      <w:pgMar w:top="709" w:right="678" w:bottom="56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FF" w:rsidRDefault="00F03EFF" w:rsidP="00B2478A">
      <w:pPr>
        <w:spacing w:after="0" w:line="240" w:lineRule="auto"/>
      </w:pPr>
      <w:r>
        <w:separator/>
      </w:r>
    </w:p>
  </w:endnote>
  <w:endnote w:type="continuationSeparator" w:id="0">
    <w:p w:rsidR="00F03EFF" w:rsidRDefault="00F03EFF" w:rsidP="00B2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FF" w:rsidRDefault="00F03EFF" w:rsidP="00B2478A">
      <w:pPr>
        <w:spacing w:after="0" w:line="240" w:lineRule="auto"/>
      </w:pPr>
      <w:r>
        <w:separator/>
      </w:r>
    </w:p>
  </w:footnote>
  <w:footnote w:type="continuationSeparator" w:id="0">
    <w:p w:rsidR="00F03EFF" w:rsidRDefault="00F03EFF" w:rsidP="00B2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297"/>
    <w:multiLevelType w:val="hybridMultilevel"/>
    <w:tmpl w:val="2E76F1AA"/>
    <w:lvl w:ilvl="0" w:tplc="BF000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D047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C84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A40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10A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87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924E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A4F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68A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327979"/>
    <w:multiLevelType w:val="hybridMultilevel"/>
    <w:tmpl w:val="B9F80EEC"/>
    <w:lvl w:ilvl="0" w:tplc="D7D6A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8D6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32D7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9AF8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AA7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6E3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257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67C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20B6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A46A61"/>
    <w:multiLevelType w:val="hybridMultilevel"/>
    <w:tmpl w:val="8938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2592"/>
    <w:multiLevelType w:val="multilevel"/>
    <w:tmpl w:val="F73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42BA6"/>
    <w:multiLevelType w:val="hybridMultilevel"/>
    <w:tmpl w:val="93547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C456C"/>
    <w:multiLevelType w:val="hybridMultilevel"/>
    <w:tmpl w:val="E8CEE3FE"/>
    <w:lvl w:ilvl="0" w:tplc="2AAEB1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4A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4242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A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071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5E8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7C9B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FEC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A1F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C67F43"/>
    <w:multiLevelType w:val="hybridMultilevel"/>
    <w:tmpl w:val="07B294F0"/>
    <w:lvl w:ilvl="0" w:tplc="59685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201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C5A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EC82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889F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462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A3A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26B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DA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6364FF"/>
    <w:multiLevelType w:val="hybridMultilevel"/>
    <w:tmpl w:val="9DF2DA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676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8D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A9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385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2CA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4E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AD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209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0065C3"/>
    <w:multiLevelType w:val="hybridMultilevel"/>
    <w:tmpl w:val="54D2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E32154"/>
    <w:multiLevelType w:val="hybridMultilevel"/>
    <w:tmpl w:val="A28687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676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8D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A9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385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2CA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4E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AD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209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F68314C"/>
    <w:multiLevelType w:val="multilevel"/>
    <w:tmpl w:val="F312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11137"/>
    <w:multiLevelType w:val="multilevel"/>
    <w:tmpl w:val="4AD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1A7934"/>
    <w:multiLevelType w:val="hybridMultilevel"/>
    <w:tmpl w:val="4A4A6A18"/>
    <w:lvl w:ilvl="0" w:tplc="9F8E9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07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A4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45C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5A4A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104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226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4E9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C6D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8EE5EFB"/>
    <w:multiLevelType w:val="multilevel"/>
    <w:tmpl w:val="171A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405BD"/>
    <w:multiLevelType w:val="hybridMultilevel"/>
    <w:tmpl w:val="94948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23B49"/>
    <w:multiLevelType w:val="hybridMultilevel"/>
    <w:tmpl w:val="4538D8F8"/>
    <w:lvl w:ilvl="0" w:tplc="336E669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6">
    <w:nsid w:val="60D92924"/>
    <w:multiLevelType w:val="multilevel"/>
    <w:tmpl w:val="593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A2C7A"/>
    <w:multiLevelType w:val="multilevel"/>
    <w:tmpl w:val="134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7328F"/>
    <w:multiLevelType w:val="hybridMultilevel"/>
    <w:tmpl w:val="CA467350"/>
    <w:lvl w:ilvl="0" w:tplc="1EDC2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7676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8D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A9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385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2CA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4E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AD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209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4765023"/>
    <w:multiLevelType w:val="multilevel"/>
    <w:tmpl w:val="134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FC2B9B"/>
    <w:multiLevelType w:val="hybridMultilevel"/>
    <w:tmpl w:val="2E7EE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F7B6E"/>
    <w:multiLevelType w:val="multilevel"/>
    <w:tmpl w:val="539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060A2"/>
    <w:multiLevelType w:val="hybridMultilevel"/>
    <w:tmpl w:val="6ADC1914"/>
    <w:lvl w:ilvl="0" w:tplc="997CB1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3">
    <w:nsid w:val="7C3B39EA"/>
    <w:multiLevelType w:val="hybridMultilevel"/>
    <w:tmpl w:val="15BE7B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676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8D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A9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385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2CA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4E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AD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209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22"/>
  </w:num>
  <w:num w:numId="5">
    <w:abstractNumId w:val="15"/>
  </w:num>
  <w:num w:numId="6">
    <w:abstractNumId w:val="21"/>
  </w:num>
  <w:num w:numId="7">
    <w:abstractNumId w:val="11"/>
  </w:num>
  <w:num w:numId="8">
    <w:abstractNumId w:val="16"/>
  </w:num>
  <w:num w:numId="9">
    <w:abstractNumId w:val="13"/>
  </w:num>
  <w:num w:numId="10">
    <w:abstractNumId w:val="20"/>
  </w:num>
  <w:num w:numId="11">
    <w:abstractNumId w:val="14"/>
  </w:num>
  <w:num w:numId="12">
    <w:abstractNumId w:val="0"/>
  </w:num>
  <w:num w:numId="13">
    <w:abstractNumId w:val="5"/>
  </w:num>
  <w:num w:numId="14">
    <w:abstractNumId w:val="18"/>
  </w:num>
  <w:num w:numId="15">
    <w:abstractNumId w:val="23"/>
  </w:num>
  <w:num w:numId="16">
    <w:abstractNumId w:val="9"/>
  </w:num>
  <w:num w:numId="17">
    <w:abstractNumId w:val="7"/>
  </w:num>
  <w:num w:numId="18">
    <w:abstractNumId w:val="1"/>
  </w:num>
  <w:num w:numId="19">
    <w:abstractNumId w:val="6"/>
  </w:num>
  <w:num w:numId="20">
    <w:abstractNumId w:val="12"/>
  </w:num>
  <w:num w:numId="21">
    <w:abstractNumId w:val="10"/>
  </w:num>
  <w:num w:numId="22">
    <w:abstractNumId w:val="3"/>
  </w:num>
  <w:num w:numId="23">
    <w:abstractNumId w:val="1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8D2"/>
    <w:rsid w:val="00026C77"/>
    <w:rsid w:val="00101F4B"/>
    <w:rsid w:val="00134BEF"/>
    <w:rsid w:val="001E3058"/>
    <w:rsid w:val="002B7B79"/>
    <w:rsid w:val="0035787D"/>
    <w:rsid w:val="003718D2"/>
    <w:rsid w:val="00385BEE"/>
    <w:rsid w:val="00474A31"/>
    <w:rsid w:val="00475DDC"/>
    <w:rsid w:val="004975F7"/>
    <w:rsid w:val="004E07A1"/>
    <w:rsid w:val="00521EDD"/>
    <w:rsid w:val="00546690"/>
    <w:rsid w:val="005514BE"/>
    <w:rsid w:val="005670C0"/>
    <w:rsid w:val="00573AC5"/>
    <w:rsid w:val="00635B71"/>
    <w:rsid w:val="0066415E"/>
    <w:rsid w:val="006A2A11"/>
    <w:rsid w:val="006E7436"/>
    <w:rsid w:val="00706382"/>
    <w:rsid w:val="009C032C"/>
    <w:rsid w:val="00A46C75"/>
    <w:rsid w:val="00AE4AAE"/>
    <w:rsid w:val="00B2478A"/>
    <w:rsid w:val="00B72BB5"/>
    <w:rsid w:val="00C90C16"/>
    <w:rsid w:val="00CD3E16"/>
    <w:rsid w:val="00CE0A48"/>
    <w:rsid w:val="00D90B3E"/>
    <w:rsid w:val="00ED3F7E"/>
    <w:rsid w:val="00EE0249"/>
    <w:rsid w:val="00F03EFF"/>
    <w:rsid w:val="00F5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18D2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99"/>
    <w:rsid w:val="003718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567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5670C0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2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478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2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78A"/>
    <w:rPr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4975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olek.org.ru/images/&#1090;&#1080;&#1087;&#1086;&#1074;&#1099;&#1077;_&#1087;&#1088;&#1072;&#1074;&#1080;&#1083;&#1072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opolek.org.ru/images/&#1088;&#1077;&#1075;&#1083;&#1072;&#1084;&#1077;&#1085;&#1090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opolek.org.ru/images/&#1080;&#1085;&#1089;&#1090;&#1088;&#1091;&#1082;&#1094;&#1080;&#1103;_lkc_&#1089;&#1086;&#1090;&#1088;&#1091;&#1076;&#1085;&#1080;&#1082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polek.org.ru/images/&#1080;&#1085;&#1089;&#1090;&#1088;&#1091;&#1082;&#1094;&#1080;&#1103;-&#1087;&#1086;&#1083;&#1100;&#1079;&#1086;&#1074;&#1072;&#1090;&#1077;&#1083;&#1103;-&#1087;&#1086;-&#1073;&#1077;&#1079;&#1086;&#1087;&#1072;&#1089;&#1085;&#1086;&#1081;-&#1088;&#1072;&#1073;&#1086;&#1090;&#1077;-&#1074;-&#1089;&#1077;&#1090;&#1080;-&#1080;&#1085;&#1090;&#1077;&#1088;&#1085;&#1077;&#109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</cp:revision>
  <cp:lastPrinted>2019-04-10T02:08:00Z</cp:lastPrinted>
  <dcterms:created xsi:type="dcterms:W3CDTF">2009-10-12T13:30:00Z</dcterms:created>
  <dcterms:modified xsi:type="dcterms:W3CDTF">2019-04-10T02:10:00Z</dcterms:modified>
</cp:coreProperties>
</file>