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12"/>
        <w:gridCol w:w="4234"/>
      </w:tblGrid>
      <w:tr w:rsidR="00BB0C81" w:rsidRPr="008A6757" w:rsidTr="00BB0C81">
        <w:tc>
          <w:tcPr>
            <w:tcW w:w="5257" w:type="dxa"/>
            <w:shd w:val="clear" w:color="auto" w:fill="auto"/>
          </w:tcPr>
          <w:p w:rsidR="00BB0C81" w:rsidRPr="00B45E31" w:rsidRDefault="00BB0C81" w:rsidP="00BB0C81">
            <w:pPr>
              <w:widowControl w:val="0"/>
              <w:spacing w:after="0" w:line="36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9" w:type="dxa"/>
            <w:shd w:val="clear" w:color="auto" w:fill="auto"/>
          </w:tcPr>
          <w:p w:rsidR="004F6711" w:rsidRDefault="00D73A9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680720</wp:posOffset>
                  </wp:positionH>
                  <wp:positionV relativeFrom="paragraph">
                    <wp:posOffset>-3810</wp:posOffset>
                  </wp:positionV>
                  <wp:extent cx="1623060" cy="13106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4F6711" w:rsidRDefault="004F671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«ООШ с.</w:t>
            </w:r>
            <w:r w:rsidR="00D7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новка</w:t>
            </w:r>
            <w:r w:rsidR="00D7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3A91" w:rsidRDefault="00D73A9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3A91" w:rsidRDefault="00D73A9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 Черненко</w:t>
            </w:r>
          </w:p>
          <w:p w:rsidR="00BB0C81" w:rsidRPr="008A6757" w:rsidRDefault="004F6711" w:rsidP="004F6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BB0C81" w:rsidRPr="008A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Кировского муниципального округа</w:t>
            </w:r>
          </w:p>
          <w:p w:rsidR="00BB0C81" w:rsidRPr="008A6757" w:rsidRDefault="00BB0C8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Приморского края</w:t>
            </w:r>
            <w:r w:rsidR="004F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B0C81" w:rsidRPr="004F6711" w:rsidRDefault="00BB0C81" w:rsidP="004F6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A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</w:t>
            </w:r>
            <w:r w:rsidR="00235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 февраля 2026г</w:t>
            </w:r>
            <w:r w:rsidR="0023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4F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</w:t>
            </w:r>
            <w:r w:rsidR="004F67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D73A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</w:t>
            </w:r>
            <w:r w:rsidR="004F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BB0C81" w:rsidRPr="008A6757" w:rsidRDefault="00BB0C81" w:rsidP="00BB0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0C81" w:rsidRPr="008A6757" w:rsidRDefault="00BB0C81" w:rsidP="00BB0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0C81" w:rsidRDefault="00D86796" w:rsidP="00D86796">
      <w:pPr>
        <w:widowControl w:val="0"/>
        <w:tabs>
          <w:tab w:val="left" w:pos="72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D8679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ab/>
      </w:r>
    </w:p>
    <w:p w:rsidR="00D86796" w:rsidRPr="00BB0C81" w:rsidRDefault="004F6711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33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D86796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оложение об оплат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труда работников муниципального  бюджетного  общеобразовательного </w:t>
      </w:r>
      <w:r w:rsidR="00D86796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ждения </w:t>
      </w:r>
      <w:r w:rsidR="00C4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5630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«Основная общеобразовательная школа с.</w:t>
      </w:r>
      <w:r w:rsidR="006E7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</w:t>
      </w:r>
      <w:bookmarkStart w:id="1" w:name="_GoBack"/>
      <w:bookmarkEnd w:id="1"/>
      <w:r w:rsidR="0098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новка </w:t>
      </w:r>
      <w:r w:rsidR="00725630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6796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Кировского муниципального </w:t>
      </w:r>
      <w:r w:rsidR="003F433E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="00D86796" w:rsidRPr="00BB0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Приморского края</w:t>
      </w:r>
      <w:r w:rsidR="0098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86796" w:rsidRPr="00D86796" w:rsidRDefault="00D86796" w:rsidP="00D867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tabs>
          <w:tab w:val="left" w:pos="720"/>
        </w:tabs>
        <w:spacing w:after="120"/>
        <w:ind w:right="76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Примерное положение об оплате труда работников муниципальных бюджетных, учреждений Кировского муниципального </w:t>
      </w:r>
      <w:r w:rsidR="003F433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- Положение, работники учреждений, учреждения) разработано в соответствии с постановлением администрации Кировского муниципального района от 05 сентября 2013</w:t>
      </w:r>
      <w:r w:rsidR="003F433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N 521 "О введении отраслевых систем оплаты труда работников муниципальных  учреждений Кировского муниципального района" (далее - постановление администрации) направлено на поддержку, развитие и стимулирование инновационного труда каждого работника по обеспечению высокого качества результатов деятельности муниципальных учреждений, повышения эффективного расходования бюджетных средств на образование, улучшения уровня материальной обеспеченности работников, усиления материальной заинтересованности работников учреждений в развитии творческой активности и инициативы при реализации поставленных перед коллективом задач, повышения качества учебно-воспитательного процесса, закрепления высококвалифицированных кадров.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регулирует: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 условия оплаты труда работников муниципальных учреждений;</w:t>
      </w:r>
    </w:p>
    <w:p w:rsidR="00D86796" w:rsidRPr="00BB0C81" w:rsidRDefault="00D86796" w:rsidP="00BB0C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формирования фонда оплаты труда работников учреждений за счет средств краевого бюджета, </w:t>
      </w:r>
      <w:r w:rsidR="003F433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иных источников, не запрещенных законодательством Российской Федерации.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Заработная плата (оплата труда) работников учреждений (без учета стимулирующих выплат), устанавливаемая в соответствии с отраслевой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системой оплаты труда, не может быть меньше заработной платы (оплаты труда) (без учета стимулирующих выплат), выплачиваемой до введения отраслевой системы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Оплата труда работников учреждения, занятых по совместительству, а также на условиях неполного рабочего времени, производится в соответствии со </w:t>
      </w:r>
      <w:hyperlink r:id="rId9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93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285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(далее - ТК РФ):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труда лиц, работающих по совместительству, производится пропорционально отработанному времени, в зависимости от выработки либо на других условиях, определенным трудовым договором;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установлении лицам, работающим по совместительству с повременной оплатой труда, нормированных заданий оплата труда производится по конечным результатам за фактически выполненный объем работ;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работающим по совместительству в районах, где установлены районные коэффициенты и надбавки к заработной плате, оплата труда производится с учетом этих коэффициентов и надбавок.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D86796" w:rsidRPr="00BB0C81" w:rsidRDefault="00D86796" w:rsidP="00BB0C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Оплата труда руководителя учреждения осущест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в соответствии со ст.2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Кировского муниципального района </w:t>
      </w:r>
      <w:r w:rsidRPr="00BB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июля 2013 года № 79-НПА "Об оплате труда работников муниципальных учреждений, Кировского муниципального района"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Оплата труда работников учреждений устанавливается коллективными договорами, соглашениями, локальными нормативными актами, принимаемыми в соответствии с трудовым законодательством с учетом мнения представительного органа работников, и иными нормативными правовыми актами, содержащими нормы трудового права в соответствии со </w:t>
      </w:r>
      <w:hyperlink r:id="rId11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5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РФ, а также настоящим Положением.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5B5" w:rsidRDefault="00CC75B5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и условия оплаты труда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2.1. Основные условия оплаты труда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Оплата труда работников учреждений включает в себя оклады, ставки заработной платы, повышающие коэффициенты к окладам, компенсационные и стимулирующие выплаты.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Учреждение в пределах имеющегося у него фонда оплаты труда работников учреждения самостоятельно определяет: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окладов, ставок заработной платы;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повышающих коэффициентов;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компенсационных и стимулирующих выплат.</w:t>
      </w:r>
    </w:p>
    <w:p w:rsidR="00823070" w:rsidRPr="00BB0C81" w:rsidRDefault="00823070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2.2. Порядок установления окладов, размеры окладов работников учреждений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2.2.1. Размеры, порядок и условия оплаты труда руководителя учреждения устанавливаются в трудовом договоре в соответствии с трудовым законодательством Российской Федерации, настоящим Положением, а также иными нормативными правовыми актами.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Оплата труда руководителей образовательных организаций, замещающих должности педагогических работников в порядке совмещения должностей в той же организации, производится раздельно по каждой должности согласно «тарификационному списку» с учетом нормы объема учебной нагрузки, установленной дополнительным соглашением к трудовому договору.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2.2.2. Размеры, порядок и условия оплаты тр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 заместителей руководителя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г</w:t>
      </w:r>
      <w:r w:rsidR="00823070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лавного бухгалтера определяются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трудовым договором, заключаемым с ними руководителем учреждения в соответствии с трудовым законодательством Российской Федерации, коллективным договором и локальными нормативными актами учреждения в части оплаты труда указанных категорий работников. Локальные нормативные акты учреждения, регламентирующие условия оплаты труда заместителей руководителя и главного бухгалтера принимаются в соответствии с настоящим Положением и показателями эффективности деятельности заместителя руководителя, утвержденными приказом руководителя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2.2.3. Заработная плата руководителя муниципального учреждения, его заместителей и главного бухгалтера состоит из должностного оклада, повышающих коэффициентов, компенсационных и стимулирующих выплат.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2.2.4. Должностной оклад руководителя учреждения устанавливается учредителем один раз в год в зависимости от численности обучающихся (воспитанников) и рассчитывается по формуле: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 = БОр x Км,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 - должностной оклад руководителя;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- базовый оклад руководителя учреждения, определяется как базовый оклад работника основного персонала: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 работникам основного персонала относятся: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муниципальных общеобразовательных учреждениях - учитель;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муниципальных дошкольных образовательных учреждениях - воспитатель;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Км - коэффициент масштаба управления.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Коэффициент масштаба управления определяется в зависимости от численности обучающихся в общеобразовательном учреждении либо воспитанников в дошкольном образовательном учреждении (таблицы 1,2).</w:t>
      </w:r>
    </w:p>
    <w:p w:rsidR="00D86796" w:rsidRPr="00BB0C81" w:rsidRDefault="00D86796" w:rsidP="00BB0C81">
      <w:pPr>
        <w:tabs>
          <w:tab w:val="num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должностных окладов руководителей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учреждений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4010"/>
        <w:gridCol w:w="2268"/>
        <w:gridCol w:w="2552"/>
      </w:tblGrid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по состоянию на начало календарного года, человек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масштаба управления</w:t>
            </w:r>
          </w:p>
        </w:tc>
        <w:tc>
          <w:tcPr>
            <w:tcW w:w="2552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23113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31 - 50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24269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51-100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27273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101-150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30047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151-450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36981</w:t>
            </w:r>
          </w:p>
        </w:tc>
      </w:tr>
      <w:tr w:rsidR="00D86796" w:rsidRPr="00BB0C81" w:rsidTr="00BB0C81">
        <w:tc>
          <w:tcPr>
            <w:tcW w:w="73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10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450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38136</w:t>
            </w:r>
          </w:p>
        </w:tc>
      </w:tr>
    </w:tbl>
    <w:p w:rsidR="00D86796" w:rsidRPr="00BB0C81" w:rsidRDefault="00D86796" w:rsidP="00BB0C8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tabs>
          <w:tab w:val="num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№2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должностных окладов руководителей</w:t>
      </w:r>
    </w:p>
    <w:p w:rsidR="00D86796" w:rsidRPr="00BB0C81" w:rsidRDefault="00D86796" w:rsidP="00BB0C8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дошкольных учреждений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03"/>
        <w:gridCol w:w="2268"/>
        <w:gridCol w:w="2552"/>
      </w:tblGrid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по состоянию на начало календарного года, человек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масштаба управления</w:t>
            </w:r>
          </w:p>
        </w:tc>
        <w:tc>
          <w:tcPr>
            <w:tcW w:w="2552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35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24035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27468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51-100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30902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101-150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33191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151-200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36624</w:t>
            </w:r>
          </w:p>
        </w:tc>
      </w:tr>
      <w:tr w:rsidR="00D86796" w:rsidRPr="00BB0C81" w:rsidTr="00BB0C81">
        <w:tc>
          <w:tcPr>
            <w:tcW w:w="737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3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200</w:t>
            </w:r>
          </w:p>
        </w:tc>
        <w:tc>
          <w:tcPr>
            <w:tcW w:w="2268" w:type="dxa"/>
          </w:tcPr>
          <w:p w:rsidR="00D86796" w:rsidRPr="00BB0C81" w:rsidRDefault="00D86796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1,75</w:t>
            </w:r>
          </w:p>
        </w:tc>
        <w:tc>
          <w:tcPr>
            <w:tcW w:w="2552" w:type="dxa"/>
          </w:tcPr>
          <w:p w:rsidR="00D86796" w:rsidRPr="00BB0C81" w:rsidRDefault="00FD3FC3" w:rsidP="00BB0C8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40058</w:t>
            </w:r>
          </w:p>
        </w:tc>
      </w:tr>
    </w:tbl>
    <w:p w:rsidR="00D86796" w:rsidRPr="00BB0C81" w:rsidRDefault="00D86796" w:rsidP="00BB0C8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Показатель численности обучающихся (воспитанников) определяется по данным, размещенным в АИС "Сетевой город. Образование" на 1 октября текущего календарного года.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Должностной оклад руководителю вновь создаваемых учреждений устанавливается исходя из плановых (проектных) показателей не более чем на 1 год.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За руководителями учреждений, находящихся на капитальном ремонте (реконструкции), сохраняется должностной оклад, определенный до начала капитального ремонта (реконструкции), на срок проведения капитального ремонта (реконструкции).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Должностные оклады заместителей руков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и главного бухгалтера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устанавливаются на 10-30% ниже должностных окладов руководителей этих учреждений. 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заместителей руководителя и главного бухгалтера) в кратности от 1 до 8 устанавливается администрацией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 Компенсационные выплаты руководителю учреждения, его заместителям и главному бухгалтеру устанавливаются в соответствии с трудовым законодательством и настоящим Положением при наличии условий труда, предусматривающих установление таких выплат.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2.2.11. Размер компенсационных выплат руководителю учреждения устанавливается учредителем учреждения. Размер компенсационных 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 заместителям руководителя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главному бухгалтеру устанавливается приказами по учреждению.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2.2.12. Совмещение профессий (должностей), расширение зон обслуживания, увеличение объема работ, исполнение обязанностей временно отсутствующего работника руководителям учреждений, заместителям руководителей учреждений  и другим руководителям может устанавливаться при наличии соответствующего образования сотрудника, необходимого для совмещения по вакантной должности.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2.2.13. Объем учебной нагрузки и размер доплаты устанавливаются приказом учредителя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2.2.14. Предельный объем учебной нагрузки заместителей руководителя, ведущих ее помимо основной работы, устанавливается руководителем учреждения.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2.2.15. Совмещение руководителем, заместителем руководителя и другими руководителями в данном образовательном учреждении других должностей работников, не относящихся к должностям педагогических работников, не допускается.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2.2.16. Выплаты компенсационного характера, предусмотренные руководите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учреждения, его заместителям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главному бухгалтеру исчисляются из установленного должностного оклада.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2.2.17. Руководителям учреждений, заместителям руков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и главному бухгалтеру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могут устанавливаться выплаты стимулирующего характера.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2.2.18. Установление стимулирующих выплат руководителям учреждений осуществляется в соответствии с критериями оценки и показателями эффективности работы учреждения и индивидуальных показателей руководителя, характеризующих исполнение его должностных обязанностей. Перечень показателей эффективности работы руководителя муниципального общеобразовательного, дошкольного образовательного учреждения утверждается отделом образования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2.2.19. Решение об установлении размера стимулирующих выплат руководителям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принимает постоянно действующая комиссия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 стимулирующих выплат. 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2.2.20. Размеры и условия выплат стимулирующего характера заместителям руководителей у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и главным бухгалтерам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приказом руководителя учреждения в соответствии с положением об оплате труда работников учреждения. </w:t>
      </w:r>
    </w:p>
    <w:p w:rsidR="00D86796" w:rsidRPr="00BB0C81" w:rsidRDefault="00CA0A7A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2.2.21. 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образовательных организаций, замещающих должности педагогических работников в порядке совмещения должностей в той же организации, стимулирующие выплаты за педагогическую работу осуществляются в соответствии с приказом руководителя образовательной организации с учетом показателей и критериев оценки эффективности труда по педагогической деятельности. Размер стимулирующих выплат определяется с у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четом учебной нагрузки, а также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2.5 раздела 2 Примерного положения об оплате труда педагогических работников муниципальных бюджетных общеобразовательных организаций и учреждений дошкольного образования Кировского муниципального 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86796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2.2.22. Руководителям учреждений, заместителям руководителей и главным бухгалтерам учреждений не может быть выплачена премия в связи с окончанием учебного, финансового года в следующих случаях: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нецелевого, неправомерного и (или) неэффективного использования бюджетных средств, выявленных учредителем либо контролирующими органами в течение календарного года;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применения дисциплинарного взыскания;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просроченной задолженности по налогам и иным обязательным платежам, а также по начисленным штрафам и пеням в бюджеты всех уровней бюджетной системы Российской Федерации, а также по выплате заработной платы работникам учреждения в течение календарного года;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неисполнения или несвоевременного исполнения распорядительных актов администрации Кировского муниципального 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несвоевременного и некачественного представления отчетной документации и информации главному распорядителю бюджетных средств.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2.2.23. Выплаты стимулирующего характера, предусмотренные руководите</w:t>
      </w:r>
      <w:r w:rsidR="00CA0A7A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учреждения, его заместителям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исчисляются из установленного должностного оклада.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2.2.24. Стимулирующие выплаты руководителю учреждения, его заместителям и главному бухгалтеру устанавливаются в пределах выделенных ассигнований и средств от приносящей доход деятельности.</w:t>
      </w:r>
    </w:p>
    <w:p w:rsidR="00D86796" w:rsidRPr="00BB0C81" w:rsidRDefault="00D86796" w:rsidP="00BB0C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2.2.25. Размеры окладов работников учреждения устанавливаются руководителем учреждения по профессиональным квалификационным группам (где не предусмотрены квалификационные уровни) и по квалификационным уровням профессиональных квалификационных групп (далее - оклады по ПКГ),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Оклады работников учреждений устанавливаются (табл. 3):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общеотраслевым должностям руководителей, специалистов и служащих на основе отнесения занимаемых ими должностей к профессиональным квалификационным </w:t>
      </w:r>
      <w:hyperlink r:id="rId12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 должностям работников </w:t>
      </w:r>
      <w:r w:rsidR="007A406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отнесения занимаемых ими должностей к профессиональным квалификационным </w:t>
      </w:r>
      <w:hyperlink r:id="rId13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образования";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общеотраслевых профессий </w:t>
      </w:r>
      <w:r w:rsidR="007A406E"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</w:t>
      </w: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отнесения занимаемых ими должностей к профессиональным квалификационным </w:t>
      </w:r>
      <w:hyperlink r:id="rId14" w:history="1">
        <w:r w:rsidRPr="00BB0C8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группам</w:t>
        </w:r>
      </w:hyperlink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приказом Министерства здравоохранения и социального развития Российской Федерации от 29 мая 2008 года N 248н "Об утверждении профессиональных квалификационных групп общеотраслевых профессий рабочих".</w:t>
      </w:r>
    </w:p>
    <w:p w:rsidR="00D86796" w:rsidRPr="00BB0C81" w:rsidRDefault="00D86796" w:rsidP="00BB0C8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учетом трехсторонней комиссии по регулированию социально-трудовых отношений.</w:t>
      </w:r>
    </w:p>
    <w:p w:rsidR="007A406E" w:rsidRPr="00BB0C81" w:rsidRDefault="007A406E" w:rsidP="00BB0C81">
      <w:pPr>
        <w:widowControl w:val="0"/>
        <w:tabs>
          <w:tab w:val="left" w:pos="842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BB0C81">
      <w:pPr>
        <w:widowControl w:val="0"/>
        <w:tabs>
          <w:tab w:val="left" w:pos="8423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Табл.3</w:t>
      </w:r>
    </w:p>
    <w:p w:rsidR="00D86796" w:rsidRPr="00BB0C81" w:rsidRDefault="00D86796" w:rsidP="00D86796">
      <w:pPr>
        <w:widowControl w:val="0"/>
        <w:tabs>
          <w:tab w:val="left" w:pos="8423"/>
        </w:tabs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BB0C81" w:rsidRDefault="00D86796" w:rsidP="00D867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МИНИМАЛЬНЫЕ ОКЛАДЫ ПО ПРОФЕССИОНАЛЬНЫМ КВАЛИФИКАЦИОННЫМ ГРУППАМ ОБЩЕОТРАСЛЕВЫХ ДОЛЖНОСТЕЙ СЛУЖАЩИХ МУНИЦИПАЛЬНЫХ УЧРЕЖДЕНИЙ КИРОВСКОГО МУНИЦИПАЛЬНОГО </w:t>
      </w:r>
      <w:r w:rsidR="00891CE3" w:rsidRPr="00BB0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04"/>
        <w:gridCol w:w="1382"/>
      </w:tblGrid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Делопроизводитель; документовед; диспетчер (по направлениям); диспетчер автотранспортных средств; секретарь-машинистка; статистик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квалификационный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Инспектор по кадрам; лаборант; техник-программист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складом; заведующий хозяйством; 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9485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производством (шеф-повар); заведующий столовой; начальник хозяйственного отдела 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9671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 участка (включая старшего); механик; 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9855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(заведующий) мастерской; начальник ремонтного цеха; 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10036</w:t>
            </w: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Бухгалтер; бухгалтер-ревизор; инженер-строитель;  инженер-программист (программист);  инженер-электроник (электроник); инженер-энергетик (энергетик);  специалист; специалист по охране труда; контрактный управляющий; специалист по кадрам; экономист; экономист по бухгалтерскому учету и анализу хозяйственной деятельности;  экономист по труду; экономист по финансовой работе; юрисконсульт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10312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10947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11493</w:t>
            </w:r>
          </w:p>
        </w:tc>
      </w:tr>
      <w:tr w:rsidR="00891CE3" w:rsidRPr="00D161EE" w:rsidTr="00D161EE">
        <w:trPr>
          <w:trHeight w:val="749"/>
        </w:trPr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11862</w:t>
            </w:r>
          </w:p>
        </w:tc>
      </w:tr>
      <w:tr w:rsidR="00891CE3" w:rsidRPr="00D161EE" w:rsidTr="00D161EE">
        <w:trPr>
          <w:trHeight w:val="637"/>
        </w:trPr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специалисты: в отделах, отделениях, мастерских; заместитель главного бухгалтера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12863</w:t>
            </w:r>
          </w:p>
        </w:tc>
      </w:tr>
      <w:tr w:rsidR="00891CE3" w:rsidRPr="00D161EE" w:rsidTr="00D161EE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планово-экономического отдела; начальник финансового отдела; 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13596</w:t>
            </w:r>
          </w:p>
        </w:tc>
      </w:tr>
      <w:tr w:rsidR="00891CE3" w:rsidRPr="00D161EE" w:rsidTr="00D161EE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квалификационный уровень</w:t>
            </w:r>
          </w:p>
        </w:tc>
        <w:tc>
          <w:tcPr>
            <w:tcW w:w="6804" w:type="dxa"/>
          </w:tcPr>
          <w:p w:rsidR="00891CE3" w:rsidRPr="00D161EE" w:rsidRDefault="00B36F5B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Главный (</w:t>
            </w:r>
            <w:r w:rsidR="00891CE3"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бухгалтер, механик,  энергетик; инженер); </w:t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15055</w:t>
            </w:r>
          </w:p>
        </w:tc>
      </w:tr>
      <w:tr w:rsidR="00891CE3" w:rsidRPr="00D161EE" w:rsidTr="00D161EE">
        <w:trPr>
          <w:trHeight w:val="864"/>
        </w:trPr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B36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(начальник, заведующий</w:t>
            </w: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филиала, другого обособленного структурного подразделения</w:t>
            </w:r>
          </w:p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82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16967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--------------------------------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Par92"/>
      <w:bookmarkEnd w:id="2"/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&lt;*&gt; - муниципальные учреждения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- учреждения), при разработке Примерных положений об оплате труда работников муниципальных учреждений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МИНИМАЛЬНЫЕ ОКЛАДЫ </w:t>
      </w: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ПРОФЕССИОНАЛЬНЫМ КВАЛИФИКАЦИОННЫМ ГРУППАМ ОБЩЕОТРАСЛЕВЫХ ПРОФЕССИЙ РАБОЧИХ МУНИЦИПАЛЬНЫХ УЧРЕЖДЕНИЙ КИРОВСКОГО МУНИЦИПАЛЬНОГО </w:t>
      </w:r>
      <w:r w:rsidR="001416F6"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1275"/>
      </w:tblGrid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</w:tr>
      <w:tr w:rsidR="00891CE3" w:rsidRPr="00D161EE" w:rsidTr="00725630">
        <w:tc>
          <w:tcPr>
            <w:tcW w:w="8472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первого уровня»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</w:t>
            </w:r>
          </w:p>
          <w:p w:rsidR="00891CE3" w:rsidRPr="00D161EE" w:rsidRDefault="00891CE3" w:rsidP="00EC42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Гардеробщик, грузчик, дворник, ист</w:t>
            </w:r>
            <w:r w:rsidR="00B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опник, кастелянша, кладовщик, кухонный рабочий,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машинист по стирке и ремонту спецодежды, подсобный </w:t>
            </w:r>
            <w:r w:rsidR="00B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кочегар производственных печей, сторож, уборщик, уборщик служебных помещений, уборщик производственных помещений, рабочий по ремонту и обслуживанию  зданий, оперативный дежурный, помощник оперативного дежурного</w:t>
            </w:r>
            <w:r w:rsidR="00EC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="00EC42AF" w:rsidRPr="00EC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абочий по благоустройству территории образовательных учреждений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725630">
        <w:tc>
          <w:tcPr>
            <w:tcW w:w="8472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автомобиля; 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квалификационный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Наименования профессий рабочих, по которым предусмотрено присвоение 6 и 7 квалификационных разрядов в соответствии с </w:t>
            </w: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Единым тарифно-квалификационным справочником работ и профессий рабочих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9485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9762</w:t>
            </w:r>
          </w:p>
        </w:tc>
      </w:tr>
      <w:tr w:rsidR="00891CE3" w:rsidRPr="00D161EE" w:rsidTr="00725630">
        <w:tc>
          <w:tcPr>
            <w:tcW w:w="138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7088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275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10036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--------------------------------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&lt;*&gt; - муниципальные учреждения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- учреждения), при разработке Примерных положений об оплате труда работников муниципальных учреждений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</w:t>
      </w:r>
      <w:r w:rsidR="001416F6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16F6" w:rsidRDefault="001416F6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16F6" w:rsidRPr="00891CE3" w:rsidRDefault="001416F6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D161EE" w:rsidRDefault="00D161EE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ПРОФЕССИОНАЛЬНЫЕ КВАЛИФИКАЦИОННЫЕ ГРУППЫ</w:t>
      </w:r>
    </w:p>
    <w:p w:rsidR="00891CE3" w:rsidRPr="00D161EE" w:rsidRDefault="00D161EE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ОБЩЕОТРАСЛЕВЫХ ПРОФЕССИЙ РАБОЧИХ</w:t>
      </w:r>
    </w:p>
    <w:p w:rsidR="00891CE3" w:rsidRPr="00891CE3" w:rsidRDefault="00891CE3" w:rsidP="008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521"/>
        <w:gridCol w:w="1701"/>
      </w:tblGrid>
      <w:tr w:rsidR="00891CE3" w:rsidRPr="00D161EE" w:rsidTr="00725630">
        <w:trPr>
          <w:trHeight w:val="1332"/>
        </w:trPr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1416F6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891CE3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1CE3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отнесенные к квалификационным уровням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должностные оклады,</w:t>
            </w:r>
          </w:p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(рубли)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1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Гардеробщик, грузчик, дворник, ис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топник, кастелянша, кладовщик,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ухонный рабочий,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по стирке и ремонту спецодежды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подсобный рабочий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кочегар производственных печей, сторож, уборщик служебных помещений, уборщик производственных помещений, рабочий по ремонту и обслуживанию зданий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7298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1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 4-5 разряда, </w:t>
            </w:r>
            <w:r w:rsidR="001416F6"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слесарь-сантехник 4-5 разряда, </w:t>
            </w: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 4- 5 разряда,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9289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6 разряда, плотник 6 разряда, слесарь-сантехник 6 разряда, слесарь-ремонтник 6 разряда, слесарь-электрик по ремонту оборудования 6 разряда, столяр 6 разряда, электрогазосварщик  6 разряда, электромонтер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9485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слесарь-сантехник 8 разряда, слесарь-ремонтник 8 разряда, электромонтер  по ремонту  и обслуживанию электрооборудования  8 разряда,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9762</w:t>
            </w:r>
          </w:p>
        </w:tc>
      </w:tr>
      <w:tr w:rsidR="00891CE3" w:rsidRPr="00D161EE" w:rsidTr="00725630">
        <w:tc>
          <w:tcPr>
            <w:tcW w:w="1809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Высококвалифицированные рабочие: газосварщик,  токарь, электрогазосварщик.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CE3" w:rsidRPr="00D161EE" w:rsidRDefault="00891CE3" w:rsidP="0089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10036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75B5" w:rsidRDefault="00CC75B5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r255"/>
      <w:bookmarkEnd w:id="3"/>
    </w:p>
    <w:p w:rsidR="00CC75B5" w:rsidRDefault="00CC75B5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МИНИМАЛЬНЫЕ ОКЛАДЫ</w:t>
      </w: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ПРОФЕССИОНАЛЬНЫМ КВАЛИФИКАЦИОННЫМ ГРУППАМ ДОЛЖНОСТЕЙ РАБОТНИКОВ</w:t>
      </w:r>
      <w:r w:rsidR="003F6354"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ОБРАЗОВАНИЯ</w:t>
      </w:r>
    </w:p>
    <w:p w:rsidR="00891CE3" w:rsidRPr="00D161EE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04"/>
        <w:gridCol w:w="1559"/>
      </w:tblGrid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оклады </w:t>
            </w:r>
            <w:hyperlink w:anchor="Par92" w:tooltip="Ссылка на текущий документ" w:history="1">
              <w:r w:rsidRPr="00D161E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</w:tr>
      <w:tr w:rsidR="00891CE3" w:rsidRPr="00D161EE" w:rsidTr="00725630">
        <w:tc>
          <w:tcPr>
            <w:tcW w:w="8330" w:type="dxa"/>
            <w:gridSpan w:val="2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Вожатый; помощник воспитателя; секретарь учебной части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7593</w:t>
            </w:r>
          </w:p>
        </w:tc>
      </w:tr>
      <w:tr w:rsidR="00891CE3" w:rsidRPr="00D161EE" w:rsidTr="00725630">
        <w:tc>
          <w:tcPr>
            <w:tcW w:w="8330" w:type="dxa"/>
            <w:gridSpan w:val="2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квалификационного уровня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 режиму; младший воспитатель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8487</w:t>
            </w:r>
          </w:p>
        </w:tc>
      </w:tr>
      <w:tr w:rsidR="00891CE3" w:rsidRPr="00D161EE" w:rsidTr="00725630">
        <w:tc>
          <w:tcPr>
            <w:tcW w:w="1526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6804" w:type="dxa"/>
          </w:tcPr>
          <w:p w:rsidR="00891CE3" w:rsidRPr="00D161EE" w:rsidRDefault="00891CE3" w:rsidP="00891C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559" w:type="dxa"/>
          </w:tcPr>
          <w:p w:rsidR="00891CE3" w:rsidRPr="00D161EE" w:rsidRDefault="00891CE3" w:rsidP="0089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9581</w:t>
            </w:r>
          </w:p>
        </w:tc>
      </w:tr>
    </w:tbl>
    <w:p w:rsidR="00891CE3" w:rsidRP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--------------------------------</w:t>
      </w:r>
    </w:p>
    <w:p w:rsidR="00891CE3" w:rsidRDefault="00891CE3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&lt;*&gt; - муниципальные учреждения Кировского муниципального </w:t>
      </w:r>
      <w:r w:rsidR="003F6354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- учреждения), при разработке Примерных положений об оплате труда работников муниципальных учреждений Кировского муниципального </w:t>
      </w:r>
      <w:r w:rsidR="003F6354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</w:t>
      </w:r>
      <w:r w:rsidR="003F6354">
        <w:rPr>
          <w:rFonts w:ascii="Times New Roman" w:eastAsia="Times New Roman" w:hAnsi="Times New Roman" w:cs="Times New Roman"/>
          <w:sz w:val="16"/>
          <w:szCs w:val="16"/>
          <w:lang w:eastAsia="ru-RU"/>
        </w:rPr>
        <w:t>округа</w:t>
      </w:r>
      <w:r w:rsidRPr="00891CE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076DB" w:rsidRPr="00891CE3" w:rsidRDefault="00D076DB" w:rsidP="00891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2.2.26. 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заместителей руководителя и главного бухгалтера) в кратности от 1 до 8 устанавливается администрацией Кировского муниципального </w:t>
      </w:r>
      <w:r w:rsidR="00825A02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Конкретный размер окладов заместителей руководителя и главного бухгалтера учреждений устанавливается в трудовом договоре.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2.2.27. Размеры окладов работников учреждений, установленные по профессиональным квалификационным группам (где не предусмотрены квалификационные уровни) и по квалификационным уровням профессиональных квалификационных групп, увеличиваются (индексируются) в соответствии с муниципальным правовым актом о бюджете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Кировского муниципального </w:t>
      </w:r>
      <w:r w:rsidR="00825A02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 и плановый период.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увеличении (индексации) окладов работников учреждений их размеры подлежат округлению до целого рубля в сторону увеличения.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 Порядок применения повышающих коэффициентов.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К окладам работников по ПКГ руководителем учреждения устанавливаются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повышающие коэффициенты: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повышающий коэффициент за квалификационную категорию;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повышающий коэффициент за выслугу лет.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Повышающий коэффициент за квалификационную категорию устанавливается работнику учреждения при работе по должности, по которой ему присвоена квалификационная категория аттестационной комиссией в установленном законодательством порядке, в размерах: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(ведущий) - не более 0,30;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- не более 0,20;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категория - не более 0,15;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Повышающий коэффициент за выслугу лет устанавливается  при стаже работы в размерах: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5 лет - 0,10;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10 лет - 0,15;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до 15 лет - 0,20;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 лет - 0,30.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стаж работы, дающей право на установление повышающего коэффициента за выслугу лет, засчитывается время работы в государственных и (или) муниципальных учреждениях, в органах государственной власти и (или) органах местного самоуправления, время военной службы.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Размер выплат по повышающим коэффициентам к окладам определяются путем умножения размера оклада работника, исчисленного пропорционально отработанному времени, на повышающий коэффициент.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нагрузки на повышающий коэффициент.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В случае установления к окладам работников по ПКГ повышающих коэффициентов размер оклада работника определяется по формуле: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Рор = Опкг + Опкг x SUMПК,</w:t>
      </w:r>
    </w:p>
    <w:p w:rsidR="00937E45" w:rsidRDefault="00937E45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 - размер оклада работника;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Опкг - оклад работника по ПКГ;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SUMПК - сумма повышающих коэффициентов.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В случаях, когда размер оплаты труда работника зависит от образования, квалификационной категории, выслуги лет, право на его изменение возникает в следующие сроки: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образования или восстановлении документов об образовании - со дня представления соответствующего документа в учреждение;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присвоении квалификационной категории - со дня вынесения решения аттестационной комиссией;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увеличении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 в учреждение.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в порядке исключения могут быть назначены на соответствующие должности так же, как и лица, имеющие специаль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подготовку и стаж работы (п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Министерства труда Российской Федерации от 10.11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1992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30 (в редакции от 31.11.1995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г.) "Об утверждении квалификационных характеристик должностей работников, занятых на предприятиях, в учреждениях организациях")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937E45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7E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2.4. Порядок и условия установления компенсационных выплат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Работникам учреждений могут быть установлены следующие выплаты компенсационного характера: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к окладу (должностному окладу), ставке заработной платы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работникам, занятым на работах с вредными и (или) опасными условиями труда.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за работу в условиях, отклоняющихся от нормальных: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совмещение профессий (должностей);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 расширение зоны обслуживания;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 дополнительные трудозатраты, непосредственно связанные с обеспечением выполнения основных должностных обязанностей (классное руководство; проверка письменных работ; заведование кабинетами, и т.п.; руководство предметными, цикловыми и методическими комиссиями; организация внеклассной работы; другие виды работ);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 работу в выходные и нерабочие праздничные дни;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за работу в ночное время;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ж) за сверхурочную работу;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выплата за специфику работы педагогическим и другим работникам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и) выплаты работникам с иными особыми условиями труда (за особенности и специфику работы в учреждениях (в группах), в том числе за работу с обучающимися, воспитанниками с ограниченными возможностями здоровья).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Выплата работникам учреждения, занятым на тяжелых работах, работах с вредными и (или) опасными и иными особыми условиями труда, устанавливается в соответствии со </w:t>
      </w:r>
      <w:hyperlink r:id="rId15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147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 по результатам аттестации рабочих мест по условиям труда, проведенной в порядке, установленном трудовым законодательством. При этом руководитель принимает меры с целью разработки и реализации программы действий по обеспечению безопасных условий и охраны труда. При признании по итогам аттестации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труда рабочего места безопасными (оптимальными или допустимыми), указанная выплата не производится.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За работу в местностях с особыми климатическими условиями к оплате труда работников учреждений применяются установленные действующим законодательством районный коэффициент к заработной плате работников учреждений, расположенных в Приморском крае, процентные надбавки к заработной плате за стаж работы в местностях, приравненных к районам Крайнего Севера, в южных районах Дальнего Востока.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за работу в местностях с особыми климатическими условиями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работникам учреждений выплачиваются в порядке и размере, установленными действующим законодательством: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районный коэффициент к заработной плате в размере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- за работу в сельских населенных пунктах приграничной 30-километровой зоны (с.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Авдеевка,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Комаровка,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Руновка,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Увальное,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Павло-Федоровка,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Шмаковка,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Родниковое, с.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Уссурка), 20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%-на остальной территории Кировского муниципального </w:t>
      </w:r>
      <w:r w:rsidR="002B1A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районах Дальнего Востока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2.4.4. Выплаты за работу в условиях, отклоняющихся от нормальных, устанавливаются: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работ различной квалификации в соответствии со </w:t>
      </w:r>
      <w:hyperlink r:id="rId16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149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- со </w:t>
      </w:r>
      <w:hyperlink r:id="rId17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151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сверхурочной работе - со </w:t>
      </w:r>
      <w:hyperlink r:id="rId18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152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работе в выходные и нерабочие праздничные дни - </w:t>
      </w:r>
      <w:hyperlink r:id="rId19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153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Доплаты при выполнении работ в ночное время устанавливаются в соответствии со </w:t>
      </w:r>
      <w:hyperlink r:id="rId20" w:history="1">
        <w:r w:rsidRPr="00D161E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154</w:t>
        </w:r>
      </w:hyperlink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размер доплаты за работу в ночное время (с 22 часов до 6 часов) составляет 35 процентов оклада, рассчитанных за каждый час работы в ночное время.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Водителям производится ежемесячная денежная выплата за обслуживание транспортного средства (мелкий ремонт, замена ГСМ, шиномонтажные работы) до 20% оклада.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2.4.6.Работникам муниципальных учреждений  муниципального 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место работы которых находится в сельском населенном пункте, устанавливается компенсационная выплата (доплата) за работу в указанной местности в размере 25 процентов размера оклада по ПКГ (оклада с учётом повышающих коэффициентов – в случае их установления).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2.4.7. Размеры и условия осуществления компенсационных выплат конкретизируются в трудовых договорах работников учреждений.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6796" w:rsidRPr="00937E45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7E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2.5. Порядок и условия установления выплат стимулирующего характера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К стимулирующим выплатам относятся выплаты, направленные на стимулирование работников учреждений к качественному результату труда, а также поощрение за выполненную работу. 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актами, трудовыми договорами с учетом разрабатываемых в учреждениях показателей и критериев оценки эффективности труда работников этих учреждений, в пределах бюджетных ассигнований на оплату труда работников, а также средств от приносящей доход деятельности, направленных учреждениями на оплату труда работников.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 педагогическим работникам устанавливаются в процентах к окладам по профессиональным квалификационным группам, ставкам заработной платы или в абсолютных размерах, если иное не установлено федеральным законодательством или законодательством Приморского края.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поощрения работников учреждения за выполняемую работу и с учетом обеспечения финансовыми средствами могут устанавливаться следующие виды выплат стимулирующего характера: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стаж непрерывной работы, выслугу лет;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интенсивность и высокие результаты работы;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 качество выполняемых работ;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4)за наличие первой или высшей квалификационной категории;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 работу в сельской местности;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(месяц, квартал, полугодие, год) и условия осуществления стимулирующих выплат устанавливаются в учреждениях соглашениями, локальными нормативными актами.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Размеры стимулирующих выплат устанавливаются в пределах фонда оплаты труда работников учреждения, формируемого: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муниципальных бюджетных учреждений - за счет бюджетных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и средств, поступивших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 работникам исчисляются исходя из установленного оклада с учетом повы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шающих коэффициентов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процентном отношении или твердой сумме)</w:t>
      </w:r>
      <w:r w:rsidR="0047024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Стимулирующие выплаты устанавливаются работнику учреждения с учетом утверждаемых руководителем учреждения показателей и критериев оценки эффективности труда, позволяющих оценить результативность и качество его работы, уровень ответственности за ее выполнение.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Стимулирующие выплаты производятся по решению руководителя учреждения с учетом мнения представительного органа (при наличии):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заместителям руководителя, главному бухгалтеру, главным специалистам и иным работникам, подчиненным руководителю непосредственно;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руководителям структурных подразделений учреждения, специалистам и иным работникам, подчиненным заместителям руководителей, - по представлению заместителей руководителя;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остальным работникам, занятым в структурных подразделениях учреждения, - по представлению руководителей структурных подразделений.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 оплаты труда педагогических работников муниципальных, бюджетных общеобразовательных организаций и учреждений дошкольного образования Кировского муниципального </w:t>
      </w:r>
      <w:r w:rsidR="00470245"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Приморского края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937E45">
      <w:pPr>
        <w:widowControl w:val="0"/>
        <w:tabs>
          <w:tab w:val="left" w:pos="3125"/>
        </w:tabs>
        <w:autoSpaceDE w:val="0"/>
        <w:autoSpaceDN w:val="0"/>
        <w:adjustRightInd w:val="0"/>
        <w:spacing w:after="0"/>
        <w:ind w:left="3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D86796" w:rsidRPr="00D161EE" w:rsidRDefault="00D86796" w:rsidP="00D161EE">
      <w:pPr>
        <w:widowControl w:val="0"/>
        <w:tabs>
          <w:tab w:val="left" w:pos="3125"/>
        </w:tabs>
        <w:autoSpaceDE w:val="0"/>
        <w:autoSpaceDN w:val="0"/>
        <w:adjustRightInd w:val="0"/>
        <w:spacing w:after="0"/>
        <w:ind w:left="3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Заработная плата (оплата труда) педагогических работников организаций (без учета стимулирующих выплат), устанавливаемая в соответствии с настоящим Примерным положением, в случае изменения (</w:t>
      </w:r>
      <w:r w:rsidR="00C5726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) системы оплаты труда, предусмотренной Положением, не может быть меньше заработной платы (оплаты труда) (без учета стимулирующих выплат), выплачиваемой работникам до её изменения (</w:t>
      </w:r>
      <w:r w:rsidR="00C5726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условии сохранения объема должностных обязанностей педагогических работников и выполнения ими работ той же квалификации.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Месячная заработная плата (оплата труда) педагогического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Оплата труда педагогических работников организаций, занятых по совместительству, а также на условиях неполного рабочего времени,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Заработная плата педагогического работника организации зависит от сложности, количества, качества и результатов его труда и предельны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размерами не ограничивается.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Система оплаты труда в организациях устанавливается коллективными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договорами, соглашениями, локальными нормативными актами, принимаемыми в соответствии с трудовым законодательством и  иными нормативными правовыми актами, содержащими нормы трудового права, и Положением.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Размеры окладов работников организаций устанавливаются по 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валификационным уровням профессиональных квалификационных групп.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В целях обеспечения повышения уровня реального содержания заработной платы, заработная плата подлежит индексации в соответствии со статьей 134 Трудового кодекса Российской Федерации (далее – ТК РФ) и муниципальным правовым актом Думы Кировского муниципального 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Кировского муниципального 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увеличении (индексации) окладов работников учреждений их размеры подлежат округлению до целого рубля в сторону увеличения.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Продолжительность рабочего времени педагогических работников (нормы часов педагогической работы за ставку заработной платы) в неделю определяется в соответствии с приказом Министерства образования и науки Российской Федерации от 22.12.2014 № 1601 «О продолжительности рабочего времени (нормах числа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 заключении с работниками трудовых договоров (оформлении дополнительных соглашений к трудовым договорам) в их содержание включаются обязательные для начисления и выплаты заработной платы условия: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фактический объем учебной нагрузки, определяемый ежегодно на начало учебного года;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фиксированный размер оклада, ставки заработной платы, применяемый для исчисления заработной платы в зависимости от фактич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объема учебной нагрузки;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размеры и условия выплат компенсационного характера;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и условиями выплат стимулирующего характера.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="00DC5777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оплаты труда, определенные трудовым договором, коллективным договором, соглашениями, локальными нормативными актами, не могут быть ухудшены по сравнению с условиями, установленными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 локальных нормативных актах организации, штатном расписании, а также при заключении трудовых договоров с работниками организации, наименования должностей работников должны соответствовать наименованиям должностей, предусмотренных Единым квалификационным справочником должностей руководителей, специалистов и служащих, Единым тарифно-квалификационным справочником работ и профессий рабочих и (или) соответствующими положениями профессиональных стандартов.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оплаты труда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Система оплаты труда педагогических работников организации включают в себя должностные оклады, ставки заработной платы, повышающие коэффициенты к окладам, компенсационные и стимулирующие выплаты.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оплаты труда работников организаций устанавливается с учетом:</w:t>
      </w:r>
    </w:p>
    <w:p w:rsidR="00D86796" w:rsidRPr="00D161EE" w:rsidRDefault="008850B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основных государственных гарантий по оплате труда;</w:t>
      </w:r>
    </w:p>
    <w:p w:rsidR="00D86796" w:rsidRPr="00D161EE" w:rsidRDefault="008850B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утверждаемых ежегодно Российской трехсторонней комиссией по регулированию социально-трудовых отношений;</w:t>
      </w:r>
    </w:p>
    <w:p w:rsidR="00D86796" w:rsidRPr="00D161EE" w:rsidRDefault="008850B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Единого тарифно - квалификационного справочника работ и профессий рабочих (далее - ЕКС);</w:t>
      </w:r>
    </w:p>
    <w:p w:rsidR="00D86796" w:rsidRPr="00D161EE" w:rsidRDefault="008850B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D86796" w:rsidRPr="00D161EE" w:rsidRDefault="008850B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2022 г. N 225;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настоящего Положения;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Методических рекомендаций по формированию системы оплаты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труда работников общеобразовательных организаций, направленных письмом Министерства образования и науки России от 29.12.2017 № ВП-1992/02 (далее – Методические рекомендации);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мнения представительного органа работников.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оклады (ставки заработной платы), компенсационные и  стимулирующие выплаты  составляют базовую (гарантированную) часть заработной платы работников.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3.13</w:t>
      </w:r>
      <w:r w:rsidR="004E14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Оклады педагогических работников организации устанавливаются по квалификационным уровням профессиональных квалификационных групп (далее – по ПКГ),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3.14</w:t>
      </w:r>
      <w:r w:rsidR="004E14A5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Размеры окладов работников, размеры ставок заработной платы, установленных за норму часов учебной (преподавательской) или педагогической работы за ставку заработной платы работы в неделю (в год), представляют собой фиксированный размер оплаты труда работника за исполнение трудовых (должностных) обязанностей за календарный месяц либо за установленные нормы труда (нормы часов педагогической работы в неделю (в год) за ставку заработной платы за календарный месяц), без учета компенсационных, стимулирующих и социальных выплат (табл 4).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E45" w:rsidRDefault="00D86796" w:rsidP="00D161EE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6796" w:rsidRPr="00D161EE" w:rsidRDefault="00D86796" w:rsidP="00937E45">
      <w:pPr>
        <w:widowControl w:val="0"/>
        <w:tabs>
          <w:tab w:val="left" w:pos="8531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Табл.4</w:t>
      </w:r>
    </w:p>
    <w:p w:rsidR="00D86796" w:rsidRPr="00D161EE" w:rsidRDefault="00D86796" w:rsidP="00D161EE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spacing w:after="0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Оклады педагогических работников муниципальной общеобразовательной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организации и учреждения дошкольного образования по квалификационным уровням профессиональной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квалификационной группы должностей педагогических работников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 норму часов учебной (преподавательской) работы на 1 ставку</w:t>
      </w:r>
      <w:r w:rsid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согласно Приказу Минобрнауки России от 22.12.2014 № 1601</w:t>
      </w:r>
    </w:p>
    <w:p w:rsidR="00D86796" w:rsidRPr="00D161EE" w:rsidRDefault="00D86796" w:rsidP="00D161EE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9"/>
        <w:gridCol w:w="3835"/>
      </w:tblGrid>
      <w:tr w:rsidR="00D86796" w:rsidRPr="00937E45" w:rsidTr="003F433E">
        <w:trPr>
          <w:trHeight w:hRule="exact" w:val="61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Должности, отнесенные к квалификационным уровням ПКГ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796" w:rsidRPr="00937E45" w:rsidRDefault="00937E45" w:rsidP="00937E45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Должностной оклад, руб.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22440</w:t>
            </w: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труду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22660</w:t>
            </w: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22890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старший инструктор-методист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старший педагог дополнительного образования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42040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23113</w:t>
            </w: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610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2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0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31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 (логопед)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96" w:rsidRPr="00937E45" w:rsidTr="003F433E">
        <w:trPr>
          <w:trHeight w:hRule="exact" w:val="908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E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796" w:rsidRPr="00937E45" w:rsidRDefault="00D86796" w:rsidP="00D86796">
            <w:pPr>
              <w:framePr w:w="938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86796" w:rsidRPr="00D86796" w:rsidRDefault="00D86796" w:rsidP="00D86796">
      <w:pPr>
        <w:framePr w:w="938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4E14A5" w:rsidRDefault="004E14A5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CC75B5" w:rsidRDefault="00D86796" w:rsidP="00937E45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установления компенсационных выплат.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Компенсационные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условия осуществления компенсационных выплат фиксируются в содержании трудовых договоров педагогических работников.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3.16. Педагогическим работникам организаций устанавливаются следую</w:t>
      </w:r>
      <w:r w:rsidR="00F57DB1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виды компенсационных выплат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предусмотренные ТК РФ и иными нормативными правовыми актами РФ: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условиями труда, устанавливается в соответствии со статьей 147 ТК РФ и принятыми в 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тарифной ставки (оклада), установленной для различных видов работ с нормальными условиями труда;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– в соответствии со статьей 151 ТК РФ; за сверхурочную работу – в соответствии со статьей 152 ТК РФ; за работу в выходные и нерабочие праздничные дни – в соответствии со статьей 153 ТК РФ;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классное руководство (кураторство), за каждый класс (класс-комплект), учебную группу независимо от количества обучающихся в классе (классе - комплекте), учебной группе одному педагогическому работнику (не более чем в двух классах (учеб</w:t>
      </w:r>
      <w:r w:rsidR="00F57DB1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группах);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проверку письменных работ с учетом фактического объема учебной нагрузки;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заведование учебными кабинетами, лабораториями, учебными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мастерск</w:t>
      </w:r>
      <w:r w:rsidR="00F57DB1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ими, учебно-опытными участками;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руководство методическим объединением, предметной, цикловой, методической комиссией в образовательной организации педагогическими работниками, не имеющими квалификационной категории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руководство методическим объединением, предметной, цикловой, методической комиссией в образовательной организации педагогическими работниками, имеющими квалификационную категорию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дополнительной работы, связанной с наставничеством, педагогическими работниками, не имеющими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дополнительной работы, связанной с наставничеством, педагогическим работникам, имеющим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выплаты компенсационного характера,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 с учетом фактического объема учебной нагрузки по преподаваемому предмету (с учетом фактического объема педагогической работы);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работы в организациях, осуществляющих обучение, в том числе в санаторных, в которых проводятся необходимые лечебные, реабилитационные и оздоровительные мероприятия для обучающихся с учетом фактического объема учебной нагрузки по преподаваемому предмету (с учетом фактического объема педагогической работы); особенности работы педагогических работников, непосредственно осуществляющих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– с учетом фактического объема учебной нагрузки по преподаваемому предмету;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особенности работы педагогических работников, непосредственно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осуществляющих индивидуальное или групповое обучение детей, находящихся на длительном лечении в медицинской организации – с учетом фактического объема учебной нагрузки по преподаваемому предмету (с учетом фактического объема педагогической работы). 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компенсационных выплат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устанавливаемые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фонда оплаты труда: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классное руководство в одном классе,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 устанавливается ежемесячная денежная выплата: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 средств краевого бюджета в муниципальных общеобразовательных организациях, расположенных в городских, сельских населенных пунктах, в размере 2200 рублей;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средств федерального бюджета на основании Постановления Правительства Российской Федерации от 30.12.2005 г. № 850 «О ежемесячном денежном вознаграждении педагогическим работникам федеральных государственных образовательных организаций, выполняющих функции классного руководителя (куратора)» (в редакции Постановления Правительства РФ от 26.04.2024 г. № 542) в муниципальных общеобразовательных организациях, расположенных в населенных пунктах с численностью населения менее 100 тыс. человек, - в размере 10000 рублей, расположенных в населенных пунктах с численностью населения 100 тыс. человек и более, - в размере 5000 рублей.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Денежное вознаграждение выплачивается педагогическому работнику за классное руководство в классе (классах, группе), а также в классе-комплекте, который принимается за один класс, независимо от количества обучающихся в каждом из классов, а также реализуемых в них образовательных программ, включая адаптированные образовательные программы.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работа может выполняться только педагогическими работниками с их письменного согласия. Выполнение функций классного руководителя работниками, относящимися к административно-управленческому и учебно-вспомогательному персоналу, не допускается.</w:t>
      </w:r>
    </w:p>
    <w:p w:rsidR="00EA5F18" w:rsidRPr="00D161EE" w:rsidRDefault="00EA5F18" w:rsidP="00EA5F18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по ежемесячному денежному вознаграждению советнику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директора по воспитанию и взаимодействию с детскими общественными объединениями в размере 5000,00 рублей в месяц.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проверку письменных работ с учетом фактического объема учебной нагрузки: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городской местности: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классы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(по русскому языку, математике, иностранному языку);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– 15,0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языку, географии – 5,0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– 15,0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 – 15,0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химии, физике, биологии – 10,0 %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истории, информатике, обществознанию и другим предметам, если осущест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проверка тетрадей - 3,0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сельской местности: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классы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(по русскому языку, математике, иностранному языку);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– 7,0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языку, географии  - 3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8A0B3C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– 7,0 %;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 – 7,0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химии, физике, биологии – 5,0 %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истории, информатике, обществознанию и другим предметам, если осуществляется проверка тетрадей- 3,0 %.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устанавливается и выплачивается при условии соблюдения работником требований о порядке ведения ученических тетрадей и их проверки и является системным предметом контроля администрации школы.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заведование учебными кабинетами, лабораториями, учебными мастерскими, учебно-опытными участками устанавливается ежемесячная денежная выплата в размере 500 рублей.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категории "педагог-методист", устанавливается ежемесячная денежная выплата в размере –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руководство методическим объединением, предметной, цикловой,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методической комиссией в образовательной организации педагогическим работникам, имеющим квалификационную категорию "педагог-методист", устанавливается ежемесячная денежная выплата в размере –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не имеющим квалификационную категорию "педагог-наставник", устанавливается ежемесячн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денежная выплата в размере -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имеющим квалификационную категорию "педагог-наставник", устанавливается ежемесячная денежная выплата в размере – 0,5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за реализацию образовательной программы с углубленным изучением отдельных учебных предметов или профильного обучения  –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б) за реализацию специальной (адаптированной) образовательной программы, в классах (группах) компенсационного обучения  - 0,15;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в) за реализацию образовательной программы по индивидуальному учебному плану – 0,15.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местностях с особыми климатическими условиями педагогическим работникам организаций производятся выплаты в порядке и размере, установленные действующим законодательством: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районный коэффициент к заработной плате в размере 30% - за работу в сельских населенных пунктах приграничной 30-километровой зоны (с.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Авдеевка,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Комаровка,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Руновка,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Увальное,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Павло-Федоровка,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Шмаковка,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Родниковое, с.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Уссурка), 20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%-на остальной территории Кировского муниципального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районах Дальнего Востока 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8A0B3C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93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Педагогическим работникам муниципальных бюджетных общеобразовательных организаций и учреж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дений дошкольного образования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виды компенсационных выплат:</w:t>
      </w:r>
    </w:p>
    <w:p w:rsidR="00D86796" w:rsidRPr="00D161EE" w:rsidRDefault="00DC1CFD" w:rsidP="00DC1CFD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 предусмотренные ТК РФ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нормативными правовыми актами РФ: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условиями труда, устанавливается в соответствии со статьей 147 ТК РФ и принятыми в 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тарифной ставки (оклада), установленной для различных видов работ с нормальными условиями труда;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– в соответствии со статьей 151 ТК РФ; за сверхурочную работу – в соответствии со статьей 152 ТК РФ; за работу в выходные и нерабочие праздничные дни – в соответствии со статьей 153 ТК РФ;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- руководство методическим объединением, предметной, цикловой, методической комиссией в образовательной организации педагогическими работниками, не имеющими квалификационной категории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руководство методическим объединением, предметной, цикловой, методической комиссией в образовательной организации педагогическими работниками, имеющими квалификационную категорию "педагог-методист";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выполнение дополнительной работы, связанной с наставничеством, педагогическими работниками, не имеющими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выполнение дополнительной работы, связанной с наставничеством, педагогическим работникам, имеющим квалификационную категорию "педагог-наставник";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в) выплаты компенсационного характера,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 с учетом фактического объема учебной нагрузки по преподаваемому предмету (с учетом фактического объема педагогической работы);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особенности работы в организациях, осуществляющих обучение, в том числе в санаторных, в которых проводятся необходимые лечебные, реабилитационные и оздоровительные мероприятия для обучающихся с учетом фактического объема учебной нагрузки по преподаваемому предмету (с учетом фактического объема педагогической работы); особенности работы педагогических работников, непосредственно осуществляющих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– с учетом фактического объема учебной нагрузки по преподаваемому предмету;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особенности работы педагогических работников, непосредственно осуществляющих индивидуальное или групповое обучение детей,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находящихся на длительном лечении в медицинской организации – с учетом фактического объема учебной нагрузки по преподаваемому предмету (с учетом фактического объема педагогической работы). 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Размеры компенсационных выплат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устанавливаемые в пределах фонда оплаты труда: 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категории "педагог-методист",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квалификационную категорию "педагог-методист",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не имеющим квалификационную категорию "педагог-наставник", устанавливается ежемесячная денежная выплата в размере - 0,5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</w:t>
      </w:r>
      <w:r w:rsidR="00DC1CFD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дополнительной работы, связанной с наставничеством, педагогическим работникам, имеющим квалификационную категорию "педагог-наставник", устанавливается ежемесячная денежная выплата в размере – 0,5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выплаты, связанные с особенностями работы в образовательных организациях: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за реализацию специальной (адаптированной) образовательной программы, в классах (группах) компенсационного обучения - 0,15;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за реализацию образовательной программы по индивидуальному учебному плану – 0,15.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местностях с особыми климатическими условиями педагогическим работникам организаций производятся выплаты в порядке и размере, установленные действующим законодательством: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районный коэффициент к заработной плате в размере 30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- за работу в сельских населенных пунктах приграничной 30-километровой зоны (с.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Авдеевка,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Комаровка,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Руновка,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Увальное,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Павло-Федоровка,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Шмаковка,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Родниковое, с.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Уссурка), 20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%-на остальной территории Кировского муниципального 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процентная надбавка к заработной плате за стаж работы в Южных районах Дальнего Востока 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истечении первого года работы, с увеличением на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последующие два года работы, но не свыше 30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процентная надбавка к заработной плате в размере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</w:t>
      </w:r>
      <w:r w:rsidR="007A3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заработка.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7A39A1" w:rsidRDefault="00D86796" w:rsidP="007A39A1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установления стимулирующих выплат.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законодательством, размеры и условия осуществления стимулирующих выплат конкретизируются в трудовых договорах педагогических работников.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Педагогическим работникам организаций устанавливаются следующие виды обязательных стимулирующих выплат: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наличие первой или высшей квалификационной категории;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сельской местности;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стаж н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епрерывной работы, выслугу лет;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интенсивность и высокие результаты работы;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качество выполняемых работ;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высшую квалификационную категорию размер выплаты составляет – 15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оклада (ставки); за первую квалификационную категорию – 10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оклада (ставки).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образовательных организаций, место работы которых находится в сельском населенном пункте (сельской местности), установлена выплата за работу в указанной местности в размере 25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% оклада (ставки заработной платы – для работников учреждений, оплата труда которых рассчитывается, исходя из ставки заработной платы). Выплата за работу в сельском населенном пункте (сельской местности) устанавливается как по основной должности, так и по совместительству при условии её выполнения в сельской местности.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выплатам за стаж непрерывной работы, выслугу лет относятся выплаты, учитывающие стаж работы в педагогических должностях, независимо от ведомственной подчиненности.</w:t>
      </w:r>
    </w:p>
    <w:p w:rsidR="00D86796" w:rsidRPr="00D161EE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за стаж непрерывной работы, выслугу лет определяется в процентах к должностным окладам (ставкам) и не может быть менее (таблица № 3):</w:t>
      </w:r>
    </w:p>
    <w:p w:rsidR="00D86796" w:rsidRPr="00D86796" w:rsidRDefault="00D86796" w:rsidP="00D86796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D161EE" w:rsidRDefault="00D86796" w:rsidP="00D86796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№ 5</w:t>
      </w:r>
    </w:p>
    <w:p w:rsidR="00D076DB" w:rsidRPr="00D86796" w:rsidRDefault="00D076DB" w:rsidP="00D86796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4819"/>
      </w:tblGrid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работы (выслуга лет), полных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выплаты, 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3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3 до 10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дополнительно по 1% за каждый год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и более лет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10%</w:t>
            </w:r>
          </w:p>
        </w:tc>
      </w:tr>
      <w:tr w:rsidR="00D86796" w:rsidRPr="00D161EE" w:rsidTr="003F433E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796" w:rsidRPr="00D161EE" w:rsidRDefault="00D86796" w:rsidP="00D8679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86796" w:rsidRPr="00D86796" w:rsidRDefault="00D86796" w:rsidP="007B15AB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устанавливаются работнику с учетом критериев, позволяющих оценить результативность и качество его работы, в соответствии со статьей 30 Федерального закона от 29.12.2012 № 273-ФЗ «Об образовании в Российской Федерации», статьей 372 ТК РФ (с учетом мнения представительного органа работников), письмом Министерства и образования России от 20.06.2013 № АП-1073/02 «О разработке показателей эффективности», письмом Министерства и образования России от 22.10.2015 № 08-1729 «О направлении методических рекомендаций».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Стимулирующие выплаты «за интенсивность и высокие результаты работы (в том числе за наличие государственных наград, почетных званий,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званий работников сферы образования)»; «за качество выполняемых работ», размеры и условия их осуществления, показатели и критерии оценки эффективности труда педагогических работников организации устанавливаются коллективным договором, соглашениями, локальными нормативными актами организации в пределах фонда оплаты труда работников организации, формируемого за счет бюджетных средств и средств, поступающих от приносящей доход деятельности организации.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условия осуществления выплат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 подлежат внесению в трудовой договор (дополнительное соглашение к трудовому договору) с педагогическим работником в соответствии с частью 2 статьи 57 ТК РФ.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введение стимулирующих выплат, в отношении которых не установлены показатели эффективности деятельности организации и педагогических работников (конкретные измеримые параметры).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выплатам за интенсивность и высокие результаты работы относятся выплаты с учетом следующих критериев: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сложность, напряженность;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особый режим и график работы, повышающие эффективность деятельности, авторитет и имидж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реализацию авторских программ, разработку и реализацию проектов в сфере образования, выполнении особо важных, срочных и других работ, значимых для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двух и более зданиях (помещениях), в которых осуществляется образов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ательный процесс и находящихся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отдаленности друг от друга;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результаты участия обучающихся (воспитанников) в соревнованиях, конкурсах, олимпиада и т.д.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учреждения, трудовым договором.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Вознаграждение (премии) по итогам работы за квартал, полугодие, год в учреждении могут быть установлены за особые достижения при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выполнении услуг (работ) в соответствии с показателями и критериями оценки эффективности деятельности работников, утверждаемыми локальным нормативным актом учреждения.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премии устанавливается в абсолютных размерах и выплачивается в пределах экономии фонда оплаты труда, формируемого учреждением по окончании отчетного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периода, календарного года.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Для оценки результатов деятельности работника учреждения и установления работнику размера премии создается Комиссия. Состав Комиссии и ее полномочия утверждаются приказом руководителя организации с учетом мнения представительного органа работников.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протокола Комиссии издается приказ руководителя учреждения об установлении работникам премии.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отработавшим неполный период, размер премии устанавливается пропорционально отработанному времени.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по итогам работы не выплачивается работникам, имеющим неснятое дисциплинарное взыскание, в соответствии с Постановлением Конституционн</w:t>
      </w:r>
      <w:r w:rsidR="007B15AB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РФ от 15.06.2023 г. № 32-П не выплачивается только за период, когда к работнику было применено дисциплинарное взыскание.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7A39A1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A3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почасовой оплаты труда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Почасовая оплата труда учителей и других педагогических работников применяется при оплате: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часы, выполненные в порядке замещения работников, отсутствующих по причине временной нетрудоспособности или другим причинам продолжавшегося не свыше двух месяцев;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 часы педагогической работы, выполненные учителями при работе с детьми, находящимися на длительном лечении в больнице, сверх объема, установленного им при тарификации.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 оплате за педагогическую работу специалистов предприятий, учреждений и организаций, привлекаемых для педагогической работы в образовательные учреждения;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 оплате за часы преподавательской работы в объеме 300 часов в год в другом образовательном учреждении (в одном или нескольких) сверх установленной учебной нагрузки, выполняемой по совместительству.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Размер оплаты одного часа указанной педагогической работы в учреждениях определяется путем деления оклада,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установленное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занимаемой должности.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неделю), а затем на 12 (количество месяцев в году).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Оплата труда за замещение отсутствующего учителя (воспитателя), если оно осуществлялось свыше двух месяцев, производится со дня начала замещения и за все часы фактической преподавательской работы на общих основаниях с соответствующим увеличением его недельной (месячной) учебной нагрузки.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формирования фонда оплаты труда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Фонд оплаты труда работников муниципальных бюджетных учреждений формируется на соответствующий календарный год, исходя из объема бюджетных ассигнований бюджета Кировского муниципального 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поступающих в установленном порядке, и средств, поступающих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оплаты труда работников учреждений определяется в заданном соотношении к рассчитанному фонду обязательных выплат: до 70 процентов на оклады и компенсационные выплаты и до 30 процентов на стимулирующие выплаты.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оплаты труда работников учреждения утверждается приказом руководителя учреждения.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Штатное расписание учреждения включает в себя все должности служащих (профессии рабочих) данного учреждения, утверждается руководителем учреждения по согласованию с Учредителем.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Штатное расписание учреждения составляется ежегодно руководителем на начало отчетного (финансового) года в пределах выделенных бюджетных ассигнований.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Внесение изменений в штатное расписание производится на основании приказа руководителя учреждения по согласованию с Учредителем.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Оказание материальной помощи работникам учреждения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Работникам учреждения оказывается материальная помощь в трудной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жизненной ситуации (при наличии экономии фонда оплаты труда). Обстоятельства, при которых производится выплата материальной помощи, устанавливаются коллективными договорами, локальными нормативными актами учреждений, с учетом мнения представительного органа работников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Материальная помощь выплачивается в размере одного должностного оклада в случае: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рождения ребенка,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длительной болезни,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4514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смерти самих работников 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письменного заявления работника (родственников), копии документов подтверждающих факт происшедшего события.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Решение об оказании материальной помощи работнику принимает руководитель учреждения на основании письменного заявления работника не позднее трех дней со дня поступления к нему заявления работника.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B4514" w:rsidRPr="00D1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Организации принимают положения об оплате труда работников организации, руководствуясь настоящим Положением, по согласова</w:t>
      </w:r>
      <w:r w:rsidR="004D623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с представительным органом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D86796" w:rsidRPr="00D161EE" w:rsidRDefault="004D623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D86796"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 оплаты труда работников организации формируется на соответствующий календарный год, исходя из объема лимитов бюджетных обязательств по расходам на оплату труда и средств, поступающих от приносящей доход деятельности.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 (наград) право на его изменение возникает в следующие сроки: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присвоении квалификационной категории - со дня вынесения решения аттестационной комиссией;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присвоении почетного звания, награждении ведомственными знаками отличия (наград) - со дня присвоения, награждения.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наступлении у работника права на изменение размера оплаты труда </w:t>
      </w: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Руководители образовательных организаций: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 Ежегодно составляют и утверждают учебные планы, тарификационные списки работников, выполняющих педагогическую работу, включая работников, выполняющих эту работу в той же организации помимо своей основной работы.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 Формируют и утверждают штатное расписание организации в пределах объема средств образовательной организации на текущий учебный, финансовый год.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6.4.3. Несут ответственность за своевременное и правильное определение размеров заработной платы работников.</w:t>
      </w:r>
    </w:p>
    <w:p w:rsidR="00D86796" w:rsidRPr="00D161EE" w:rsidRDefault="00D86796" w:rsidP="00D161E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6.4.4. Прочие вопросы, не урегулированные настоящим Положением, решаются организацией самостоятельно и отражаются в положении об оплате труда работников конкретной организации.</w:t>
      </w:r>
    </w:p>
    <w:sectPr w:rsidR="00D86796" w:rsidRPr="00D161EE" w:rsidSect="00937E45">
      <w:footerReference w:type="even" r:id="rId21"/>
      <w:footerReference w:type="default" r:id="rId22"/>
      <w:pgSz w:w="11906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20FE" w:rsidRDefault="00F920FE">
      <w:pPr>
        <w:spacing w:after="0" w:line="240" w:lineRule="auto"/>
      </w:pPr>
      <w:r>
        <w:separator/>
      </w:r>
    </w:p>
  </w:endnote>
  <w:endnote w:type="continuationSeparator" w:id="0">
    <w:p w:rsidR="00F920FE" w:rsidRDefault="00F9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C45" w:rsidRDefault="00982C45" w:rsidP="003F433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982C45" w:rsidRDefault="00982C4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5235388"/>
      <w:docPartObj>
        <w:docPartGallery w:val="Page Numbers (Bottom of Page)"/>
        <w:docPartUnique/>
      </w:docPartObj>
    </w:sdtPr>
    <w:sdtEndPr/>
    <w:sdtContent>
      <w:p w:rsidR="00982C45" w:rsidRDefault="00982C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432">
          <w:rPr>
            <w:noProof/>
          </w:rPr>
          <w:t>38</w:t>
        </w:r>
        <w:r>
          <w:fldChar w:fldCharType="end"/>
        </w:r>
      </w:p>
    </w:sdtContent>
  </w:sdt>
  <w:p w:rsidR="00982C45" w:rsidRDefault="00982C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20FE" w:rsidRDefault="00F920FE">
      <w:pPr>
        <w:spacing w:after="0" w:line="240" w:lineRule="auto"/>
      </w:pPr>
      <w:r>
        <w:separator/>
      </w:r>
    </w:p>
  </w:footnote>
  <w:footnote w:type="continuationSeparator" w:id="0">
    <w:p w:rsidR="00F920FE" w:rsidRDefault="00F92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E03FD"/>
    <w:multiLevelType w:val="hybridMultilevel"/>
    <w:tmpl w:val="C0BC9A12"/>
    <w:lvl w:ilvl="0" w:tplc="F4342E5A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D2"/>
    <w:rsid w:val="000B50F0"/>
    <w:rsid w:val="000F5462"/>
    <w:rsid w:val="001416F6"/>
    <w:rsid w:val="001435D2"/>
    <w:rsid w:val="00220845"/>
    <w:rsid w:val="00235925"/>
    <w:rsid w:val="00242F35"/>
    <w:rsid w:val="00270359"/>
    <w:rsid w:val="0029297D"/>
    <w:rsid w:val="002B1AA5"/>
    <w:rsid w:val="002C7019"/>
    <w:rsid w:val="00385CB7"/>
    <w:rsid w:val="003A1682"/>
    <w:rsid w:val="003C023A"/>
    <w:rsid w:val="003C1515"/>
    <w:rsid w:val="003F433E"/>
    <w:rsid w:val="003F6354"/>
    <w:rsid w:val="00412016"/>
    <w:rsid w:val="00416D67"/>
    <w:rsid w:val="0044696C"/>
    <w:rsid w:val="00470245"/>
    <w:rsid w:val="00482627"/>
    <w:rsid w:val="004A343A"/>
    <w:rsid w:val="004D3F39"/>
    <w:rsid w:val="004D6236"/>
    <w:rsid w:val="004E14A5"/>
    <w:rsid w:val="004F6711"/>
    <w:rsid w:val="00574A04"/>
    <w:rsid w:val="00614EA7"/>
    <w:rsid w:val="00665605"/>
    <w:rsid w:val="006935F4"/>
    <w:rsid w:val="006E0E8C"/>
    <w:rsid w:val="006E77F1"/>
    <w:rsid w:val="00725630"/>
    <w:rsid w:val="007A39A1"/>
    <w:rsid w:val="007A406E"/>
    <w:rsid w:val="007B15AB"/>
    <w:rsid w:val="007B4EBE"/>
    <w:rsid w:val="007C352A"/>
    <w:rsid w:val="00823070"/>
    <w:rsid w:val="00825A02"/>
    <w:rsid w:val="00846B61"/>
    <w:rsid w:val="008850B6"/>
    <w:rsid w:val="00891CE3"/>
    <w:rsid w:val="008A0B3C"/>
    <w:rsid w:val="008C6B60"/>
    <w:rsid w:val="008F7D5C"/>
    <w:rsid w:val="0090027C"/>
    <w:rsid w:val="00937E45"/>
    <w:rsid w:val="0097001B"/>
    <w:rsid w:val="00972462"/>
    <w:rsid w:val="00982C45"/>
    <w:rsid w:val="0098362E"/>
    <w:rsid w:val="00994FAF"/>
    <w:rsid w:val="00997C98"/>
    <w:rsid w:val="009A2C57"/>
    <w:rsid w:val="009A6CF7"/>
    <w:rsid w:val="00AF361A"/>
    <w:rsid w:val="00B36F5B"/>
    <w:rsid w:val="00B454EA"/>
    <w:rsid w:val="00B47F37"/>
    <w:rsid w:val="00B674FA"/>
    <w:rsid w:val="00BB0C81"/>
    <w:rsid w:val="00BB7093"/>
    <w:rsid w:val="00C4027E"/>
    <w:rsid w:val="00C5726C"/>
    <w:rsid w:val="00C62DC8"/>
    <w:rsid w:val="00CA0A7A"/>
    <w:rsid w:val="00CC75B5"/>
    <w:rsid w:val="00D076DB"/>
    <w:rsid w:val="00D161EE"/>
    <w:rsid w:val="00D42040"/>
    <w:rsid w:val="00D73A91"/>
    <w:rsid w:val="00D76995"/>
    <w:rsid w:val="00D86796"/>
    <w:rsid w:val="00DC1CFD"/>
    <w:rsid w:val="00DC5777"/>
    <w:rsid w:val="00DD7432"/>
    <w:rsid w:val="00E06E24"/>
    <w:rsid w:val="00E90B15"/>
    <w:rsid w:val="00E918ED"/>
    <w:rsid w:val="00EA5F18"/>
    <w:rsid w:val="00EB69BE"/>
    <w:rsid w:val="00EC1B7F"/>
    <w:rsid w:val="00EC42AF"/>
    <w:rsid w:val="00EC7A9F"/>
    <w:rsid w:val="00EF08CA"/>
    <w:rsid w:val="00F107DA"/>
    <w:rsid w:val="00F57DB1"/>
    <w:rsid w:val="00F8047B"/>
    <w:rsid w:val="00F8351A"/>
    <w:rsid w:val="00F920FE"/>
    <w:rsid w:val="00FB4514"/>
    <w:rsid w:val="00FD3FC3"/>
    <w:rsid w:val="00FD4C57"/>
    <w:rsid w:val="00F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0445"/>
  <w15:docId w15:val="{D5E55E50-3B52-421D-98D6-EB59A046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67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4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5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1435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uiPriority w:val="99"/>
    <w:rsid w:val="001435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D86796"/>
    <w:rPr>
      <w:rFonts w:ascii="Times New Roman" w:eastAsia="Times New Roman" w:hAnsi="Times New Roman" w:cs="Times New Roman"/>
      <w:b/>
      <w:spacing w:val="4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6796"/>
  </w:style>
  <w:style w:type="paragraph" w:customStyle="1" w:styleId="ConsPlusNonformat">
    <w:name w:val="ConsPlusNonformat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D86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D86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rsid w:val="00D86796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link">
    <w:name w:val="link"/>
    <w:rsid w:val="00D86796"/>
    <w:rPr>
      <w:strike w:val="0"/>
      <w:dstrike w:val="0"/>
      <w:u w:val="none"/>
      <w:effect w:val="none"/>
    </w:rPr>
  </w:style>
  <w:style w:type="paragraph" w:customStyle="1" w:styleId="s13">
    <w:name w:val="s_13"/>
    <w:basedOn w:val="a"/>
    <w:rsid w:val="00D86796"/>
    <w:pPr>
      <w:spacing w:after="0" w:line="240" w:lineRule="auto"/>
      <w:ind w:firstLine="72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7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867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867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grame">
    <w:name w:val="grame"/>
    <w:rsid w:val="00D86796"/>
    <w:rPr>
      <w:rFonts w:cs="Times New Roman"/>
    </w:rPr>
  </w:style>
  <w:style w:type="paragraph" w:styleId="2">
    <w:name w:val="Body Text 2"/>
    <w:basedOn w:val="a"/>
    <w:link w:val="20"/>
    <w:rsid w:val="00D86796"/>
    <w:pPr>
      <w:tabs>
        <w:tab w:val="num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679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ormattexttopleveltext">
    <w:name w:val="formattext topleveltext"/>
    <w:basedOn w:val="a"/>
    <w:rsid w:val="00D8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D86796"/>
    <w:rPr>
      <w:color w:val="0000FF"/>
      <w:u w:val="single"/>
    </w:rPr>
  </w:style>
  <w:style w:type="paragraph" w:customStyle="1" w:styleId="ndfhfb-c4yzdc-cysp0e-darucf-df1zy-eegnhe">
    <w:name w:val="ndfhfb-c4yzdc-cysp0e-darucf-df1zy-eegnhe"/>
    <w:basedOn w:val="a"/>
    <w:rsid w:val="00D8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D867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8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86796"/>
  </w:style>
  <w:style w:type="character" w:customStyle="1" w:styleId="21">
    <w:name w:val="Основной текст (2)_"/>
    <w:link w:val="22"/>
    <w:uiPriority w:val="99"/>
    <w:locked/>
    <w:rsid w:val="00D8679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86796"/>
    <w:pPr>
      <w:widowControl w:val="0"/>
      <w:shd w:val="clear" w:color="auto" w:fill="FFFFFF"/>
      <w:spacing w:before="420" w:after="360" w:line="427" w:lineRule="exact"/>
      <w:jc w:val="both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D0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AE97F5F4262EE25012E53E3353D0B46A2F42D4B5B95A53629416511E0D8BF381CF475F72C0AC047SCoBX" TargetMode="External"/><Relationship Id="rId18" Type="http://schemas.openxmlformats.org/officeDocument/2006/relationships/hyperlink" Target="consultantplus://offline/ref=2AE97F5F4262EE25012E53E3353D0B46A2FE2F4E5D91A53629416511E0D8BF381CF475F12DS0o8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AE97F5F4262EE25012E53E3353D0B46ABF229485C99F83C21186913E7D7E02F1BBD79F62C0AC0S4oEX" TargetMode="External"/><Relationship Id="rId17" Type="http://schemas.openxmlformats.org/officeDocument/2006/relationships/hyperlink" Target="consultantplus://offline/ref=2AE97F5F4262EE25012E53E3353D0B46A2FE2F4E5D91A53629416511E0D8BF381CF475F12CS0o3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AE97F5F4262EE25012E53E3353D0B46A2FE2F4E5D91A53629416511E0D8BF381CF475F12CS0oDX" TargetMode="External"/><Relationship Id="rId20" Type="http://schemas.openxmlformats.org/officeDocument/2006/relationships/hyperlink" Target="consultantplus://offline/ref=2AE97F5F4262EE25012E53E3353D0B46A2FE2F4E5D91A53629416511E0D8BF381CF475F72C0BC047SCoA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E97F5F4262EE25012E53E3353D0B46A2FE2F4E5D91A53629416511E0D8BF381CF475F72CS0oD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AE97F5F4262EE25012E53E3353D0B46A2FE2F4E5D91A53629416511E0D8BF381CF475F72C08C545SCo5X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AE97F5F4262EE25012E53E3353D0B46A2FE2F4E5D91A53629416511E0D8BF381CF475F72C0BC746SCo2X" TargetMode="External"/><Relationship Id="rId19" Type="http://schemas.openxmlformats.org/officeDocument/2006/relationships/hyperlink" Target="consultantplus://offline/ref=2AE97F5F4262EE25012E53E3353D0B46A2FE2F4E5D91A53629416511E0D8BF381CF475F12DS0oF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E97F5F4262EE25012E53E3353D0B46A2FE2F4E5D91A53629416511E0D8BF381CF475F72C0AC64FSCo5X" TargetMode="External"/><Relationship Id="rId14" Type="http://schemas.openxmlformats.org/officeDocument/2006/relationships/hyperlink" Target="consultantplus://offline/ref=2AE97F5F4262EE25012E53E3353D0B46A4FF2D495899F83C21186913E7D7E02F1BBD79F62C0AC0S4oE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90EE-11D9-4DF0-9F62-468E0330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11325</Words>
  <Characters>64556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Веремейчик</dc:creator>
  <cp:lastModifiedBy>Пользователь</cp:lastModifiedBy>
  <cp:revision>3</cp:revision>
  <cp:lastPrinted>2026-03-16T03:50:00Z</cp:lastPrinted>
  <dcterms:created xsi:type="dcterms:W3CDTF">2026-08-05T05:30:00Z</dcterms:created>
  <dcterms:modified xsi:type="dcterms:W3CDTF">2026-08-05T06:51:00Z</dcterms:modified>
</cp:coreProperties>
</file>