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18" w:rsidRPr="00B20918" w:rsidRDefault="00B20918" w:rsidP="00B20918">
      <w:pPr>
        <w:jc w:val="center"/>
        <w:rPr>
          <w:rFonts w:ascii="Times New Roman" w:hAnsi="Times New Roman" w:cs="Times New Roman"/>
          <w:sz w:val="28"/>
        </w:rPr>
      </w:pPr>
      <w:r w:rsidRPr="00B20918">
        <w:rPr>
          <w:rFonts w:ascii="Times New Roman" w:hAnsi="Times New Roman" w:cs="Times New Roman"/>
          <w:sz w:val="28"/>
        </w:rPr>
        <w:t xml:space="preserve">ОПИСАНИЕ ОСНОВНОЙ ОБРАЗОВАТЕЛЬНОЙ ПРОГРАММЫ                                                                           НАЧАЛЬНОГО ОБЩЕГО ОБРАЗОВАНИЯ (ООП НОО)  </w:t>
      </w:r>
    </w:p>
    <w:p w:rsidR="008C38A5" w:rsidRDefault="00B20918" w:rsidP="008C38A5">
      <w:pPr>
        <w:rPr>
          <w:rFonts w:ascii="Times New Roman" w:hAnsi="Times New Roman" w:cs="Times New Roman"/>
          <w:sz w:val="28"/>
        </w:rPr>
      </w:pPr>
      <w:r w:rsidRP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8C38A5">
        <w:rPr>
          <w:rFonts w:ascii="Times New Roman" w:hAnsi="Times New Roman" w:cs="Times New Roman"/>
          <w:sz w:val="28"/>
        </w:rPr>
        <w:t xml:space="preserve">                                        </w:t>
      </w:r>
      <w:r w:rsidR="008C38A5" w:rsidRPr="00B20918">
        <w:rPr>
          <w:rFonts w:ascii="Times New Roman" w:hAnsi="Times New Roman" w:cs="Times New Roman"/>
          <w:sz w:val="28"/>
        </w:rPr>
        <w:t>Основная</w:t>
      </w:r>
      <w:r w:rsidR="008C38A5" w:rsidRPr="00B20918">
        <w:rPr>
          <w:rFonts w:ascii="Times New Roman" w:hAnsi="Times New Roman" w:cs="Times New Roman"/>
          <w:sz w:val="28"/>
        </w:rPr>
        <w:t xml:space="preserve"> </w:t>
      </w:r>
      <w:r w:rsidRPr="00B20918">
        <w:rPr>
          <w:rFonts w:ascii="Times New Roman" w:hAnsi="Times New Roman" w:cs="Times New Roman"/>
          <w:sz w:val="28"/>
        </w:rPr>
        <w:t xml:space="preserve">образовательная программа начального общего образования (далее – ООП НОО) разработана на основе примерной основной образовательной программы начального общего образования коллективом педагогов, администрацией </w:t>
      </w:r>
      <w:proofErr w:type="spellStart"/>
      <w:r w:rsidRPr="00B20918">
        <w:rPr>
          <w:rFonts w:ascii="Times New Roman" w:hAnsi="Times New Roman" w:cs="Times New Roman"/>
          <w:sz w:val="28"/>
        </w:rPr>
        <w:t>МБОУ</w:t>
      </w:r>
      <w:r>
        <w:rPr>
          <w:rFonts w:ascii="Times New Roman" w:hAnsi="Times New Roman" w:cs="Times New Roman"/>
          <w:sz w:val="28"/>
        </w:rPr>
        <w:t>Чернецовской</w:t>
      </w:r>
      <w:proofErr w:type="spellEnd"/>
      <w:r w:rsidRPr="00B20918">
        <w:rPr>
          <w:rFonts w:ascii="Times New Roman" w:hAnsi="Times New Roman" w:cs="Times New Roman"/>
          <w:sz w:val="28"/>
        </w:rPr>
        <w:t xml:space="preserve"> СОШ </w:t>
      </w:r>
      <w:r>
        <w:rPr>
          <w:rFonts w:ascii="Times New Roman" w:hAnsi="Times New Roman" w:cs="Times New Roman"/>
          <w:sz w:val="28"/>
        </w:rPr>
        <w:t xml:space="preserve"> </w:t>
      </w:r>
      <w:r w:rsidRPr="00B20918">
        <w:rPr>
          <w:rFonts w:ascii="Times New Roman" w:hAnsi="Times New Roman" w:cs="Times New Roman"/>
          <w:sz w:val="28"/>
        </w:rPr>
        <w:t xml:space="preserve"> для обеспечения выполнения требования Стандарта (ФГОС НОО) и реализуется с 01.09.201</w:t>
      </w:r>
      <w:r>
        <w:rPr>
          <w:rFonts w:ascii="Times New Roman" w:hAnsi="Times New Roman" w:cs="Times New Roman"/>
          <w:sz w:val="28"/>
        </w:rPr>
        <w:t>9</w:t>
      </w:r>
      <w:r w:rsidRPr="00B20918">
        <w:rPr>
          <w:rFonts w:ascii="Times New Roman" w:hAnsi="Times New Roman" w:cs="Times New Roman"/>
          <w:sz w:val="28"/>
        </w:rPr>
        <w:t xml:space="preserve"> г.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>ООП НОО нашей школы в соответствии с требованиями Стандарта содержит три раздела: целевой, содержательный и организационный, рассчитана на обучающихся 1-4 классов Школы и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Школы.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Единство этих программ образует завершенную систему обеспечения жизнедеятельности, функционирования и развития образовательного учреждения.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 xml:space="preserve">Начальный этап общего образования ставит в нашем образовательном учреждении следующие </w:t>
      </w:r>
      <w:r w:rsidR="00B20918" w:rsidRPr="008C38A5">
        <w:rPr>
          <w:rFonts w:ascii="Times New Roman" w:hAnsi="Times New Roman" w:cs="Times New Roman"/>
          <w:b/>
          <w:sz w:val="28"/>
        </w:rPr>
        <w:t>стратегические цели</w:t>
      </w:r>
      <w:r w:rsidR="00B20918" w:rsidRPr="00B20918">
        <w:rPr>
          <w:rFonts w:ascii="Times New Roman" w:hAnsi="Times New Roman" w:cs="Times New Roman"/>
          <w:sz w:val="28"/>
        </w:rPr>
        <w:t xml:space="preserve">: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сохранить и укрепить физическое и психическое здоровье и безопасность учащихся, обеспечить их эмоциональное благополучие;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>• развить творческие способности школьников с учетом их индивидуальных особенностей; сохранить и поддержать индивидуальности каждого ребенка;</w:t>
      </w:r>
      <w:r w:rsidR="00B20918">
        <w:rPr>
          <w:rFonts w:ascii="Times New Roman" w:hAnsi="Times New Roman" w:cs="Times New Roman"/>
          <w:sz w:val="28"/>
        </w:rPr>
        <w:t xml:space="preserve">             </w:t>
      </w:r>
      <w:r w:rsidR="00B20918" w:rsidRPr="00B20918">
        <w:rPr>
          <w:rFonts w:ascii="Times New Roman" w:hAnsi="Times New Roman" w:cs="Times New Roman"/>
          <w:sz w:val="28"/>
        </w:rPr>
        <w:t xml:space="preserve"> • сформировать у младших школьников основы теоретического и практического мышления и сознания;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 xml:space="preserve">дать им опыт осуществления различных видов деятельности;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создать педагогические условия, обеспечивающие не только успешное образование на данном уровне образования, но и широкий перенос средств, освоенных в начальной школе, на следующих уровнях образования и во внешкольную практику;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помочь школьникам овладеть основами грамотности в различных ее проявлениях (учебной, двигательной, духовно-нравственной, 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социальногражданской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>, визуально-художественной, языковой, математической, естественнонаучной, технологической);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дать каждому ребенку опыт и средства ощущать себя субъектом отношений с людьми, с миром и с собой, способным к самореализации в образовательных и других видах деятельности. </w:t>
      </w:r>
    </w:p>
    <w:p w:rsidR="008C38A5" w:rsidRDefault="00B20918" w:rsidP="008C38A5">
      <w:pPr>
        <w:rPr>
          <w:rFonts w:ascii="Times New Roman" w:hAnsi="Times New Roman" w:cs="Times New Roman"/>
          <w:sz w:val="28"/>
        </w:rPr>
      </w:pPr>
      <w:r w:rsidRPr="00B20918">
        <w:rPr>
          <w:rFonts w:ascii="Times New Roman" w:hAnsi="Times New Roman" w:cs="Times New Roman"/>
          <w:sz w:val="28"/>
        </w:rPr>
        <w:t xml:space="preserve">Программа соответствует основным </w:t>
      </w:r>
      <w:r w:rsidRPr="008C38A5">
        <w:rPr>
          <w:rFonts w:ascii="Times New Roman" w:hAnsi="Times New Roman" w:cs="Times New Roman"/>
          <w:b/>
          <w:sz w:val="28"/>
        </w:rPr>
        <w:t>принципам</w:t>
      </w:r>
      <w:r w:rsidRPr="00B20918">
        <w:rPr>
          <w:rFonts w:ascii="Times New Roman" w:hAnsi="Times New Roman" w:cs="Times New Roman"/>
          <w:sz w:val="28"/>
        </w:rPr>
        <w:t xml:space="preserve"> государственной политики РФ в области образования, изложенным в Федеральном законе от 29.12.2012 </w:t>
      </w:r>
      <w:r w:rsidRPr="00B20918">
        <w:rPr>
          <w:rFonts w:ascii="Times New Roman" w:hAnsi="Times New Roman" w:cs="Times New Roman"/>
          <w:sz w:val="28"/>
        </w:rPr>
        <w:lastRenderedPageBreak/>
        <w:t xml:space="preserve">№ 273-ФЗ “Об образовании в Российской Федерации”. </w:t>
      </w:r>
      <w:proofErr w:type="gramStart"/>
      <w:r w:rsidRPr="00B20918">
        <w:rPr>
          <w:rFonts w:ascii="Times New Roman" w:hAnsi="Times New Roman" w:cs="Times New Roman"/>
          <w:sz w:val="28"/>
        </w:rPr>
        <w:t xml:space="preserve">Это: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 w:rsidRPr="00B20918">
        <w:rPr>
          <w:rFonts w:ascii="Times New Roman" w:hAnsi="Times New Roman" w:cs="Times New Roman"/>
          <w:sz w:val="28"/>
        </w:rPr>
        <w:t xml:space="preserve">• гуманистический характер образования, приоритет общечеловеческих ценностей, жизни и здоровья человека, свободного развития личности;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B20918">
        <w:rPr>
          <w:rFonts w:ascii="Times New Roman" w:hAnsi="Times New Roman" w:cs="Times New Roman"/>
          <w:sz w:val="28"/>
        </w:rPr>
        <w:t xml:space="preserve">• Программа соответствует основным </w:t>
      </w:r>
      <w:r w:rsidRPr="008C38A5">
        <w:rPr>
          <w:rFonts w:ascii="Times New Roman" w:hAnsi="Times New Roman" w:cs="Times New Roman"/>
          <w:b/>
          <w:sz w:val="28"/>
        </w:rPr>
        <w:t>принципам</w:t>
      </w:r>
      <w:r w:rsidRPr="00B20918">
        <w:rPr>
          <w:rFonts w:ascii="Times New Roman" w:hAnsi="Times New Roman" w:cs="Times New Roman"/>
          <w:sz w:val="28"/>
        </w:rPr>
        <w:t xml:space="preserve"> государственной политики РФ в области образования, изложенным в Федеральном законе Российской Федерации “Об образовании в Российской Федерации”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  <w:proofErr w:type="gramEnd"/>
      <w:r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</w:t>
      </w:r>
      <w:r w:rsidRPr="00B20918">
        <w:rPr>
          <w:rFonts w:ascii="Times New Roman" w:hAnsi="Times New Roman" w:cs="Times New Roman"/>
          <w:sz w:val="28"/>
        </w:rPr>
        <w:t xml:space="preserve">• </w:t>
      </w:r>
      <w:proofErr w:type="gramStart"/>
      <w:r w:rsidRPr="00B20918">
        <w:rPr>
          <w:rFonts w:ascii="Times New Roman" w:hAnsi="Times New Roman" w:cs="Times New Roman"/>
          <w:sz w:val="28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 и воспитанников;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</w:t>
      </w:r>
      <w:r w:rsidRPr="00B20918">
        <w:rPr>
          <w:rFonts w:ascii="Times New Roman" w:hAnsi="Times New Roman" w:cs="Times New Roman"/>
          <w:sz w:val="28"/>
        </w:rPr>
        <w:t xml:space="preserve">• обеспечение самоопределения личности, создание условий для ее самореализации, творческого развития;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r w:rsidRPr="00B20918">
        <w:rPr>
          <w:rFonts w:ascii="Times New Roman" w:hAnsi="Times New Roman" w:cs="Times New Roman"/>
          <w:sz w:val="28"/>
        </w:rPr>
        <w:t xml:space="preserve">• формирование у обучающегося адекватной современному уровню знаний и ступени обучения картины мира;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Pr="00B20918">
        <w:rPr>
          <w:rFonts w:ascii="Times New Roman" w:hAnsi="Times New Roman" w:cs="Times New Roman"/>
          <w:sz w:val="28"/>
        </w:rPr>
        <w:t>• формирование человека и гражданина, интегрированного в современное ему общество и нацеленного на совершенствование этого общества;</w:t>
      </w:r>
      <w:proofErr w:type="gramEnd"/>
      <w:r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Pr="00B20918">
        <w:rPr>
          <w:rFonts w:ascii="Times New Roman" w:hAnsi="Times New Roman" w:cs="Times New Roman"/>
          <w:sz w:val="28"/>
        </w:rPr>
        <w:t xml:space="preserve">• содействие взаимопониманию и сотрудничеству между людьми, народами независимо от национальной, религиозной и социальной принадлежности.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20918" w:rsidRPr="00B20918">
        <w:rPr>
          <w:rFonts w:ascii="Times New Roman" w:hAnsi="Times New Roman" w:cs="Times New Roman"/>
          <w:sz w:val="28"/>
        </w:rPr>
        <w:t xml:space="preserve">Мы используем в работе </w:t>
      </w:r>
      <w:r w:rsidR="00B20918" w:rsidRPr="008C38A5">
        <w:rPr>
          <w:rFonts w:ascii="Times New Roman" w:hAnsi="Times New Roman" w:cs="Times New Roman"/>
          <w:b/>
          <w:sz w:val="28"/>
        </w:rPr>
        <w:t>систему дидактических принципов гуманистического обучения и воспитания</w:t>
      </w:r>
      <w:r w:rsidR="00B20918" w:rsidRPr="00B20918">
        <w:rPr>
          <w:rFonts w:ascii="Times New Roman" w:hAnsi="Times New Roman" w:cs="Times New Roman"/>
          <w:sz w:val="28"/>
        </w:rPr>
        <w:t>, построенную на основе системно-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 xml:space="preserve"> подхода</w:t>
      </w:r>
      <w:r>
        <w:rPr>
          <w:rFonts w:ascii="Times New Roman" w:hAnsi="Times New Roman" w:cs="Times New Roman"/>
          <w:sz w:val="28"/>
        </w:rPr>
        <w:t>.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20918" w:rsidRPr="00B20918">
        <w:rPr>
          <w:rFonts w:ascii="Times New Roman" w:hAnsi="Times New Roman" w:cs="Times New Roman"/>
          <w:sz w:val="28"/>
        </w:rPr>
        <w:t xml:space="preserve">Для достижения образовательных результатов младший школьник должен в ходе реализации ООП решить </w:t>
      </w:r>
      <w:r w:rsidR="00B20918" w:rsidRPr="008C38A5">
        <w:rPr>
          <w:rFonts w:ascii="Times New Roman" w:hAnsi="Times New Roman" w:cs="Times New Roman"/>
          <w:b/>
          <w:sz w:val="28"/>
        </w:rPr>
        <w:t>следующие задачи</w:t>
      </w:r>
      <w:r w:rsidR="00B20918" w:rsidRPr="00B20918">
        <w:rPr>
          <w:rFonts w:ascii="Times New Roman" w:hAnsi="Times New Roman" w:cs="Times New Roman"/>
          <w:sz w:val="28"/>
        </w:rPr>
        <w:t xml:space="preserve">: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освоить основы понятийного мышления (в освоении содержательного обобщения, анализа, планирования и рефлексии);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научиться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>самостоятельно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конкретизировать поставленные цели и искать средства их решения;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научиться контролировать и оценивать свою учебную работу и продвижение в разных видах деятельности;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овладеть коллективными формами учебной работы и соответствующими социальными навыками;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овладеть высшими видами игры (игра-драматизация, режиссерская игра, игра по правилам). Научиться удерживать свой замысел, согласовывать его с партнерами по игре, воплощать в игровом действии. Научиться удерживать правило и следовать ему;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научиться создавать собственные творческие замыслы и доводить их до воплощения в творческом продукте. Овладеть средствами и способами воплощения собственных замыслов;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приобрести навыки самообслуживания, овладеть простыми трудовыми действиями и операциями на уроках технологии и в социальных практиках; </w:t>
      </w:r>
      <w:r w:rsidR="00B20918">
        <w:rPr>
          <w:rFonts w:ascii="Times New Roman" w:hAnsi="Times New Roman" w:cs="Times New Roman"/>
          <w:sz w:val="28"/>
        </w:rPr>
        <w:t xml:space="preserve">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приобрести опыт взаимодействия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>со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взрослыми и детьми, освоить основные этикетные нормы, научиться правильно выражать свои мысли и чувства.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 xml:space="preserve">Для достижения учащимися запланированных образовательных результатов </w:t>
      </w:r>
      <w:r w:rsidR="00B20918" w:rsidRPr="008C38A5">
        <w:rPr>
          <w:rFonts w:ascii="Times New Roman" w:hAnsi="Times New Roman" w:cs="Times New Roman"/>
          <w:b/>
          <w:sz w:val="28"/>
        </w:rPr>
        <w:t>педагоги</w:t>
      </w:r>
      <w:r w:rsidR="00B20918" w:rsidRPr="00B20918">
        <w:rPr>
          <w:rFonts w:ascii="Times New Roman" w:hAnsi="Times New Roman" w:cs="Times New Roman"/>
          <w:sz w:val="28"/>
        </w:rPr>
        <w:t xml:space="preserve"> должны решить </w:t>
      </w:r>
      <w:r w:rsidR="00B20918" w:rsidRPr="008C38A5">
        <w:rPr>
          <w:rFonts w:ascii="Times New Roman" w:hAnsi="Times New Roman" w:cs="Times New Roman"/>
          <w:b/>
          <w:sz w:val="28"/>
        </w:rPr>
        <w:t>следующие задачи</w:t>
      </w:r>
      <w:r w:rsidR="00B20918" w:rsidRPr="00B20918">
        <w:rPr>
          <w:rFonts w:ascii="Times New Roman" w:hAnsi="Times New Roman" w:cs="Times New Roman"/>
          <w:sz w:val="28"/>
        </w:rPr>
        <w:t xml:space="preserve">: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обеспечить многообразие организационно-учебных и 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внеучебных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 xml:space="preserve"> форм освоения программы (уроки, занятия, тренинги, практики, конкурсы, выставки, соревнования, презентации и пр.);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>• способствовать освоению обучающимися высших форм игровой деятельности и создает комфортные условия для своевременной смены ведущей деятельности (игровой на учебную) и превращения игры из непосредственной цели в средство решения учебных задач;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формировать учебную деятельность младших школьников (организовывать постановку учебных целей, создавать условия для их «присвоения» и самостоятельной конкретизации учениками; побуждать и поддерживать детские инициативы, направленные на поиск средств и способов достижения учебных целей; организовывать усвоение знаний посредством коллективных форм учебной работы; осуществлять функции контроля и оценки, постепенно передавая их ученикам);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создавать условия для продуктивной творческой деятельности ребенка (совместно с учениками ставить творческие задачи и способствовать возникновению у детей их собственных замыслов);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поддерживать детские инициативы и помогать в их осуществлении; обеспечивать презентацию и социальную оценку результатов творчества учеников через выставки, конкурсы, фестивали, детскую периодическую печать и т. п.;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создавать пространство для социальных практик младших школьников и приобщать их к общественно значимым делам.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 xml:space="preserve">Непременным условием реализации требований Стандарта является создание в образовательном комплексе психолого-педагогических условий, обеспечивающих,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обеспечение преемственности содержания и форм организации образовательного процесса по отношению к начального уровня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>• формирование и развитие психолого-педагогической компетентности участников образовательного процесса;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дифференциацию и индивидуализацию обучения;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 xml:space="preserve">мониторинг возможностей и способностей учащихся, выявление и поддержку одарённых детей, детей с ОВЗ, формирование коммуникативных навыков в разновозрастной среде и среде сверстников, поддерживать детские объединения, ученическое самоуправление: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диверсификацию уровней психолого-педагогического сопровождения (индивидуальный, групповой уровень класса, уровень ОУ):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B20918" w:rsidRPr="00B20918">
        <w:rPr>
          <w:rFonts w:ascii="Times New Roman" w:hAnsi="Times New Roman" w:cs="Times New Roman"/>
          <w:sz w:val="28"/>
        </w:rPr>
        <w:t xml:space="preserve">• 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 </w:t>
      </w:r>
      <w:proofErr w:type="gramEnd"/>
    </w:p>
    <w:p w:rsidR="00B20918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B20918" w:rsidRPr="00B20918">
        <w:rPr>
          <w:rFonts w:ascii="Times New Roman" w:hAnsi="Times New Roman" w:cs="Times New Roman"/>
          <w:sz w:val="28"/>
        </w:rPr>
        <w:t xml:space="preserve">Основная образовательная программа начального общего образования содержит три раздела: целевой, содержательный и организационный. </w:t>
      </w:r>
      <w:r w:rsidR="00B20918">
        <w:rPr>
          <w:rFonts w:ascii="Times New Roman" w:hAnsi="Times New Roman" w:cs="Times New Roman"/>
          <w:sz w:val="28"/>
        </w:rPr>
        <w:t xml:space="preserve">            </w:t>
      </w:r>
    </w:p>
    <w:p w:rsidR="008C38A5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B20918" w:rsidRPr="008C38A5">
        <w:rPr>
          <w:rFonts w:ascii="Times New Roman" w:hAnsi="Times New Roman" w:cs="Times New Roman"/>
          <w:b/>
          <w:sz w:val="28"/>
        </w:rPr>
        <w:t>Целевой раздел</w:t>
      </w:r>
      <w:r w:rsidR="00B20918" w:rsidRPr="00B20918">
        <w:rPr>
          <w:rFonts w:ascii="Times New Roman" w:hAnsi="Times New Roman" w:cs="Times New Roman"/>
          <w:sz w:val="28"/>
        </w:rPr>
        <w:t xml:space="preserve">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B20918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20918" w:rsidRPr="00B20918">
        <w:rPr>
          <w:rFonts w:ascii="Times New Roman" w:hAnsi="Times New Roman" w:cs="Times New Roman"/>
          <w:sz w:val="28"/>
        </w:rPr>
        <w:t xml:space="preserve">Целевой раздел включает: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пояснительную записку;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планируемые результаты освоения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>обучающимися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ООП НОО;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систему оценки достижения планируемых результатов освоения ООП НОО. </w:t>
      </w:r>
    </w:p>
    <w:p w:rsidR="00B20918" w:rsidRDefault="008C38A5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proofErr w:type="gramStart"/>
      <w:r w:rsidR="00B20918" w:rsidRPr="008C38A5">
        <w:rPr>
          <w:rFonts w:ascii="Times New Roman" w:hAnsi="Times New Roman" w:cs="Times New Roman"/>
          <w:b/>
          <w:sz w:val="28"/>
        </w:rPr>
        <w:t>Содержательный раздел</w:t>
      </w:r>
      <w:r w:rsidR="00B20918" w:rsidRPr="00B20918">
        <w:rPr>
          <w:rFonts w:ascii="Times New Roman" w:hAnsi="Times New Roman" w:cs="Times New Roman"/>
          <w:sz w:val="28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 xml:space="preserve"> результатов, в том числе: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E64CED">
        <w:rPr>
          <w:rFonts w:ascii="Times New Roman" w:hAnsi="Times New Roman" w:cs="Times New Roman"/>
          <w:sz w:val="28"/>
        </w:rPr>
        <w:t xml:space="preserve">                                       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программу развития универсальных учебных действий (программу формирования 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общеучебных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 xml:space="preserve"> умений и навыков) на уровне начального общего образования, включающую формирование компетенций обучающихся в области использования информационно</w:t>
      </w:r>
      <w:r w:rsidR="00B20918">
        <w:rPr>
          <w:rFonts w:ascii="Times New Roman" w:hAnsi="Times New Roman" w:cs="Times New Roman"/>
          <w:sz w:val="28"/>
        </w:rPr>
        <w:t>-</w:t>
      </w:r>
      <w:r w:rsidR="00B20918" w:rsidRPr="00B20918">
        <w:rPr>
          <w:rFonts w:ascii="Times New Roman" w:hAnsi="Times New Roman" w:cs="Times New Roman"/>
          <w:sz w:val="28"/>
        </w:rPr>
        <w:t>коммуникационных технологий, учебно-исследовательской и проектной деятельности;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E64CED">
        <w:rPr>
          <w:rFonts w:ascii="Times New Roman" w:hAnsi="Times New Roman" w:cs="Times New Roman"/>
          <w:sz w:val="28"/>
        </w:rPr>
        <w:t>*</w:t>
      </w:r>
      <w:r w:rsidR="00B20918" w:rsidRPr="00B20918">
        <w:rPr>
          <w:rFonts w:ascii="Times New Roman" w:hAnsi="Times New Roman" w:cs="Times New Roman"/>
          <w:sz w:val="28"/>
        </w:rPr>
        <w:t xml:space="preserve">программы отдельных учебных предметов, курсов, в том числе реализуемых за счёт школьного компонента учебного плана;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E64CED">
        <w:rPr>
          <w:rFonts w:ascii="Times New Roman" w:hAnsi="Times New Roman" w:cs="Times New Roman"/>
          <w:sz w:val="28"/>
        </w:rPr>
        <w:t xml:space="preserve">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программу духовно-нравственного развития и </w:t>
      </w:r>
      <w:proofErr w:type="gramStart"/>
      <w:r w:rsidR="00B20918" w:rsidRPr="00B20918">
        <w:rPr>
          <w:rFonts w:ascii="Times New Roman" w:hAnsi="Times New Roman" w:cs="Times New Roman"/>
          <w:sz w:val="28"/>
        </w:rPr>
        <w:t>воспитания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 обучающихся на уровне начального общего образования;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E64CED">
        <w:rPr>
          <w:rFonts w:ascii="Times New Roman" w:hAnsi="Times New Roman" w:cs="Times New Roman"/>
          <w:sz w:val="28"/>
        </w:rPr>
        <w:t xml:space="preserve">                                              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программу формирования экологической культуры здорового и безопасного образа жизни;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E64CE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*</w:t>
      </w:r>
      <w:r w:rsidR="00B20918" w:rsidRPr="00B20918">
        <w:rPr>
          <w:rFonts w:ascii="Times New Roman" w:hAnsi="Times New Roman" w:cs="Times New Roman"/>
          <w:sz w:val="28"/>
        </w:rPr>
        <w:t xml:space="preserve">программу коррекционной работы. </w:t>
      </w:r>
    </w:p>
    <w:p w:rsidR="00E64CED" w:rsidRDefault="00E64CED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B20918" w:rsidRPr="00E64CED">
        <w:rPr>
          <w:rFonts w:ascii="Times New Roman" w:hAnsi="Times New Roman" w:cs="Times New Roman"/>
          <w:b/>
          <w:sz w:val="28"/>
        </w:rPr>
        <w:t>Организационный раздел</w:t>
      </w:r>
      <w:r w:rsidR="00B20918" w:rsidRPr="00B20918">
        <w:rPr>
          <w:rFonts w:ascii="Times New Roman" w:hAnsi="Times New Roman" w:cs="Times New Roman"/>
          <w:sz w:val="28"/>
        </w:rPr>
        <w:t xml:space="preserve"> определяет общие рамки организации образовательного процесса, а также механизм реализации компонентов основной образовательной программы. </w:t>
      </w:r>
    </w:p>
    <w:p w:rsidR="00B20918" w:rsidRDefault="00E64CED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20918" w:rsidRPr="00B20918">
        <w:rPr>
          <w:rFonts w:ascii="Times New Roman" w:hAnsi="Times New Roman" w:cs="Times New Roman"/>
          <w:sz w:val="28"/>
        </w:rPr>
        <w:t xml:space="preserve">Организационный раздел включает: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="00B20918" w:rsidRPr="00B20918">
        <w:rPr>
          <w:rFonts w:ascii="Times New Roman" w:hAnsi="Times New Roman" w:cs="Times New Roman"/>
          <w:sz w:val="28"/>
        </w:rPr>
        <w:t>у</w:t>
      </w:r>
      <w:proofErr w:type="gramEnd"/>
      <w:r w:rsidR="00B20918" w:rsidRPr="00B20918">
        <w:rPr>
          <w:rFonts w:ascii="Times New Roman" w:hAnsi="Times New Roman" w:cs="Times New Roman"/>
          <w:sz w:val="28"/>
        </w:rPr>
        <w:t xml:space="preserve">чебный план основного общего образования как один из основных механизмов реализации основной образовательной программы;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-</w:t>
      </w:r>
      <w:r w:rsidR="00B20918" w:rsidRPr="00B20918">
        <w:rPr>
          <w:rFonts w:ascii="Times New Roman" w:hAnsi="Times New Roman" w:cs="Times New Roman"/>
          <w:sz w:val="28"/>
        </w:rPr>
        <w:t xml:space="preserve">систему условий реализации основной образовательной программы в соответствии с требованиями Стандарта, в том числе, организацию внеурочной деятельности в Школе для 1 – 4 классов по 5 направлениям: спортивно-оздоровительное, общекультурное, </w:t>
      </w:r>
      <w:proofErr w:type="spellStart"/>
      <w:r w:rsidR="00B20918" w:rsidRPr="00B20918">
        <w:rPr>
          <w:rFonts w:ascii="Times New Roman" w:hAnsi="Times New Roman" w:cs="Times New Roman"/>
          <w:sz w:val="28"/>
        </w:rPr>
        <w:t>общеинтеллектуальное</w:t>
      </w:r>
      <w:proofErr w:type="spellEnd"/>
      <w:r w:rsidR="00B20918" w:rsidRPr="00B20918">
        <w:rPr>
          <w:rFonts w:ascii="Times New Roman" w:hAnsi="Times New Roman" w:cs="Times New Roman"/>
          <w:sz w:val="28"/>
        </w:rPr>
        <w:t>, духовно-нравственное, социальное</w:t>
      </w:r>
      <w:r w:rsidR="00B20918">
        <w:rPr>
          <w:rFonts w:ascii="Times New Roman" w:hAnsi="Times New Roman" w:cs="Times New Roman"/>
          <w:sz w:val="28"/>
        </w:rPr>
        <w:t>,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 w:rsidR="00B20918">
        <w:rPr>
          <w:rFonts w:ascii="Times New Roman" w:hAnsi="Times New Roman" w:cs="Times New Roman"/>
          <w:sz w:val="28"/>
        </w:rPr>
        <w:t xml:space="preserve"> </w:t>
      </w:r>
      <w:r w:rsidR="00B20918" w:rsidRPr="00B209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-</w:t>
      </w:r>
      <w:r w:rsidR="00B20918" w:rsidRPr="00B20918">
        <w:rPr>
          <w:rFonts w:ascii="Times New Roman" w:hAnsi="Times New Roman" w:cs="Times New Roman"/>
          <w:sz w:val="28"/>
        </w:rPr>
        <w:t xml:space="preserve">план внеурочной деятельности. </w:t>
      </w:r>
      <w:r w:rsidR="00B20918">
        <w:rPr>
          <w:rFonts w:ascii="Times New Roman" w:hAnsi="Times New Roman" w:cs="Times New Roman"/>
          <w:sz w:val="28"/>
        </w:rPr>
        <w:t xml:space="preserve">                                   </w:t>
      </w:r>
    </w:p>
    <w:p w:rsidR="00395A8F" w:rsidRPr="00B20918" w:rsidRDefault="00E64CED" w:rsidP="008C38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bookmarkStart w:id="0" w:name="_GoBack"/>
      <w:bookmarkEnd w:id="0"/>
      <w:r w:rsidR="00B20918" w:rsidRPr="00B20918">
        <w:rPr>
          <w:rFonts w:ascii="Times New Roman" w:hAnsi="Times New Roman" w:cs="Times New Roman"/>
          <w:sz w:val="28"/>
        </w:rPr>
        <w:t>Реализация основной образовательной программы предполагает непрерывное повышение квалификации педагогов Школы, в том числе за счет внутренних резервов</w:t>
      </w:r>
      <w:r w:rsidR="00BF5ADC">
        <w:rPr>
          <w:rFonts w:ascii="Times New Roman" w:hAnsi="Times New Roman" w:cs="Times New Roman"/>
          <w:sz w:val="28"/>
        </w:rPr>
        <w:t xml:space="preserve"> Школы.</w:t>
      </w:r>
    </w:p>
    <w:sectPr w:rsidR="00395A8F" w:rsidRPr="00B2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82"/>
    <w:rsid w:val="00054BB3"/>
    <w:rsid w:val="00057A19"/>
    <w:rsid w:val="000B715B"/>
    <w:rsid w:val="000D3A89"/>
    <w:rsid w:val="000E3037"/>
    <w:rsid w:val="001020BF"/>
    <w:rsid w:val="00126125"/>
    <w:rsid w:val="00127FD6"/>
    <w:rsid w:val="00151373"/>
    <w:rsid w:val="001554D8"/>
    <w:rsid w:val="0022546E"/>
    <w:rsid w:val="00235EF5"/>
    <w:rsid w:val="00236754"/>
    <w:rsid w:val="00267AE9"/>
    <w:rsid w:val="002920DB"/>
    <w:rsid w:val="002C3DCF"/>
    <w:rsid w:val="002F591C"/>
    <w:rsid w:val="0031352A"/>
    <w:rsid w:val="003201BA"/>
    <w:rsid w:val="003234AE"/>
    <w:rsid w:val="0033181D"/>
    <w:rsid w:val="003446A7"/>
    <w:rsid w:val="00395A8F"/>
    <w:rsid w:val="003D7C74"/>
    <w:rsid w:val="003E26DB"/>
    <w:rsid w:val="003E4555"/>
    <w:rsid w:val="003E642F"/>
    <w:rsid w:val="003F77B5"/>
    <w:rsid w:val="004156FE"/>
    <w:rsid w:val="00470AFB"/>
    <w:rsid w:val="00472306"/>
    <w:rsid w:val="00491403"/>
    <w:rsid w:val="004D3993"/>
    <w:rsid w:val="005304C9"/>
    <w:rsid w:val="0053206B"/>
    <w:rsid w:val="00535348"/>
    <w:rsid w:val="00563454"/>
    <w:rsid w:val="00590BF2"/>
    <w:rsid w:val="005910E3"/>
    <w:rsid w:val="005A7CEA"/>
    <w:rsid w:val="005C3F66"/>
    <w:rsid w:val="00603F02"/>
    <w:rsid w:val="0061045A"/>
    <w:rsid w:val="00612FE6"/>
    <w:rsid w:val="00617C82"/>
    <w:rsid w:val="00624776"/>
    <w:rsid w:val="00633870"/>
    <w:rsid w:val="006748E6"/>
    <w:rsid w:val="00677FD0"/>
    <w:rsid w:val="00692773"/>
    <w:rsid w:val="006A2172"/>
    <w:rsid w:val="006A7ED9"/>
    <w:rsid w:val="006B5773"/>
    <w:rsid w:val="00700982"/>
    <w:rsid w:val="00736E05"/>
    <w:rsid w:val="00741982"/>
    <w:rsid w:val="00763CE9"/>
    <w:rsid w:val="00782475"/>
    <w:rsid w:val="007927C0"/>
    <w:rsid w:val="007A5A28"/>
    <w:rsid w:val="0080615C"/>
    <w:rsid w:val="008249F5"/>
    <w:rsid w:val="008449F4"/>
    <w:rsid w:val="008531AC"/>
    <w:rsid w:val="00877FA3"/>
    <w:rsid w:val="00881685"/>
    <w:rsid w:val="00896311"/>
    <w:rsid w:val="008C38A5"/>
    <w:rsid w:val="008D0B57"/>
    <w:rsid w:val="009142C3"/>
    <w:rsid w:val="009224D3"/>
    <w:rsid w:val="00931F8F"/>
    <w:rsid w:val="00942A16"/>
    <w:rsid w:val="00981353"/>
    <w:rsid w:val="009849F3"/>
    <w:rsid w:val="009B3D10"/>
    <w:rsid w:val="009C0798"/>
    <w:rsid w:val="00A102D0"/>
    <w:rsid w:val="00A32089"/>
    <w:rsid w:val="00A32F92"/>
    <w:rsid w:val="00A372DA"/>
    <w:rsid w:val="00A518BF"/>
    <w:rsid w:val="00A643C4"/>
    <w:rsid w:val="00A747D7"/>
    <w:rsid w:val="00A86652"/>
    <w:rsid w:val="00A92A41"/>
    <w:rsid w:val="00AA78E2"/>
    <w:rsid w:val="00AB7A43"/>
    <w:rsid w:val="00B20918"/>
    <w:rsid w:val="00B307AD"/>
    <w:rsid w:val="00B31B7B"/>
    <w:rsid w:val="00B34846"/>
    <w:rsid w:val="00B55B0B"/>
    <w:rsid w:val="00B62840"/>
    <w:rsid w:val="00B64D08"/>
    <w:rsid w:val="00B66F09"/>
    <w:rsid w:val="00BF2A6B"/>
    <w:rsid w:val="00BF5ADC"/>
    <w:rsid w:val="00C9007E"/>
    <w:rsid w:val="00C933C8"/>
    <w:rsid w:val="00C93AF0"/>
    <w:rsid w:val="00CC33A9"/>
    <w:rsid w:val="00D21A4C"/>
    <w:rsid w:val="00D328B6"/>
    <w:rsid w:val="00D6084F"/>
    <w:rsid w:val="00D65345"/>
    <w:rsid w:val="00D81E94"/>
    <w:rsid w:val="00D91EA2"/>
    <w:rsid w:val="00DB4B04"/>
    <w:rsid w:val="00DD024D"/>
    <w:rsid w:val="00E34D27"/>
    <w:rsid w:val="00E42A54"/>
    <w:rsid w:val="00E44AB0"/>
    <w:rsid w:val="00E64CED"/>
    <w:rsid w:val="00E827B9"/>
    <w:rsid w:val="00E85A5F"/>
    <w:rsid w:val="00EF1A12"/>
    <w:rsid w:val="00F33E53"/>
    <w:rsid w:val="00F60879"/>
    <w:rsid w:val="00F81D1B"/>
    <w:rsid w:val="00FB35F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2020-02-19T08:01:00Z</dcterms:created>
  <dcterms:modified xsi:type="dcterms:W3CDTF">2020-02-19T10:58:00Z</dcterms:modified>
</cp:coreProperties>
</file>